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76366" w14:textId="77777777" w:rsidR="00FA771A" w:rsidRPr="00315621" w:rsidRDefault="00FA771A" w:rsidP="00FC6121">
      <w:pPr>
        <w:tabs>
          <w:tab w:val="left" w:pos="10206"/>
        </w:tabs>
        <w:ind w:left="11766"/>
        <w:rPr>
          <w:sz w:val="12"/>
          <w:szCs w:val="12"/>
        </w:rPr>
      </w:pPr>
      <w:bookmarkStart w:id="0" w:name="_GoBack"/>
      <w:bookmarkEnd w:id="0"/>
    </w:p>
    <w:p w14:paraId="6BBD013D" w14:textId="7A69CD8F" w:rsidR="00FC6121" w:rsidRPr="00235264" w:rsidRDefault="00FC6121" w:rsidP="00FC6121">
      <w:pPr>
        <w:tabs>
          <w:tab w:val="left" w:pos="10206"/>
        </w:tabs>
        <w:ind w:left="11766"/>
        <w:rPr>
          <w:sz w:val="24"/>
          <w:szCs w:val="24"/>
        </w:rPr>
      </w:pPr>
      <w:r w:rsidRPr="00235264">
        <w:rPr>
          <w:sz w:val="24"/>
          <w:szCs w:val="24"/>
        </w:rPr>
        <w:t xml:space="preserve">Введены в действие с </w:t>
      </w:r>
      <w:r w:rsidR="00FE284E" w:rsidRPr="00FE284E">
        <w:rPr>
          <w:sz w:val="24"/>
          <w:szCs w:val="24"/>
        </w:rPr>
        <w:t>2</w:t>
      </w:r>
      <w:r w:rsidR="00FE284E" w:rsidRPr="005F6844">
        <w:rPr>
          <w:sz w:val="24"/>
          <w:szCs w:val="24"/>
        </w:rPr>
        <w:t>4</w:t>
      </w:r>
      <w:r w:rsidR="000A28BA" w:rsidRPr="00235264">
        <w:rPr>
          <w:sz w:val="24"/>
          <w:szCs w:val="24"/>
        </w:rPr>
        <w:t>.</w:t>
      </w:r>
      <w:r w:rsidR="00FE284E" w:rsidRPr="005F6844">
        <w:rPr>
          <w:sz w:val="24"/>
          <w:szCs w:val="24"/>
        </w:rPr>
        <w:t>03</w:t>
      </w:r>
      <w:r w:rsidR="000A28BA" w:rsidRPr="00235264">
        <w:rPr>
          <w:sz w:val="24"/>
          <w:szCs w:val="24"/>
        </w:rPr>
        <w:t>.</w:t>
      </w:r>
      <w:r w:rsidRPr="00235264">
        <w:rPr>
          <w:sz w:val="24"/>
          <w:szCs w:val="24"/>
        </w:rPr>
        <w:t>20</w:t>
      </w:r>
      <w:r w:rsidR="00CF715B" w:rsidRPr="00235264">
        <w:rPr>
          <w:sz w:val="24"/>
          <w:szCs w:val="24"/>
        </w:rPr>
        <w:t>2</w:t>
      </w:r>
      <w:r w:rsidR="001178C2">
        <w:rPr>
          <w:sz w:val="24"/>
          <w:szCs w:val="24"/>
        </w:rPr>
        <w:t>2</w:t>
      </w:r>
    </w:p>
    <w:p w14:paraId="4CE58269" w14:textId="77777777" w:rsidR="00FC6121" w:rsidRPr="00315621" w:rsidRDefault="00FC6121" w:rsidP="00FC6121">
      <w:pPr>
        <w:ind w:left="11766"/>
        <w:rPr>
          <w:sz w:val="12"/>
          <w:szCs w:val="12"/>
        </w:rPr>
      </w:pPr>
    </w:p>
    <w:p w14:paraId="1BC8DCB9" w14:textId="6C7F034E" w:rsidR="00FC6121" w:rsidRPr="00235264" w:rsidRDefault="00FC6121" w:rsidP="00FC6121">
      <w:pPr>
        <w:ind w:left="11766"/>
        <w:rPr>
          <w:sz w:val="24"/>
          <w:szCs w:val="24"/>
        </w:rPr>
      </w:pPr>
      <w:r w:rsidRPr="00235264">
        <w:rPr>
          <w:sz w:val="24"/>
          <w:szCs w:val="24"/>
        </w:rPr>
        <w:t xml:space="preserve">Часть </w:t>
      </w:r>
      <w:r w:rsidR="00664826" w:rsidRPr="00235264">
        <w:rPr>
          <w:sz w:val="24"/>
          <w:szCs w:val="24"/>
        </w:rPr>
        <w:t>1</w:t>
      </w:r>
      <w:r w:rsidR="00BF14C8" w:rsidRPr="00235264">
        <w:rPr>
          <w:sz w:val="24"/>
          <w:szCs w:val="24"/>
        </w:rPr>
        <w:t>3</w:t>
      </w:r>
    </w:p>
    <w:p w14:paraId="03C8723D" w14:textId="77777777" w:rsidR="00375AEE" w:rsidRPr="00235264" w:rsidRDefault="00375AEE" w:rsidP="00FC6121">
      <w:pPr>
        <w:ind w:left="11766"/>
        <w:rPr>
          <w:sz w:val="24"/>
          <w:szCs w:val="24"/>
        </w:rPr>
      </w:pPr>
    </w:p>
    <w:p w14:paraId="3BD33726" w14:textId="77777777" w:rsidR="00AE6101" w:rsidRPr="00235264" w:rsidRDefault="00AE6101" w:rsidP="00C765DD">
      <w:pPr>
        <w:rPr>
          <w:sz w:val="24"/>
          <w:szCs w:val="24"/>
        </w:rPr>
      </w:pPr>
    </w:p>
    <w:p w14:paraId="30F76DFE" w14:textId="77777777" w:rsidR="00FA5C63" w:rsidRPr="00235264" w:rsidRDefault="00FA5C63" w:rsidP="00AC2011">
      <w:pPr>
        <w:jc w:val="center"/>
        <w:outlineLvl w:val="0"/>
        <w:rPr>
          <w:b/>
          <w:caps/>
          <w:sz w:val="24"/>
          <w:szCs w:val="24"/>
        </w:rPr>
      </w:pPr>
    </w:p>
    <w:p w14:paraId="1F43842A" w14:textId="77777777" w:rsidR="00AC2011" w:rsidRPr="00235264" w:rsidRDefault="00AC2011" w:rsidP="00AC2011">
      <w:pPr>
        <w:jc w:val="center"/>
        <w:outlineLvl w:val="0"/>
        <w:rPr>
          <w:b/>
          <w:caps/>
          <w:vertAlign w:val="superscript"/>
        </w:rPr>
      </w:pPr>
      <w:r w:rsidRPr="00235264">
        <w:rPr>
          <w:b/>
          <w:caps/>
          <w:sz w:val="24"/>
          <w:szCs w:val="24"/>
        </w:rPr>
        <w:t xml:space="preserve">Тарифы по ОБСЛУЖИВАнИю банковских КАРТ </w:t>
      </w:r>
      <w:r w:rsidR="0017444C" w:rsidRPr="00235264">
        <w:rPr>
          <w:b/>
          <w:caps/>
          <w:sz w:val="24"/>
          <w:szCs w:val="24"/>
        </w:rPr>
        <w:t>ПАО</w:t>
      </w:r>
      <w:r w:rsidRPr="00235264">
        <w:rPr>
          <w:b/>
          <w:caps/>
          <w:sz w:val="24"/>
          <w:szCs w:val="24"/>
        </w:rPr>
        <w:t xml:space="preserve"> Банк ЗЕНИТ для физических лиц</w:t>
      </w:r>
      <w:r w:rsidRPr="00235264">
        <w:rPr>
          <w:b/>
          <w:caps/>
          <w:vertAlign w:val="superscript"/>
        </w:rPr>
        <w:t xml:space="preserve"> 1</w:t>
      </w:r>
    </w:p>
    <w:p w14:paraId="7C31FF65" w14:textId="77777777" w:rsidR="00FA5C63" w:rsidRPr="00235264" w:rsidRDefault="00FA5C63" w:rsidP="00AC2011">
      <w:pPr>
        <w:jc w:val="center"/>
        <w:outlineLvl w:val="0"/>
        <w:rPr>
          <w:b/>
          <w:caps/>
          <w:vertAlign w:val="superscript"/>
        </w:rPr>
      </w:pPr>
    </w:p>
    <w:tbl>
      <w:tblPr>
        <w:tblW w:w="14459" w:type="dxa"/>
        <w:tblInd w:w="562" w:type="dxa"/>
        <w:tblLayout w:type="fixed"/>
        <w:tblCellMar>
          <w:left w:w="0" w:type="dxa"/>
          <w:right w:w="0" w:type="dxa"/>
        </w:tblCellMar>
        <w:tblLook w:val="0000" w:firstRow="0" w:lastRow="0" w:firstColumn="0" w:lastColumn="0" w:noHBand="0" w:noVBand="0"/>
      </w:tblPr>
      <w:tblGrid>
        <w:gridCol w:w="355"/>
        <w:gridCol w:w="4181"/>
        <w:gridCol w:w="1701"/>
        <w:gridCol w:w="1559"/>
        <w:gridCol w:w="1560"/>
        <w:gridCol w:w="1843"/>
        <w:gridCol w:w="1559"/>
        <w:gridCol w:w="1701"/>
      </w:tblGrid>
      <w:tr w:rsidR="00235264" w:rsidRPr="00235264" w14:paraId="5721AB69" w14:textId="77777777" w:rsidTr="00FA7533">
        <w:trPr>
          <w:trHeight w:val="217"/>
        </w:trPr>
        <w:tc>
          <w:tcPr>
            <w:tcW w:w="3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51FB21D" w14:textId="77777777" w:rsidR="00053517" w:rsidRPr="00235264" w:rsidRDefault="00053517" w:rsidP="00BD1938">
            <w:pPr>
              <w:pStyle w:val="4"/>
              <w:jc w:val="center"/>
              <w:rPr>
                <w:b w:val="0"/>
                <w:sz w:val="24"/>
                <w:szCs w:val="24"/>
              </w:rPr>
            </w:pPr>
            <w:r w:rsidRPr="00235264">
              <w:rPr>
                <w:sz w:val="24"/>
                <w:szCs w:val="24"/>
              </w:rPr>
              <w:t>1</w:t>
            </w:r>
          </w:p>
        </w:tc>
        <w:tc>
          <w:tcPr>
            <w:tcW w:w="14104"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C00D614" w14:textId="77777777" w:rsidR="00053517" w:rsidRPr="00235264" w:rsidRDefault="00053517" w:rsidP="0025652D">
            <w:pPr>
              <w:jc w:val="center"/>
              <w:rPr>
                <w:b/>
                <w:sz w:val="24"/>
                <w:szCs w:val="24"/>
              </w:rPr>
            </w:pPr>
            <w:r w:rsidRPr="00235264">
              <w:rPr>
                <w:b/>
                <w:sz w:val="24"/>
                <w:szCs w:val="24"/>
              </w:rPr>
              <w:t xml:space="preserve">Платежная система </w:t>
            </w:r>
            <w:r w:rsidR="009F3583" w:rsidRPr="00235264">
              <w:rPr>
                <w:b/>
                <w:sz w:val="24"/>
                <w:szCs w:val="24"/>
              </w:rPr>
              <w:t>«Мастеркард»</w:t>
            </w:r>
          </w:p>
        </w:tc>
      </w:tr>
      <w:tr w:rsidR="00235264" w:rsidRPr="00235264" w14:paraId="1D6DD03C" w14:textId="77777777" w:rsidTr="00FA7533">
        <w:trPr>
          <w:trHeight w:val="760"/>
        </w:trPr>
        <w:tc>
          <w:tcPr>
            <w:tcW w:w="355" w:type="dxa"/>
            <w:tcBorders>
              <w:top w:val="single" w:sz="4" w:space="0" w:color="auto"/>
              <w:left w:val="single" w:sz="4" w:space="0" w:color="auto"/>
              <w:right w:val="single" w:sz="4" w:space="0" w:color="auto"/>
            </w:tcBorders>
            <w:shd w:val="clear" w:color="auto" w:fill="D9D9D9" w:themeFill="background1" w:themeFillShade="D9"/>
            <w:vAlign w:val="center"/>
          </w:tcPr>
          <w:p w14:paraId="41B9B56F" w14:textId="77777777" w:rsidR="00053517" w:rsidRPr="00235264" w:rsidRDefault="00053517" w:rsidP="00202F0B">
            <w:pPr>
              <w:pStyle w:val="4"/>
              <w:jc w:val="center"/>
              <w:rPr>
                <w:sz w:val="22"/>
              </w:rPr>
            </w:pPr>
          </w:p>
        </w:tc>
        <w:tc>
          <w:tcPr>
            <w:tcW w:w="4181" w:type="dxa"/>
            <w:tcBorders>
              <w:top w:val="single" w:sz="4" w:space="0" w:color="auto"/>
              <w:left w:val="single" w:sz="4" w:space="0" w:color="auto"/>
              <w:right w:val="single" w:sz="6" w:space="0" w:color="auto"/>
            </w:tcBorders>
            <w:shd w:val="clear" w:color="auto" w:fill="D9D9D9" w:themeFill="background1" w:themeFillShade="D9"/>
            <w:vAlign w:val="center"/>
          </w:tcPr>
          <w:p w14:paraId="0C723872" w14:textId="77777777" w:rsidR="00053517" w:rsidRPr="00235264" w:rsidRDefault="00053517" w:rsidP="00202F0B">
            <w:pPr>
              <w:pStyle w:val="4"/>
              <w:jc w:val="center"/>
              <w:rPr>
                <w:sz w:val="20"/>
              </w:rPr>
            </w:pPr>
            <w:r w:rsidRPr="00235264">
              <w:rPr>
                <w:sz w:val="20"/>
              </w:rPr>
              <w:t xml:space="preserve"> </w:t>
            </w:r>
          </w:p>
          <w:p w14:paraId="14EC2E15" w14:textId="77777777" w:rsidR="00053517" w:rsidRPr="00235264" w:rsidRDefault="00053517" w:rsidP="00202F0B">
            <w:pPr>
              <w:pStyle w:val="4"/>
              <w:jc w:val="center"/>
              <w:rPr>
                <w:sz w:val="20"/>
              </w:rPr>
            </w:pPr>
            <w:r w:rsidRPr="00235264">
              <w:rPr>
                <w:sz w:val="20"/>
              </w:rPr>
              <w:t>Тип банковской карты</w:t>
            </w:r>
          </w:p>
        </w:tc>
        <w:tc>
          <w:tcPr>
            <w:tcW w:w="1701" w:type="dxa"/>
            <w:tcBorders>
              <w:top w:val="single" w:sz="4" w:space="0" w:color="auto"/>
              <w:left w:val="single" w:sz="6" w:space="0" w:color="auto"/>
              <w:right w:val="single" w:sz="6" w:space="0" w:color="auto"/>
            </w:tcBorders>
            <w:shd w:val="clear" w:color="auto" w:fill="D9D9D9" w:themeFill="background1" w:themeFillShade="D9"/>
            <w:vAlign w:val="center"/>
          </w:tcPr>
          <w:p w14:paraId="43B085BD" w14:textId="77777777" w:rsidR="00053517" w:rsidRPr="00235264" w:rsidRDefault="00053517" w:rsidP="00202F0B">
            <w:pPr>
              <w:pStyle w:val="5"/>
              <w:spacing w:before="280" w:after="240"/>
              <w:rPr>
                <w:sz w:val="20"/>
              </w:rPr>
            </w:pPr>
            <w:r w:rsidRPr="00235264">
              <w:rPr>
                <w:sz w:val="20"/>
              </w:rPr>
              <w:t>Maestro</w:t>
            </w:r>
            <w:r w:rsidRPr="00235264">
              <w:rPr>
                <w:sz w:val="20"/>
                <w:vertAlign w:val="superscript"/>
              </w:rPr>
              <w:t>2</w:t>
            </w:r>
          </w:p>
        </w:tc>
        <w:tc>
          <w:tcPr>
            <w:tcW w:w="1559" w:type="dxa"/>
            <w:tcBorders>
              <w:top w:val="single" w:sz="4" w:space="0" w:color="auto"/>
              <w:left w:val="single" w:sz="6" w:space="0" w:color="auto"/>
              <w:right w:val="single" w:sz="6" w:space="0" w:color="auto"/>
            </w:tcBorders>
            <w:shd w:val="clear" w:color="auto" w:fill="D9D9D9" w:themeFill="background1" w:themeFillShade="D9"/>
            <w:vAlign w:val="center"/>
          </w:tcPr>
          <w:p w14:paraId="660780A5" w14:textId="77777777" w:rsidR="00053517" w:rsidRPr="00235264" w:rsidRDefault="009F3583" w:rsidP="00202F0B">
            <w:pPr>
              <w:jc w:val="center"/>
              <w:rPr>
                <w:b/>
                <w:strike/>
              </w:rPr>
            </w:pPr>
            <w:r w:rsidRPr="00235264">
              <w:rPr>
                <w:b/>
                <w:lang w:val="en-US"/>
              </w:rPr>
              <w:t xml:space="preserve">Mastercard </w:t>
            </w:r>
            <w:r w:rsidR="00053517" w:rsidRPr="00235264">
              <w:rPr>
                <w:b/>
              </w:rPr>
              <w:t>Standard</w:t>
            </w:r>
          </w:p>
        </w:t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8DF23BD" w14:textId="77777777" w:rsidR="00053517" w:rsidRPr="00235264" w:rsidRDefault="009F3583" w:rsidP="00FA7533">
            <w:pPr>
              <w:pStyle w:val="6"/>
              <w:rPr>
                <w:sz w:val="20"/>
              </w:rPr>
            </w:pPr>
            <w:r w:rsidRPr="00235264">
              <w:rPr>
                <w:sz w:val="20"/>
              </w:rPr>
              <w:t xml:space="preserve">Mastercard </w:t>
            </w:r>
            <w:r w:rsidR="00AB499C" w:rsidRPr="00235264">
              <w:rPr>
                <w:sz w:val="20"/>
              </w:rPr>
              <w:br/>
            </w:r>
            <w:r w:rsidR="00053517" w:rsidRPr="00235264">
              <w:rPr>
                <w:sz w:val="20"/>
              </w:rPr>
              <w:t>Gold</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36AF5C8" w14:textId="77777777" w:rsidR="00053517" w:rsidRPr="00235264" w:rsidRDefault="009F3583" w:rsidP="00202F0B">
            <w:pPr>
              <w:jc w:val="center"/>
              <w:rPr>
                <w:b/>
              </w:rPr>
            </w:pPr>
            <w:r w:rsidRPr="00235264">
              <w:rPr>
                <w:b/>
                <w:lang w:val="en-US"/>
              </w:rPr>
              <w:t>Mastercard</w:t>
            </w:r>
            <w:r w:rsidRPr="00235264">
              <w:t xml:space="preserve"> </w:t>
            </w:r>
            <w:r w:rsidR="00053517" w:rsidRPr="00235264">
              <w:rPr>
                <w:b/>
                <w:lang w:val="en-US"/>
              </w:rPr>
              <w:t>Gold</w:t>
            </w:r>
          </w:p>
          <w:p w14:paraId="2963D79E" w14:textId="77777777" w:rsidR="00053517" w:rsidRPr="00235264" w:rsidRDefault="00053517" w:rsidP="004A775C">
            <w:pPr>
              <w:jc w:val="center"/>
              <w:rPr>
                <w:b/>
              </w:rPr>
            </w:pPr>
            <w:r w:rsidRPr="00235264">
              <w:t>ПАО Банк ЗЕНИТ –Технический Центр «Кунцево»</w:t>
            </w:r>
            <w:r w:rsidRPr="00235264">
              <w:rPr>
                <w:b/>
                <w:vertAlign w:val="superscript"/>
              </w:rPr>
              <w:t>3</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5399B1" w14:textId="77777777" w:rsidR="00053517" w:rsidRPr="00235264" w:rsidRDefault="00AB499C" w:rsidP="00163338">
            <w:pPr>
              <w:jc w:val="center"/>
              <w:rPr>
                <w:b/>
                <w:snapToGrid w:val="0"/>
                <w:lang w:val="en-US"/>
              </w:rPr>
            </w:pPr>
            <w:r w:rsidRPr="00235264">
              <w:rPr>
                <w:b/>
                <w:lang w:val="en-US"/>
              </w:rPr>
              <w:t>Mastercard</w:t>
            </w:r>
            <w:r w:rsidRPr="00235264">
              <w:rPr>
                <w:lang w:val="en-US"/>
              </w:rPr>
              <w:t xml:space="preserve"> </w:t>
            </w:r>
            <w:r w:rsidR="00053517" w:rsidRPr="00235264">
              <w:rPr>
                <w:b/>
                <w:snapToGrid w:val="0"/>
                <w:lang w:val="en-US"/>
              </w:rPr>
              <w:t>Platinum</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3C1E94" w14:textId="77777777" w:rsidR="00053517" w:rsidRPr="00235264" w:rsidRDefault="00AB499C" w:rsidP="00B65E97">
            <w:pPr>
              <w:pStyle w:val="5"/>
              <w:rPr>
                <w:sz w:val="20"/>
                <w:vertAlign w:val="superscript"/>
                <w:lang w:val="en-US"/>
              </w:rPr>
            </w:pPr>
            <w:r w:rsidRPr="00235264">
              <w:rPr>
                <w:sz w:val="20"/>
                <w:lang w:val="en-US"/>
              </w:rPr>
              <w:t xml:space="preserve">Mastercard </w:t>
            </w:r>
            <w:r w:rsidRPr="00235264">
              <w:rPr>
                <w:sz w:val="20"/>
                <w:lang w:val="en-US"/>
              </w:rPr>
              <w:br/>
            </w:r>
            <w:r w:rsidR="00053517" w:rsidRPr="00235264">
              <w:rPr>
                <w:snapToGrid w:val="0"/>
                <w:sz w:val="20"/>
                <w:lang w:val="en-US"/>
              </w:rPr>
              <w:t>World Elite</w:t>
            </w:r>
            <w:r w:rsidR="00053517" w:rsidRPr="00235264">
              <w:rPr>
                <w:snapToGrid w:val="0"/>
                <w:sz w:val="20"/>
                <w:vertAlign w:val="superscript"/>
                <w:lang w:val="en-US"/>
              </w:rPr>
              <w:t>4</w:t>
            </w:r>
          </w:p>
        </w:tc>
      </w:tr>
      <w:tr w:rsidR="00235264" w:rsidRPr="00235264" w14:paraId="63426C45" w14:textId="77777777" w:rsidTr="002C744C">
        <w:trPr>
          <w:trHeight w:val="921"/>
        </w:trPr>
        <w:tc>
          <w:tcPr>
            <w:tcW w:w="355" w:type="dxa"/>
            <w:tcBorders>
              <w:top w:val="single" w:sz="6" w:space="0" w:color="auto"/>
              <w:left w:val="single" w:sz="6" w:space="0" w:color="auto"/>
              <w:right w:val="single" w:sz="6" w:space="0" w:color="auto"/>
            </w:tcBorders>
            <w:vAlign w:val="center"/>
          </w:tcPr>
          <w:p w14:paraId="18DA57AE" w14:textId="77777777" w:rsidR="00053517" w:rsidRPr="00235264" w:rsidRDefault="00053517" w:rsidP="00202F0B">
            <w:pPr>
              <w:jc w:val="center"/>
              <w:rPr>
                <w:sz w:val="16"/>
                <w:lang w:val="en-US"/>
              </w:rPr>
            </w:pPr>
          </w:p>
        </w:tc>
        <w:tc>
          <w:tcPr>
            <w:tcW w:w="4181" w:type="dxa"/>
            <w:tcBorders>
              <w:top w:val="single" w:sz="6" w:space="0" w:color="auto"/>
              <w:left w:val="single" w:sz="6" w:space="0" w:color="auto"/>
              <w:right w:val="single" w:sz="6" w:space="0" w:color="auto"/>
            </w:tcBorders>
            <w:vAlign w:val="center"/>
          </w:tcPr>
          <w:p w14:paraId="0B6273D3" w14:textId="6D7BEB6A" w:rsidR="00053517" w:rsidRPr="00235264" w:rsidRDefault="00053517" w:rsidP="00202F0B">
            <w:pPr>
              <w:tabs>
                <w:tab w:val="left" w:pos="1439"/>
                <w:tab w:val="left" w:pos="1913"/>
              </w:tabs>
              <w:jc w:val="center"/>
              <w:rPr>
                <w:b/>
                <w:sz w:val="16"/>
                <w:szCs w:val="16"/>
              </w:rPr>
            </w:pPr>
            <w:r w:rsidRPr="00235264">
              <w:rPr>
                <w:noProof/>
              </w:rPr>
              <mc:AlternateContent>
                <mc:Choice Requires="wps">
                  <w:drawing>
                    <wp:anchor distT="0" distB="0" distL="114300" distR="114300" simplePos="0" relativeHeight="251676160" behindDoc="0" locked="0" layoutInCell="1" allowOverlap="1" wp14:anchorId="159F0E28" wp14:editId="11EECADB">
                      <wp:simplePos x="0" y="0"/>
                      <wp:positionH relativeFrom="column">
                        <wp:posOffset>10795</wp:posOffset>
                      </wp:positionH>
                      <wp:positionV relativeFrom="paragraph">
                        <wp:posOffset>4445</wp:posOffset>
                      </wp:positionV>
                      <wp:extent cx="2641600" cy="602615"/>
                      <wp:effectExtent l="19050" t="0" r="25400" b="0"/>
                      <wp:wrapNone/>
                      <wp:docPr id="1" name="Lin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21540000" flipH="1" flipV="1">
                                <a:off x="0" y="0"/>
                                <a:ext cx="2642048" cy="60301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6ACFED" id="Line 135" o:spid="_x0000_s1026" style="position:absolute;rotation:-1;flip:x y;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35pt" to="208.85pt,4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"/>
                  </w:pict>
                </mc:Fallback>
              </mc:AlternateContent>
            </w:r>
            <w:r w:rsidRPr="00235264">
              <w:rPr>
                <w:b/>
                <w:sz w:val="16"/>
                <w:szCs w:val="16"/>
              </w:rPr>
              <w:t xml:space="preserve">            Валюта СКС </w:t>
            </w:r>
          </w:p>
          <w:p w14:paraId="5B020F50" w14:textId="77777777" w:rsidR="00053517" w:rsidRPr="00235264" w:rsidRDefault="00053517" w:rsidP="00202F0B">
            <w:pPr>
              <w:tabs>
                <w:tab w:val="left" w:pos="1439"/>
                <w:tab w:val="left" w:pos="1913"/>
              </w:tabs>
              <w:rPr>
                <w:b/>
                <w:sz w:val="16"/>
                <w:szCs w:val="16"/>
              </w:rPr>
            </w:pPr>
            <w:r w:rsidRPr="00235264">
              <w:rPr>
                <w:b/>
                <w:sz w:val="16"/>
                <w:szCs w:val="16"/>
              </w:rPr>
              <w:t xml:space="preserve">Вид </w:t>
            </w:r>
          </w:p>
          <w:p w14:paraId="79124999" w14:textId="77777777" w:rsidR="00053517" w:rsidRPr="00235264" w:rsidRDefault="00053517" w:rsidP="00202F0B">
            <w:pPr>
              <w:rPr>
                <w:b/>
                <w:sz w:val="16"/>
                <w:szCs w:val="16"/>
              </w:rPr>
            </w:pPr>
            <w:r w:rsidRPr="00235264">
              <w:rPr>
                <w:b/>
                <w:sz w:val="16"/>
                <w:szCs w:val="16"/>
              </w:rPr>
              <w:t>комиссии /</w:t>
            </w:r>
          </w:p>
          <w:p w14:paraId="4D9E751B" w14:textId="77777777" w:rsidR="00053517" w:rsidRPr="00235264" w:rsidRDefault="00053517" w:rsidP="00202F0B">
            <w:pPr>
              <w:rPr>
                <w:b/>
              </w:rPr>
            </w:pPr>
            <w:r w:rsidRPr="00235264">
              <w:rPr>
                <w:b/>
                <w:sz w:val="16"/>
                <w:szCs w:val="16"/>
              </w:rPr>
              <w:t>Условия</w:t>
            </w:r>
            <w:r w:rsidR="00FA7533" w:rsidRPr="00235264">
              <w:rPr>
                <w:b/>
                <w:sz w:val="16"/>
                <w:szCs w:val="16"/>
              </w:rPr>
              <w:t xml:space="preserve"> </w:t>
            </w:r>
            <w:r w:rsidRPr="00235264">
              <w:rPr>
                <w:b/>
                <w:sz w:val="16"/>
                <w:szCs w:val="16"/>
              </w:rPr>
              <w:t>обслуживания</w:t>
            </w:r>
          </w:p>
        </w:tc>
        <w:tc>
          <w:tcPr>
            <w:tcW w:w="1701" w:type="dxa"/>
            <w:tcBorders>
              <w:top w:val="single" w:sz="6" w:space="0" w:color="auto"/>
              <w:left w:val="single" w:sz="6" w:space="0" w:color="auto"/>
              <w:bottom w:val="single" w:sz="6" w:space="0" w:color="auto"/>
              <w:right w:val="single" w:sz="6" w:space="0" w:color="auto"/>
            </w:tcBorders>
            <w:vAlign w:val="center"/>
          </w:tcPr>
          <w:p w14:paraId="52FF76D5" w14:textId="77777777" w:rsidR="00053517" w:rsidRPr="00235264" w:rsidRDefault="00053517" w:rsidP="00202F0B">
            <w:pPr>
              <w:pStyle w:val="5"/>
              <w:rPr>
                <w:sz w:val="16"/>
                <w:szCs w:val="16"/>
              </w:rPr>
            </w:pPr>
            <w:r w:rsidRPr="00235264">
              <w:rPr>
                <w:sz w:val="16"/>
                <w:szCs w:val="16"/>
              </w:rPr>
              <w:t xml:space="preserve"> Российские рубли /</w:t>
            </w:r>
          </w:p>
          <w:p w14:paraId="2D7EA40B" w14:textId="77777777" w:rsidR="00053517" w:rsidRPr="00235264" w:rsidRDefault="00053517" w:rsidP="00202F0B">
            <w:pPr>
              <w:jc w:val="center"/>
              <w:rPr>
                <w:b/>
                <w:sz w:val="16"/>
                <w:szCs w:val="16"/>
              </w:rPr>
            </w:pPr>
            <w:r w:rsidRPr="00235264">
              <w:rPr>
                <w:b/>
                <w:sz w:val="16"/>
                <w:szCs w:val="16"/>
              </w:rPr>
              <w:t>Доллары США/</w:t>
            </w:r>
          </w:p>
          <w:p w14:paraId="6E680B97" w14:textId="5909B942" w:rsidR="00053517" w:rsidRPr="00235264" w:rsidRDefault="00053517" w:rsidP="00202F0B">
            <w:pPr>
              <w:jc w:val="center"/>
              <w:rPr>
                <w:sz w:val="14"/>
              </w:rPr>
            </w:pPr>
            <w:r w:rsidRPr="00235264">
              <w:rPr>
                <w:b/>
                <w:sz w:val="16"/>
                <w:szCs w:val="16"/>
              </w:rPr>
              <w:t>Евро</w:t>
            </w:r>
            <w:r w:rsidR="00683620">
              <w:rPr>
                <w:b/>
                <w:sz w:val="16"/>
                <w:szCs w:val="16"/>
              </w:rPr>
              <w:t>*</w:t>
            </w:r>
          </w:p>
        </w:tc>
        <w:tc>
          <w:tcPr>
            <w:tcW w:w="1559" w:type="dxa"/>
            <w:tcBorders>
              <w:top w:val="single" w:sz="6" w:space="0" w:color="auto"/>
              <w:left w:val="single" w:sz="6" w:space="0" w:color="auto"/>
              <w:bottom w:val="single" w:sz="6" w:space="0" w:color="auto"/>
              <w:right w:val="single" w:sz="6" w:space="0" w:color="auto"/>
            </w:tcBorders>
            <w:vAlign w:val="center"/>
          </w:tcPr>
          <w:p w14:paraId="289198A4" w14:textId="77777777" w:rsidR="00053517" w:rsidRPr="00235264" w:rsidRDefault="00053517" w:rsidP="00202F0B">
            <w:pPr>
              <w:pStyle w:val="5"/>
              <w:rPr>
                <w:sz w:val="16"/>
                <w:szCs w:val="16"/>
              </w:rPr>
            </w:pPr>
            <w:r w:rsidRPr="00235264">
              <w:rPr>
                <w:sz w:val="16"/>
                <w:szCs w:val="16"/>
              </w:rPr>
              <w:t>Российские рубли /</w:t>
            </w:r>
          </w:p>
          <w:p w14:paraId="74999DEC" w14:textId="77777777" w:rsidR="00053517" w:rsidRPr="00235264" w:rsidRDefault="00053517" w:rsidP="00202F0B">
            <w:pPr>
              <w:pStyle w:val="5"/>
              <w:rPr>
                <w:sz w:val="16"/>
                <w:szCs w:val="16"/>
              </w:rPr>
            </w:pPr>
            <w:r w:rsidRPr="00235264">
              <w:rPr>
                <w:sz w:val="16"/>
                <w:szCs w:val="16"/>
              </w:rPr>
              <w:t>Доллары США/</w:t>
            </w:r>
          </w:p>
          <w:p w14:paraId="444C587A" w14:textId="651507CB" w:rsidR="00053517" w:rsidRPr="00235264" w:rsidRDefault="00053517" w:rsidP="00202F0B">
            <w:pPr>
              <w:jc w:val="center"/>
              <w:rPr>
                <w:strike/>
                <w:sz w:val="16"/>
              </w:rPr>
            </w:pPr>
            <w:r w:rsidRPr="00235264">
              <w:rPr>
                <w:b/>
                <w:sz w:val="16"/>
                <w:szCs w:val="16"/>
              </w:rPr>
              <w:t>Евро</w:t>
            </w:r>
            <w:r w:rsidR="00683620">
              <w:rPr>
                <w:b/>
                <w:sz w:val="16"/>
                <w:szCs w:val="16"/>
              </w:rPr>
              <w:t>*</w:t>
            </w:r>
          </w:p>
        </w:tc>
        <w:tc>
          <w:tcPr>
            <w:tcW w:w="1560" w:type="dxa"/>
            <w:tcBorders>
              <w:top w:val="single" w:sz="4" w:space="0" w:color="auto"/>
              <w:left w:val="single" w:sz="4" w:space="0" w:color="auto"/>
              <w:bottom w:val="single" w:sz="4" w:space="0" w:color="auto"/>
              <w:right w:val="single" w:sz="4" w:space="0" w:color="auto"/>
            </w:tcBorders>
            <w:vAlign w:val="center"/>
          </w:tcPr>
          <w:p w14:paraId="3FEB0FF8" w14:textId="77777777" w:rsidR="00053517" w:rsidRPr="00235264" w:rsidRDefault="00053517" w:rsidP="00202F0B">
            <w:pPr>
              <w:pStyle w:val="5"/>
              <w:rPr>
                <w:sz w:val="16"/>
                <w:szCs w:val="16"/>
              </w:rPr>
            </w:pPr>
            <w:r w:rsidRPr="00235264">
              <w:rPr>
                <w:sz w:val="16"/>
                <w:szCs w:val="16"/>
              </w:rPr>
              <w:t>Российские рубли /</w:t>
            </w:r>
          </w:p>
          <w:p w14:paraId="37D07A28" w14:textId="77777777" w:rsidR="00053517" w:rsidRPr="00235264" w:rsidRDefault="00053517" w:rsidP="00202F0B">
            <w:pPr>
              <w:pStyle w:val="5"/>
              <w:rPr>
                <w:sz w:val="16"/>
                <w:szCs w:val="16"/>
              </w:rPr>
            </w:pPr>
            <w:r w:rsidRPr="00235264">
              <w:rPr>
                <w:sz w:val="16"/>
                <w:szCs w:val="16"/>
              </w:rPr>
              <w:t>Доллары США/</w:t>
            </w:r>
          </w:p>
          <w:p w14:paraId="53EB1AEF" w14:textId="72D8E962" w:rsidR="00053517" w:rsidRPr="00235264" w:rsidRDefault="00053517" w:rsidP="00202F0B">
            <w:pPr>
              <w:jc w:val="center"/>
              <w:rPr>
                <w:sz w:val="16"/>
              </w:rPr>
            </w:pPr>
            <w:r w:rsidRPr="00235264">
              <w:rPr>
                <w:b/>
                <w:sz w:val="16"/>
                <w:szCs w:val="16"/>
              </w:rPr>
              <w:t>Евро</w:t>
            </w:r>
            <w:r w:rsidR="00683620">
              <w:rPr>
                <w:b/>
                <w:sz w:val="16"/>
                <w:szCs w:val="16"/>
              </w:rPr>
              <w:t>*</w:t>
            </w:r>
          </w:p>
        </w:tc>
        <w:tc>
          <w:tcPr>
            <w:tcW w:w="1843" w:type="dxa"/>
            <w:tcBorders>
              <w:top w:val="single" w:sz="4" w:space="0" w:color="auto"/>
              <w:left w:val="single" w:sz="4" w:space="0" w:color="auto"/>
              <w:bottom w:val="single" w:sz="4" w:space="0" w:color="auto"/>
              <w:right w:val="single" w:sz="4" w:space="0" w:color="auto"/>
            </w:tcBorders>
            <w:vAlign w:val="center"/>
          </w:tcPr>
          <w:p w14:paraId="7D752AD2" w14:textId="77777777" w:rsidR="00053517" w:rsidRPr="00235264" w:rsidRDefault="00053517" w:rsidP="00202F0B">
            <w:pPr>
              <w:pStyle w:val="5"/>
              <w:rPr>
                <w:sz w:val="16"/>
                <w:szCs w:val="16"/>
              </w:rPr>
            </w:pPr>
            <w:r w:rsidRPr="00235264">
              <w:rPr>
                <w:sz w:val="16"/>
                <w:szCs w:val="16"/>
              </w:rPr>
              <w:t>Российские рубли /</w:t>
            </w:r>
          </w:p>
          <w:p w14:paraId="12F8BEFD" w14:textId="77777777" w:rsidR="00053517" w:rsidRPr="00235264" w:rsidRDefault="00053517" w:rsidP="00202F0B">
            <w:pPr>
              <w:pStyle w:val="5"/>
              <w:rPr>
                <w:sz w:val="16"/>
                <w:szCs w:val="16"/>
              </w:rPr>
            </w:pPr>
            <w:r w:rsidRPr="00235264">
              <w:rPr>
                <w:sz w:val="16"/>
                <w:szCs w:val="16"/>
              </w:rPr>
              <w:t>Доллары США/</w:t>
            </w:r>
          </w:p>
          <w:p w14:paraId="6BC3BDC2" w14:textId="067E515C" w:rsidR="00053517" w:rsidRPr="00235264" w:rsidRDefault="00053517" w:rsidP="00202F0B">
            <w:pPr>
              <w:jc w:val="center"/>
              <w:rPr>
                <w:sz w:val="14"/>
              </w:rPr>
            </w:pPr>
            <w:r w:rsidRPr="00235264">
              <w:rPr>
                <w:b/>
                <w:sz w:val="16"/>
                <w:szCs w:val="16"/>
              </w:rPr>
              <w:t>Евро</w:t>
            </w:r>
            <w:r w:rsidR="00683620">
              <w:rPr>
                <w:b/>
                <w:sz w:val="16"/>
                <w:szCs w:val="16"/>
              </w:rPr>
              <w:t>*</w:t>
            </w:r>
          </w:p>
        </w:tc>
        <w:tc>
          <w:tcPr>
            <w:tcW w:w="1559" w:type="dxa"/>
            <w:tcBorders>
              <w:top w:val="single" w:sz="4" w:space="0" w:color="auto"/>
              <w:left w:val="single" w:sz="4" w:space="0" w:color="auto"/>
              <w:bottom w:val="single" w:sz="4" w:space="0" w:color="auto"/>
              <w:right w:val="single" w:sz="4" w:space="0" w:color="auto"/>
            </w:tcBorders>
            <w:vAlign w:val="center"/>
          </w:tcPr>
          <w:p w14:paraId="4F53B11D" w14:textId="77777777" w:rsidR="00053517" w:rsidRPr="00235264" w:rsidRDefault="00053517" w:rsidP="002C744C">
            <w:pPr>
              <w:pStyle w:val="5"/>
              <w:rPr>
                <w:sz w:val="16"/>
                <w:szCs w:val="16"/>
              </w:rPr>
            </w:pPr>
            <w:r w:rsidRPr="00235264">
              <w:rPr>
                <w:sz w:val="16"/>
                <w:szCs w:val="16"/>
              </w:rPr>
              <w:t>Российские рубли /</w:t>
            </w:r>
          </w:p>
          <w:p w14:paraId="58BE8644" w14:textId="77777777" w:rsidR="00053517" w:rsidRPr="00235264" w:rsidRDefault="00053517" w:rsidP="002C744C">
            <w:pPr>
              <w:pStyle w:val="5"/>
              <w:rPr>
                <w:sz w:val="16"/>
                <w:szCs w:val="16"/>
              </w:rPr>
            </w:pPr>
            <w:r w:rsidRPr="00235264">
              <w:rPr>
                <w:sz w:val="16"/>
                <w:szCs w:val="16"/>
              </w:rPr>
              <w:t>Доллары США/</w:t>
            </w:r>
          </w:p>
          <w:p w14:paraId="2031CBA7" w14:textId="3703FA88" w:rsidR="00053517" w:rsidRPr="00235264" w:rsidRDefault="00053517" w:rsidP="002C744C">
            <w:pPr>
              <w:pStyle w:val="5"/>
              <w:rPr>
                <w:sz w:val="16"/>
                <w:szCs w:val="16"/>
              </w:rPr>
            </w:pPr>
            <w:r w:rsidRPr="00683620">
              <w:rPr>
                <w:sz w:val="16"/>
                <w:szCs w:val="16"/>
              </w:rPr>
              <w:t>Евро</w:t>
            </w:r>
            <w:r w:rsidR="00683620">
              <w:rPr>
                <w:b w:val="0"/>
                <w:sz w:val="16"/>
                <w:szCs w:val="16"/>
              </w:rPr>
              <w:t>*</w:t>
            </w:r>
          </w:p>
        </w:tc>
        <w:tc>
          <w:tcPr>
            <w:tcW w:w="1701" w:type="dxa"/>
            <w:tcBorders>
              <w:top w:val="single" w:sz="4" w:space="0" w:color="auto"/>
              <w:left w:val="single" w:sz="4" w:space="0" w:color="auto"/>
              <w:bottom w:val="single" w:sz="4" w:space="0" w:color="auto"/>
              <w:right w:val="single" w:sz="4" w:space="0" w:color="auto"/>
            </w:tcBorders>
            <w:vAlign w:val="center"/>
          </w:tcPr>
          <w:p w14:paraId="315E7D31" w14:textId="77777777" w:rsidR="00053517" w:rsidRPr="00235264" w:rsidRDefault="00053517" w:rsidP="002C744C">
            <w:pPr>
              <w:pStyle w:val="5"/>
              <w:rPr>
                <w:sz w:val="16"/>
                <w:szCs w:val="16"/>
              </w:rPr>
            </w:pPr>
            <w:r w:rsidRPr="00235264">
              <w:rPr>
                <w:sz w:val="16"/>
                <w:szCs w:val="16"/>
              </w:rPr>
              <w:t>Российские рубли /</w:t>
            </w:r>
          </w:p>
          <w:p w14:paraId="10F58B22" w14:textId="77777777" w:rsidR="00053517" w:rsidRPr="00235264" w:rsidRDefault="00053517" w:rsidP="002C744C">
            <w:pPr>
              <w:pStyle w:val="5"/>
              <w:rPr>
                <w:sz w:val="16"/>
                <w:szCs w:val="16"/>
              </w:rPr>
            </w:pPr>
            <w:r w:rsidRPr="00235264">
              <w:rPr>
                <w:sz w:val="16"/>
                <w:szCs w:val="16"/>
              </w:rPr>
              <w:t>Доллары США/</w:t>
            </w:r>
          </w:p>
          <w:p w14:paraId="36E75205" w14:textId="2EAF1184" w:rsidR="00053517" w:rsidRPr="00235264" w:rsidRDefault="00053517" w:rsidP="002C744C">
            <w:pPr>
              <w:pStyle w:val="5"/>
              <w:rPr>
                <w:sz w:val="16"/>
                <w:szCs w:val="16"/>
              </w:rPr>
            </w:pPr>
            <w:r w:rsidRPr="00683620">
              <w:rPr>
                <w:sz w:val="16"/>
                <w:szCs w:val="16"/>
              </w:rPr>
              <w:t>Евро</w:t>
            </w:r>
            <w:r w:rsidR="00683620">
              <w:rPr>
                <w:b w:val="0"/>
                <w:sz w:val="16"/>
                <w:szCs w:val="16"/>
              </w:rPr>
              <w:t>*</w:t>
            </w:r>
          </w:p>
        </w:tc>
      </w:tr>
      <w:tr w:rsidR="00235264" w:rsidRPr="00235264" w14:paraId="5156452D" w14:textId="77777777" w:rsidTr="00FA7533">
        <w:trPr>
          <w:trHeight w:val="280"/>
        </w:trPr>
        <w:tc>
          <w:tcPr>
            <w:tcW w:w="355" w:type="dxa"/>
            <w:tcBorders>
              <w:top w:val="single" w:sz="6" w:space="0" w:color="auto"/>
              <w:left w:val="single" w:sz="6" w:space="0" w:color="auto"/>
              <w:bottom w:val="single" w:sz="6" w:space="0" w:color="auto"/>
              <w:right w:val="single" w:sz="6" w:space="0" w:color="auto"/>
            </w:tcBorders>
            <w:vAlign w:val="center"/>
          </w:tcPr>
          <w:p w14:paraId="064086D6" w14:textId="77777777" w:rsidR="00053517" w:rsidRPr="00235264" w:rsidRDefault="00053517" w:rsidP="00202F0B">
            <w:pPr>
              <w:jc w:val="center"/>
              <w:rPr>
                <w:sz w:val="16"/>
              </w:rPr>
            </w:pPr>
            <w:r w:rsidRPr="00235264">
              <w:rPr>
                <w:sz w:val="16"/>
              </w:rPr>
              <w:t>1.</w:t>
            </w:r>
            <w:r w:rsidRPr="00235264">
              <w:rPr>
                <w:sz w:val="16"/>
                <w:lang w:val="en-US"/>
              </w:rPr>
              <w:t>1</w:t>
            </w:r>
          </w:p>
        </w:tc>
        <w:tc>
          <w:tcPr>
            <w:tcW w:w="4181" w:type="dxa"/>
            <w:tcBorders>
              <w:top w:val="single" w:sz="6" w:space="0" w:color="auto"/>
              <w:left w:val="single" w:sz="6" w:space="0" w:color="auto"/>
              <w:bottom w:val="single" w:sz="6" w:space="0" w:color="auto"/>
              <w:right w:val="single" w:sz="6" w:space="0" w:color="auto"/>
            </w:tcBorders>
            <w:vAlign w:val="center"/>
          </w:tcPr>
          <w:p w14:paraId="74816534" w14:textId="77777777" w:rsidR="00053517" w:rsidRPr="00235264" w:rsidRDefault="00053517">
            <w:pPr>
              <w:rPr>
                <w:sz w:val="16"/>
              </w:rPr>
            </w:pPr>
            <w:r w:rsidRPr="00235264">
              <w:rPr>
                <w:sz w:val="16"/>
              </w:rPr>
              <w:t>Комиссия за открытие специального карточного счета (далее ‒ СКС)</w:t>
            </w:r>
          </w:p>
        </w:tc>
        <w:tc>
          <w:tcPr>
            <w:tcW w:w="1701" w:type="dxa"/>
            <w:tcBorders>
              <w:top w:val="single" w:sz="6" w:space="0" w:color="auto"/>
              <w:left w:val="single" w:sz="6" w:space="0" w:color="auto"/>
              <w:bottom w:val="single" w:sz="6" w:space="0" w:color="auto"/>
              <w:right w:val="single" w:sz="6" w:space="0" w:color="auto"/>
            </w:tcBorders>
            <w:vAlign w:val="center"/>
          </w:tcPr>
          <w:p w14:paraId="23147534" w14:textId="77777777" w:rsidR="00053517" w:rsidRPr="00235264" w:rsidRDefault="00053517" w:rsidP="009705BB">
            <w:pPr>
              <w:numPr>
                <w:ilvl w:val="12"/>
                <w:numId w:val="0"/>
              </w:numPr>
              <w:jc w:val="center"/>
              <w:rPr>
                <w:sz w:val="16"/>
                <w:szCs w:val="16"/>
              </w:rPr>
            </w:pPr>
            <w:r w:rsidRPr="00235264">
              <w:rPr>
                <w:sz w:val="16"/>
                <w:szCs w:val="16"/>
              </w:rPr>
              <w:t>Не взимается</w:t>
            </w:r>
          </w:p>
        </w:tc>
        <w:tc>
          <w:tcPr>
            <w:tcW w:w="1559" w:type="dxa"/>
            <w:tcBorders>
              <w:top w:val="single" w:sz="6" w:space="0" w:color="auto"/>
              <w:left w:val="single" w:sz="6" w:space="0" w:color="auto"/>
              <w:bottom w:val="single" w:sz="6" w:space="0" w:color="auto"/>
              <w:right w:val="single" w:sz="6" w:space="0" w:color="auto"/>
            </w:tcBorders>
            <w:vAlign w:val="center"/>
          </w:tcPr>
          <w:p w14:paraId="62E1025D" w14:textId="77777777" w:rsidR="00053517" w:rsidRPr="00235264" w:rsidRDefault="00053517" w:rsidP="009705BB">
            <w:pPr>
              <w:jc w:val="center"/>
              <w:rPr>
                <w:strike/>
                <w:sz w:val="16"/>
                <w:szCs w:val="16"/>
              </w:rPr>
            </w:pPr>
            <w:r w:rsidRPr="00235264">
              <w:rPr>
                <w:sz w:val="16"/>
                <w:szCs w:val="16"/>
              </w:rPr>
              <w:t>Не взимается</w:t>
            </w:r>
          </w:p>
        </w:tc>
        <w:tc>
          <w:tcPr>
            <w:tcW w:w="1560" w:type="dxa"/>
            <w:tcBorders>
              <w:top w:val="single" w:sz="4" w:space="0" w:color="auto"/>
              <w:left w:val="single" w:sz="4" w:space="0" w:color="auto"/>
              <w:bottom w:val="single" w:sz="4" w:space="0" w:color="auto"/>
              <w:right w:val="single" w:sz="4" w:space="0" w:color="auto"/>
            </w:tcBorders>
            <w:vAlign w:val="center"/>
          </w:tcPr>
          <w:p w14:paraId="6D2485A5" w14:textId="77777777" w:rsidR="00053517" w:rsidRPr="00235264" w:rsidRDefault="00053517" w:rsidP="009705BB">
            <w:pPr>
              <w:jc w:val="center"/>
              <w:rPr>
                <w:sz w:val="16"/>
                <w:szCs w:val="16"/>
              </w:rPr>
            </w:pPr>
            <w:r w:rsidRPr="00235264">
              <w:rPr>
                <w:sz w:val="16"/>
                <w:szCs w:val="16"/>
              </w:rPr>
              <w:t>Не взимается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D27FF4E" w14:textId="77777777" w:rsidR="00053517" w:rsidRPr="00235264" w:rsidRDefault="00053517" w:rsidP="009705BB">
            <w:pPr>
              <w:numPr>
                <w:ilvl w:val="12"/>
                <w:numId w:val="0"/>
              </w:numPr>
              <w:jc w:val="center"/>
              <w:rPr>
                <w:sz w:val="16"/>
                <w:szCs w:val="16"/>
              </w:rPr>
            </w:pPr>
            <w:r w:rsidRPr="00235264">
              <w:rPr>
                <w:sz w:val="16"/>
                <w:szCs w:val="16"/>
              </w:rPr>
              <w:t>Не взимается</w:t>
            </w:r>
          </w:p>
        </w:tc>
        <w:tc>
          <w:tcPr>
            <w:tcW w:w="1559" w:type="dxa"/>
            <w:tcBorders>
              <w:top w:val="single" w:sz="4" w:space="0" w:color="auto"/>
              <w:left w:val="single" w:sz="4" w:space="0" w:color="auto"/>
              <w:bottom w:val="single" w:sz="4" w:space="0" w:color="auto"/>
              <w:right w:val="single" w:sz="4" w:space="0" w:color="auto"/>
            </w:tcBorders>
            <w:vAlign w:val="center"/>
          </w:tcPr>
          <w:p w14:paraId="727A309E" w14:textId="77777777" w:rsidR="00053517" w:rsidRPr="00235264" w:rsidRDefault="00053517" w:rsidP="009705BB">
            <w:pPr>
              <w:numPr>
                <w:ilvl w:val="12"/>
                <w:numId w:val="0"/>
              </w:numPr>
              <w:jc w:val="center"/>
              <w:rPr>
                <w:sz w:val="16"/>
                <w:szCs w:val="16"/>
              </w:rPr>
            </w:pPr>
            <w:r w:rsidRPr="00235264">
              <w:rPr>
                <w:sz w:val="16"/>
                <w:szCs w:val="16"/>
              </w:rPr>
              <w:t>Не взимается</w:t>
            </w:r>
          </w:p>
        </w:tc>
        <w:tc>
          <w:tcPr>
            <w:tcW w:w="1701" w:type="dxa"/>
            <w:tcBorders>
              <w:top w:val="single" w:sz="4" w:space="0" w:color="auto"/>
              <w:left w:val="single" w:sz="4" w:space="0" w:color="auto"/>
              <w:bottom w:val="single" w:sz="4" w:space="0" w:color="auto"/>
              <w:right w:val="single" w:sz="4" w:space="0" w:color="auto"/>
            </w:tcBorders>
            <w:vAlign w:val="center"/>
          </w:tcPr>
          <w:p w14:paraId="54A82312" w14:textId="77777777" w:rsidR="00053517" w:rsidRPr="00235264" w:rsidRDefault="00053517" w:rsidP="009705BB">
            <w:pPr>
              <w:numPr>
                <w:ilvl w:val="12"/>
                <w:numId w:val="0"/>
              </w:numPr>
              <w:jc w:val="center"/>
              <w:rPr>
                <w:sz w:val="16"/>
                <w:szCs w:val="16"/>
              </w:rPr>
            </w:pPr>
            <w:r w:rsidRPr="00235264">
              <w:rPr>
                <w:sz w:val="16"/>
                <w:szCs w:val="16"/>
              </w:rPr>
              <w:t>Не взимается</w:t>
            </w:r>
          </w:p>
        </w:tc>
      </w:tr>
      <w:tr w:rsidR="00235264" w:rsidRPr="00235264" w14:paraId="1701F661" w14:textId="77777777" w:rsidTr="00FA7533">
        <w:trPr>
          <w:trHeight w:val="224"/>
        </w:trPr>
        <w:tc>
          <w:tcPr>
            <w:tcW w:w="355" w:type="dxa"/>
            <w:tcBorders>
              <w:top w:val="single" w:sz="6" w:space="0" w:color="auto"/>
              <w:left w:val="single" w:sz="6" w:space="0" w:color="auto"/>
              <w:bottom w:val="single" w:sz="6" w:space="0" w:color="auto"/>
              <w:right w:val="single" w:sz="6" w:space="0" w:color="auto"/>
            </w:tcBorders>
            <w:vAlign w:val="center"/>
          </w:tcPr>
          <w:p w14:paraId="75A8AECE" w14:textId="77777777" w:rsidR="00053517" w:rsidRPr="00235264" w:rsidRDefault="00053517" w:rsidP="00202F0B">
            <w:pPr>
              <w:jc w:val="center"/>
              <w:rPr>
                <w:sz w:val="16"/>
              </w:rPr>
            </w:pPr>
            <w:r w:rsidRPr="00235264">
              <w:rPr>
                <w:sz w:val="16"/>
              </w:rPr>
              <w:t>1.</w:t>
            </w:r>
            <w:r w:rsidRPr="00235264">
              <w:rPr>
                <w:sz w:val="16"/>
                <w:lang w:val="en-US"/>
              </w:rPr>
              <w:t>2</w:t>
            </w:r>
          </w:p>
        </w:tc>
        <w:tc>
          <w:tcPr>
            <w:tcW w:w="4181" w:type="dxa"/>
            <w:tcBorders>
              <w:top w:val="single" w:sz="6" w:space="0" w:color="auto"/>
              <w:left w:val="single" w:sz="6" w:space="0" w:color="auto"/>
              <w:bottom w:val="single" w:sz="6" w:space="0" w:color="auto"/>
              <w:right w:val="single" w:sz="6" w:space="0" w:color="auto"/>
            </w:tcBorders>
            <w:vAlign w:val="center"/>
          </w:tcPr>
          <w:p w14:paraId="6346FE68" w14:textId="77777777" w:rsidR="00053517" w:rsidRPr="00235264" w:rsidRDefault="00053517" w:rsidP="00B65E97">
            <w:pPr>
              <w:jc w:val="both"/>
              <w:rPr>
                <w:sz w:val="16"/>
              </w:rPr>
            </w:pPr>
            <w:r w:rsidRPr="00235264">
              <w:rPr>
                <w:sz w:val="16"/>
              </w:rPr>
              <w:t>Минимальный первоначальный взнос на СКС</w:t>
            </w:r>
            <w:r w:rsidRPr="00235264">
              <w:rPr>
                <w:b/>
                <w:vertAlign w:val="superscript"/>
              </w:rPr>
              <w:t>5</w:t>
            </w:r>
          </w:p>
        </w:tc>
        <w:tc>
          <w:tcPr>
            <w:tcW w:w="1701" w:type="dxa"/>
            <w:tcBorders>
              <w:top w:val="single" w:sz="6" w:space="0" w:color="auto"/>
              <w:left w:val="single" w:sz="6" w:space="0" w:color="auto"/>
              <w:bottom w:val="single" w:sz="6" w:space="0" w:color="auto"/>
              <w:right w:val="single" w:sz="6" w:space="0" w:color="auto"/>
            </w:tcBorders>
            <w:vAlign w:val="center"/>
          </w:tcPr>
          <w:p w14:paraId="359AD970" w14:textId="77777777" w:rsidR="00053517" w:rsidRPr="00235264" w:rsidRDefault="00053517" w:rsidP="00202F0B">
            <w:pPr>
              <w:jc w:val="center"/>
              <w:rPr>
                <w:sz w:val="16"/>
                <w:szCs w:val="16"/>
                <w:lang w:val="en-US"/>
              </w:rPr>
            </w:pPr>
            <w:r w:rsidRPr="00235264">
              <w:rPr>
                <w:sz w:val="16"/>
              </w:rPr>
              <w:t>90 руб./3 $/3 €</w:t>
            </w:r>
          </w:p>
        </w:tc>
        <w:tc>
          <w:tcPr>
            <w:tcW w:w="1559" w:type="dxa"/>
            <w:tcBorders>
              <w:top w:val="single" w:sz="6" w:space="0" w:color="auto"/>
              <w:left w:val="single" w:sz="6" w:space="0" w:color="auto"/>
              <w:bottom w:val="single" w:sz="6" w:space="0" w:color="auto"/>
              <w:right w:val="single" w:sz="6" w:space="0" w:color="auto"/>
            </w:tcBorders>
            <w:vAlign w:val="center"/>
          </w:tcPr>
          <w:p w14:paraId="1094689E" w14:textId="77777777" w:rsidR="00053517" w:rsidRPr="00235264" w:rsidRDefault="00053517" w:rsidP="007F0C27">
            <w:pPr>
              <w:rPr>
                <w:strike/>
                <w:sz w:val="16"/>
                <w:szCs w:val="16"/>
              </w:rPr>
            </w:pPr>
            <w:r w:rsidRPr="00235264">
              <w:rPr>
                <w:sz w:val="16"/>
                <w:szCs w:val="16"/>
              </w:rPr>
              <w:t>4 500 руб./150 $/150 €</w:t>
            </w:r>
          </w:p>
        </w:tc>
        <w:tc>
          <w:tcPr>
            <w:tcW w:w="1560" w:type="dxa"/>
            <w:tcBorders>
              <w:top w:val="single" w:sz="4" w:space="0" w:color="auto"/>
              <w:left w:val="single" w:sz="4" w:space="0" w:color="auto"/>
              <w:bottom w:val="single" w:sz="6" w:space="0" w:color="auto"/>
              <w:right w:val="single" w:sz="4" w:space="0" w:color="auto"/>
            </w:tcBorders>
            <w:vAlign w:val="center"/>
          </w:tcPr>
          <w:p w14:paraId="287E4174" w14:textId="77777777" w:rsidR="0025652D" w:rsidRPr="00235264" w:rsidRDefault="00053517" w:rsidP="00202F0B">
            <w:pPr>
              <w:jc w:val="center"/>
              <w:rPr>
                <w:sz w:val="16"/>
                <w:szCs w:val="16"/>
              </w:rPr>
            </w:pPr>
            <w:r w:rsidRPr="00235264">
              <w:rPr>
                <w:sz w:val="16"/>
                <w:szCs w:val="16"/>
              </w:rPr>
              <w:t>60 000 руб./</w:t>
            </w:r>
          </w:p>
          <w:p w14:paraId="0EA1C0A2" w14:textId="77777777" w:rsidR="00053517" w:rsidRPr="00235264" w:rsidRDefault="00053517" w:rsidP="00202F0B">
            <w:pPr>
              <w:jc w:val="center"/>
              <w:rPr>
                <w:sz w:val="16"/>
                <w:szCs w:val="16"/>
              </w:rPr>
            </w:pPr>
            <w:r w:rsidRPr="00235264">
              <w:rPr>
                <w:sz w:val="16"/>
                <w:szCs w:val="16"/>
              </w:rPr>
              <w:t>2 000 $/2000 €</w:t>
            </w:r>
          </w:p>
        </w:tc>
        <w:tc>
          <w:tcPr>
            <w:tcW w:w="1843" w:type="dxa"/>
            <w:tcBorders>
              <w:top w:val="single" w:sz="4" w:space="0" w:color="auto"/>
              <w:left w:val="single" w:sz="4" w:space="0" w:color="auto"/>
              <w:bottom w:val="single" w:sz="6" w:space="0" w:color="auto"/>
              <w:right w:val="single" w:sz="4" w:space="0" w:color="auto"/>
            </w:tcBorders>
            <w:vAlign w:val="center"/>
          </w:tcPr>
          <w:p w14:paraId="6E67B0E2" w14:textId="77777777" w:rsidR="00053517" w:rsidRPr="00235264" w:rsidRDefault="00053517" w:rsidP="00202F0B">
            <w:pPr>
              <w:jc w:val="center"/>
              <w:rPr>
                <w:b/>
                <w:sz w:val="16"/>
                <w:szCs w:val="16"/>
              </w:rPr>
            </w:pPr>
            <w:r w:rsidRPr="00235264">
              <w:rPr>
                <w:sz w:val="16"/>
                <w:szCs w:val="16"/>
              </w:rPr>
              <w:t>Не устанавливается</w:t>
            </w:r>
          </w:p>
        </w:tc>
        <w:tc>
          <w:tcPr>
            <w:tcW w:w="1559" w:type="dxa"/>
            <w:tcBorders>
              <w:top w:val="single" w:sz="4" w:space="0" w:color="auto"/>
              <w:left w:val="single" w:sz="4" w:space="0" w:color="auto"/>
              <w:bottom w:val="single" w:sz="6" w:space="0" w:color="auto"/>
              <w:right w:val="single" w:sz="4" w:space="0" w:color="auto"/>
            </w:tcBorders>
            <w:vAlign w:val="center"/>
          </w:tcPr>
          <w:p w14:paraId="1AF9CA7C" w14:textId="77777777" w:rsidR="00053517" w:rsidRPr="00235264" w:rsidRDefault="00053517" w:rsidP="00202F0B">
            <w:pPr>
              <w:jc w:val="center"/>
              <w:rPr>
                <w:sz w:val="16"/>
                <w:szCs w:val="16"/>
              </w:rPr>
            </w:pPr>
            <w:r w:rsidRPr="00235264">
              <w:rPr>
                <w:sz w:val="16"/>
                <w:szCs w:val="16"/>
              </w:rPr>
              <w:t>70 000 руб./</w:t>
            </w:r>
            <w:r w:rsidRPr="00235264">
              <w:rPr>
                <w:sz w:val="16"/>
                <w:szCs w:val="16"/>
                <w:lang w:val="en-US"/>
              </w:rPr>
              <w:t>2</w:t>
            </w:r>
            <w:r w:rsidRPr="00235264">
              <w:rPr>
                <w:sz w:val="16"/>
                <w:szCs w:val="16"/>
              </w:rPr>
              <w:t xml:space="preserve"> </w:t>
            </w:r>
            <w:r w:rsidRPr="00235264">
              <w:rPr>
                <w:sz w:val="16"/>
                <w:szCs w:val="16"/>
                <w:lang w:val="en-US"/>
              </w:rPr>
              <w:t>3</w:t>
            </w:r>
            <w:r w:rsidRPr="00235264">
              <w:rPr>
                <w:sz w:val="16"/>
                <w:szCs w:val="16"/>
              </w:rPr>
              <w:t>00 $/</w:t>
            </w:r>
          </w:p>
          <w:p w14:paraId="7BD9BE9A" w14:textId="77777777" w:rsidR="00053517" w:rsidRPr="00235264" w:rsidRDefault="00053517" w:rsidP="00202F0B">
            <w:pPr>
              <w:jc w:val="center"/>
              <w:rPr>
                <w:sz w:val="16"/>
                <w:szCs w:val="16"/>
              </w:rPr>
            </w:pPr>
            <w:r w:rsidRPr="00235264">
              <w:rPr>
                <w:sz w:val="16"/>
                <w:szCs w:val="16"/>
                <w:lang w:val="en-US"/>
              </w:rPr>
              <w:t>2</w:t>
            </w:r>
            <w:r w:rsidRPr="00235264">
              <w:rPr>
                <w:sz w:val="16"/>
                <w:szCs w:val="16"/>
              </w:rPr>
              <w:t xml:space="preserve"> </w:t>
            </w:r>
            <w:r w:rsidRPr="00235264">
              <w:rPr>
                <w:sz w:val="16"/>
                <w:szCs w:val="16"/>
                <w:lang w:val="en-US"/>
              </w:rPr>
              <w:t>3</w:t>
            </w:r>
            <w:r w:rsidRPr="00235264">
              <w:rPr>
                <w:sz w:val="16"/>
                <w:szCs w:val="16"/>
              </w:rPr>
              <w:t>00 €</w:t>
            </w:r>
          </w:p>
        </w:tc>
        <w:tc>
          <w:tcPr>
            <w:tcW w:w="1701" w:type="dxa"/>
            <w:tcBorders>
              <w:top w:val="single" w:sz="4" w:space="0" w:color="auto"/>
              <w:left w:val="single" w:sz="4" w:space="0" w:color="auto"/>
              <w:bottom w:val="single" w:sz="6" w:space="0" w:color="auto"/>
              <w:right w:val="single" w:sz="4" w:space="0" w:color="auto"/>
            </w:tcBorders>
            <w:vAlign w:val="center"/>
          </w:tcPr>
          <w:p w14:paraId="6B7205B1" w14:textId="77777777" w:rsidR="00053517" w:rsidRPr="00235264" w:rsidRDefault="00053517" w:rsidP="00202F0B">
            <w:pPr>
              <w:jc w:val="center"/>
              <w:rPr>
                <w:sz w:val="16"/>
                <w:szCs w:val="16"/>
              </w:rPr>
            </w:pPr>
            <w:r w:rsidRPr="00235264">
              <w:rPr>
                <w:sz w:val="16"/>
                <w:szCs w:val="16"/>
              </w:rPr>
              <w:t>90 000 руб./3 000 $/</w:t>
            </w:r>
          </w:p>
          <w:p w14:paraId="105138F0" w14:textId="77777777" w:rsidR="00053517" w:rsidRPr="00235264" w:rsidRDefault="00053517" w:rsidP="00202F0B">
            <w:pPr>
              <w:jc w:val="center"/>
              <w:rPr>
                <w:sz w:val="16"/>
                <w:szCs w:val="16"/>
              </w:rPr>
            </w:pPr>
            <w:r w:rsidRPr="00235264">
              <w:rPr>
                <w:sz w:val="16"/>
                <w:szCs w:val="16"/>
              </w:rPr>
              <w:t>3 000 €</w:t>
            </w:r>
          </w:p>
        </w:tc>
      </w:tr>
      <w:tr w:rsidR="00235264" w:rsidRPr="00235264" w14:paraId="1340E8FA" w14:textId="77777777" w:rsidTr="00FA7533">
        <w:trPr>
          <w:trHeight w:val="65"/>
        </w:trPr>
        <w:tc>
          <w:tcPr>
            <w:tcW w:w="355" w:type="dxa"/>
            <w:tcBorders>
              <w:top w:val="single" w:sz="6" w:space="0" w:color="auto"/>
              <w:left w:val="single" w:sz="6" w:space="0" w:color="auto"/>
              <w:bottom w:val="single" w:sz="6" w:space="0" w:color="auto"/>
              <w:right w:val="single" w:sz="6" w:space="0" w:color="auto"/>
            </w:tcBorders>
          </w:tcPr>
          <w:p w14:paraId="41559AA4" w14:textId="77777777" w:rsidR="00053517" w:rsidRPr="00235264" w:rsidRDefault="00053517" w:rsidP="00202F0B">
            <w:pPr>
              <w:jc w:val="center"/>
              <w:rPr>
                <w:sz w:val="16"/>
              </w:rPr>
            </w:pPr>
            <w:r w:rsidRPr="00235264">
              <w:rPr>
                <w:sz w:val="16"/>
              </w:rPr>
              <w:t>1.3</w:t>
            </w:r>
          </w:p>
        </w:tc>
        <w:tc>
          <w:tcPr>
            <w:tcW w:w="4181" w:type="dxa"/>
            <w:tcBorders>
              <w:top w:val="single" w:sz="6" w:space="0" w:color="auto"/>
              <w:left w:val="single" w:sz="6" w:space="0" w:color="auto"/>
              <w:bottom w:val="single" w:sz="6" w:space="0" w:color="auto"/>
              <w:right w:val="single" w:sz="6" w:space="0" w:color="auto"/>
            </w:tcBorders>
            <w:vAlign w:val="center"/>
          </w:tcPr>
          <w:p w14:paraId="0C1A5049" w14:textId="1CDC9164" w:rsidR="00053517" w:rsidRPr="00235264" w:rsidRDefault="00053517" w:rsidP="00B65E97">
            <w:pPr>
              <w:jc w:val="both"/>
              <w:rPr>
                <w:sz w:val="16"/>
              </w:rPr>
            </w:pPr>
            <w:r w:rsidRPr="00235264">
              <w:rPr>
                <w:sz w:val="16"/>
              </w:rPr>
              <w:t>Комиссия за годовое обслуживание СКС</w:t>
            </w:r>
            <w:r w:rsidRPr="00235264">
              <w:rPr>
                <w:b/>
                <w:vertAlign w:val="superscript"/>
              </w:rPr>
              <w:t>6,*</w:t>
            </w:r>
            <w:r w:rsidR="00683620">
              <w:rPr>
                <w:b/>
                <w:vertAlign w:val="superscript"/>
              </w:rPr>
              <w:t>*</w:t>
            </w:r>
            <w:r w:rsidRPr="00235264">
              <w:t>:</w:t>
            </w:r>
          </w:p>
        </w:tc>
        <w:tc>
          <w:tcPr>
            <w:tcW w:w="9923" w:type="dxa"/>
            <w:gridSpan w:val="6"/>
            <w:tcBorders>
              <w:top w:val="single" w:sz="6" w:space="0" w:color="auto"/>
              <w:left w:val="single" w:sz="6" w:space="0" w:color="auto"/>
              <w:bottom w:val="single" w:sz="4" w:space="0" w:color="auto"/>
              <w:right w:val="single" w:sz="4" w:space="0" w:color="auto"/>
            </w:tcBorders>
            <w:shd w:val="clear" w:color="auto" w:fill="auto"/>
            <w:vAlign w:val="center"/>
          </w:tcPr>
          <w:p w14:paraId="6886B7AA" w14:textId="77777777" w:rsidR="00053517" w:rsidRPr="00235264" w:rsidRDefault="00053517" w:rsidP="00202F0B">
            <w:pPr>
              <w:numPr>
                <w:ilvl w:val="12"/>
                <w:numId w:val="0"/>
              </w:numPr>
              <w:jc w:val="center"/>
              <w:rPr>
                <w:sz w:val="16"/>
                <w:szCs w:val="16"/>
              </w:rPr>
            </w:pPr>
          </w:p>
        </w:tc>
      </w:tr>
      <w:tr w:rsidR="00235264" w:rsidRPr="00235264" w14:paraId="0024AA80" w14:textId="77777777" w:rsidTr="00FA7533">
        <w:trPr>
          <w:trHeight w:val="172"/>
        </w:trPr>
        <w:tc>
          <w:tcPr>
            <w:tcW w:w="355" w:type="dxa"/>
            <w:tcBorders>
              <w:top w:val="single" w:sz="6" w:space="0" w:color="auto"/>
              <w:left w:val="single" w:sz="6" w:space="0" w:color="auto"/>
              <w:bottom w:val="single" w:sz="6" w:space="0" w:color="auto"/>
              <w:right w:val="single" w:sz="6" w:space="0" w:color="auto"/>
            </w:tcBorders>
            <w:vAlign w:val="center"/>
          </w:tcPr>
          <w:p w14:paraId="3C3667BB" w14:textId="77777777" w:rsidR="00053517" w:rsidRPr="00235264" w:rsidRDefault="00053517" w:rsidP="00202F0B">
            <w:pPr>
              <w:ind w:left="-70" w:right="-108" w:hanging="38"/>
              <w:jc w:val="center"/>
              <w:rPr>
                <w:sz w:val="16"/>
              </w:rPr>
            </w:pPr>
            <w:r w:rsidRPr="00235264">
              <w:rPr>
                <w:sz w:val="12"/>
                <w:szCs w:val="12"/>
              </w:rPr>
              <w:t>1.3.1</w:t>
            </w:r>
          </w:p>
        </w:tc>
        <w:tc>
          <w:tcPr>
            <w:tcW w:w="4181" w:type="dxa"/>
            <w:tcBorders>
              <w:top w:val="single" w:sz="6" w:space="0" w:color="auto"/>
              <w:left w:val="single" w:sz="6" w:space="0" w:color="auto"/>
              <w:bottom w:val="single" w:sz="6" w:space="0" w:color="auto"/>
              <w:right w:val="single" w:sz="6" w:space="0" w:color="auto"/>
            </w:tcBorders>
            <w:vAlign w:val="center"/>
          </w:tcPr>
          <w:p w14:paraId="0E365185" w14:textId="77777777" w:rsidR="00053517" w:rsidRPr="00235264" w:rsidRDefault="00053517" w:rsidP="00202F0B">
            <w:pPr>
              <w:numPr>
                <w:ilvl w:val="0"/>
                <w:numId w:val="4"/>
              </w:numPr>
              <w:ind w:left="185" w:hanging="185"/>
              <w:rPr>
                <w:sz w:val="16"/>
              </w:rPr>
            </w:pPr>
            <w:r w:rsidRPr="00235264">
              <w:rPr>
                <w:sz w:val="16"/>
              </w:rPr>
              <w:t>Основная Карта:</w:t>
            </w:r>
          </w:p>
        </w:tc>
        <w:tc>
          <w:tcPr>
            <w:tcW w:w="9923" w:type="dxa"/>
            <w:gridSpan w:val="6"/>
            <w:tcBorders>
              <w:top w:val="single" w:sz="4" w:space="0" w:color="auto"/>
              <w:left w:val="single" w:sz="6" w:space="0" w:color="auto"/>
              <w:bottom w:val="single" w:sz="6" w:space="0" w:color="auto"/>
              <w:right w:val="single" w:sz="4" w:space="0" w:color="auto"/>
            </w:tcBorders>
            <w:shd w:val="clear" w:color="auto" w:fill="auto"/>
            <w:vAlign w:val="center"/>
          </w:tcPr>
          <w:p w14:paraId="54E213F6" w14:textId="77777777" w:rsidR="00053517" w:rsidRPr="00235264" w:rsidRDefault="00053517" w:rsidP="00202F0B">
            <w:pPr>
              <w:numPr>
                <w:ilvl w:val="12"/>
                <w:numId w:val="0"/>
              </w:numPr>
              <w:jc w:val="center"/>
              <w:rPr>
                <w:sz w:val="16"/>
                <w:szCs w:val="16"/>
              </w:rPr>
            </w:pPr>
          </w:p>
        </w:tc>
      </w:tr>
      <w:tr w:rsidR="00235264" w:rsidRPr="00235264" w14:paraId="3AA988DE" w14:textId="77777777" w:rsidTr="00FA7533">
        <w:trPr>
          <w:trHeight w:val="349"/>
        </w:trPr>
        <w:tc>
          <w:tcPr>
            <w:tcW w:w="355" w:type="dxa"/>
            <w:tcBorders>
              <w:top w:val="single" w:sz="6" w:space="0" w:color="auto"/>
              <w:left w:val="single" w:sz="6" w:space="0" w:color="auto"/>
              <w:bottom w:val="single" w:sz="6" w:space="0" w:color="auto"/>
              <w:right w:val="single" w:sz="6" w:space="0" w:color="auto"/>
            </w:tcBorders>
            <w:vAlign w:val="center"/>
          </w:tcPr>
          <w:p w14:paraId="19AD93B8" w14:textId="77777777" w:rsidR="00053517" w:rsidRPr="00235264" w:rsidRDefault="00053517" w:rsidP="00202F0B">
            <w:pPr>
              <w:jc w:val="center"/>
              <w:rPr>
                <w:sz w:val="12"/>
                <w:szCs w:val="12"/>
              </w:rPr>
            </w:pPr>
            <w:r w:rsidRPr="00235264">
              <w:rPr>
                <w:sz w:val="12"/>
                <w:szCs w:val="12"/>
              </w:rPr>
              <w:t>1.3.1.1</w:t>
            </w:r>
          </w:p>
        </w:tc>
        <w:tc>
          <w:tcPr>
            <w:tcW w:w="4181" w:type="dxa"/>
            <w:tcBorders>
              <w:top w:val="single" w:sz="6" w:space="0" w:color="auto"/>
              <w:left w:val="single" w:sz="6" w:space="0" w:color="auto"/>
              <w:bottom w:val="single" w:sz="6" w:space="0" w:color="auto"/>
              <w:right w:val="single" w:sz="6" w:space="0" w:color="auto"/>
            </w:tcBorders>
            <w:vAlign w:val="center"/>
          </w:tcPr>
          <w:p w14:paraId="3308BB8F" w14:textId="77777777" w:rsidR="00053517" w:rsidRPr="00235264" w:rsidRDefault="00053517" w:rsidP="00B65E97">
            <w:pPr>
              <w:numPr>
                <w:ilvl w:val="0"/>
                <w:numId w:val="6"/>
              </w:numPr>
              <w:ind w:left="365" w:hanging="180"/>
              <w:jc w:val="both"/>
              <w:rPr>
                <w:sz w:val="16"/>
                <w:szCs w:val="16"/>
              </w:rPr>
            </w:pPr>
            <w:r w:rsidRPr="00235264">
              <w:rPr>
                <w:sz w:val="16"/>
                <w:szCs w:val="16"/>
              </w:rPr>
              <w:t>при выпуске Основной Карты в рамках розничной эмиссии</w:t>
            </w:r>
            <w:r w:rsidRPr="00235264">
              <w:rPr>
                <w:b/>
                <w:vertAlign w:val="superscript"/>
              </w:rPr>
              <w:t>7</w:t>
            </w:r>
          </w:p>
        </w:tc>
        <w:tc>
          <w:tcPr>
            <w:tcW w:w="1701" w:type="dxa"/>
            <w:tcBorders>
              <w:top w:val="single" w:sz="6" w:space="0" w:color="auto"/>
              <w:left w:val="single" w:sz="6" w:space="0" w:color="auto"/>
              <w:bottom w:val="single" w:sz="6" w:space="0" w:color="auto"/>
              <w:right w:val="single" w:sz="6" w:space="0" w:color="auto"/>
            </w:tcBorders>
            <w:vAlign w:val="center"/>
          </w:tcPr>
          <w:p w14:paraId="71102A41" w14:textId="77777777" w:rsidR="00053517" w:rsidRPr="00235264" w:rsidRDefault="00053517" w:rsidP="00202F0B">
            <w:pPr>
              <w:numPr>
                <w:ilvl w:val="12"/>
                <w:numId w:val="0"/>
              </w:numPr>
              <w:jc w:val="center"/>
              <w:rPr>
                <w:sz w:val="16"/>
              </w:rPr>
            </w:pPr>
            <w:r w:rsidRPr="00235264">
              <w:rPr>
                <w:sz w:val="16"/>
              </w:rPr>
              <w:t>90 руб./3 $/3 €</w:t>
            </w:r>
          </w:p>
        </w:tc>
        <w:tc>
          <w:tcPr>
            <w:tcW w:w="1559" w:type="dxa"/>
            <w:tcBorders>
              <w:top w:val="single" w:sz="6" w:space="0" w:color="auto"/>
              <w:left w:val="single" w:sz="6" w:space="0" w:color="auto"/>
              <w:bottom w:val="single" w:sz="4" w:space="0" w:color="auto"/>
              <w:right w:val="single" w:sz="6" w:space="0" w:color="auto"/>
            </w:tcBorders>
            <w:vAlign w:val="center"/>
          </w:tcPr>
          <w:p w14:paraId="1431F2B5" w14:textId="77777777" w:rsidR="00053517" w:rsidRPr="00235264" w:rsidRDefault="00053517" w:rsidP="00202F0B">
            <w:pPr>
              <w:numPr>
                <w:ilvl w:val="12"/>
                <w:numId w:val="0"/>
              </w:numPr>
              <w:jc w:val="center"/>
              <w:rPr>
                <w:strike/>
                <w:sz w:val="16"/>
              </w:rPr>
            </w:pPr>
            <w:r w:rsidRPr="00235264">
              <w:rPr>
                <w:sz w:val="16"/>
                <w:szCs w:val="16"/>
              </w:rPr>
              <w:t>600 руб./20 $/20 €</w:t>
            </w:r>
          </w:p>
        </w:tc>
        <w:tc>
          <w:tcPr>
            <w:tcW w:w="1560" w:type="dxa"/>
            <w:tcBorders>
              <w:top w:val="single" w:sz="4" w:space="0" w:color="auto"/>
              <w:left w:val="single" w:sz="4" w:space="0" w:color="auto"/>
              <w:bottom w:val="single" w:sz="4" w:space="0" w:color="auto"/>
              <w:right w:val="single" w:sz="4" w:space="0" w:color="auto"/>
            </w:tcBorders>
            <w:vAlign w:val="center"/>
          </w:tcPr>
          <w:p w14:paraId="5B38BD3A" w14:textId="74EAED36" w:rsidR="00053517" w:rsidRPr="00235264" w:rsidRDefault="00484D8F" w:rsidP="009C6D69">
            <w:pPr>
              <w:numPr>
                <w:ilvl w:val="12"/>
                <w:numId w:val="0"/>
              </w:numPr>
              <w:jc w:val="center"/>
              <w:rPr>
                <w:sz w:val="16"/>
              </w:rPr>
            </w:pPr>
            <w:r w:rsidRPr="00235264">
              <w:rPr>
                <w:sz w:val="16"/>
                <w:szCs w:val="16"/>
              </w:rPr>
              <w:t>2</w:t>
            </w:r>
            <w:r w:rsidR="00497FDE" w:rsidRPr="00235264">
              <w:rPr>
                <w:sz w:val="16"/>
                <w:szCs w:val="16"/>
              </w:rPr>
              <w:t> </w:t>
            </w:r>
            <w:r w:rsidRPr="00235264">
              <w:rPr>
                <w:sz w:val="16"/>
                <w:szCs w:val="16"/>
              </w:rPr>
              <w:t>700</w:t>
            </w:r>
            <w:r w:rsidR="00053517" w:rsidRPr="00235264">
              <w:rPr>
                <w:sz w:val="16"/>
                <w:szCs w:val="16"/>
              </w:rPr>
              <w:t xml:space="preserve"> руб./100 $/100 €</w:t>
            </w:r>
          </w:p>
        </w:tc>
        <w:tc>
          <w:tcPr>
            <w:tcW w:w="1843" w:type="dxa"/>
            <w:tcBorders>
              <w:top w:val="single" w:sz="4" w:space="0" w:color="auto"/>
              <w:left w:val="single" w:sz="4" w:space="0" w:color="auto"/>
              <w:bottom w:val="single" w:sz="4" w:space="0" w:color="auto"/>
              <w:right w:val="single" w:sz="4" w:space="0" w:color="auto"/>
            </w:tcBorders>
            <w:vAlign w:val="center"/>
          </w:tcPr>
          <w:p w14:paraId="2AC0521B" w14:textId="77777777" w:rsidR="00053517" w:rsidRPr="00235264" w:rsidRDefault="00053517" w:rsidP="00202F0B">
            <w:pPr>
              <w:jc w:val="center"/>
              <w:rPr>
                <w:sz w:val="16"/>
              </w:rPr>
            </w:pPr>
            <w:r w:rsidRPr="00235264">
              <w:rPr>
                <w:sz w:val="16"/>
              </w:rPr>
              <w:t xml:space="preserve">Не </w:t>
            </w:r>
            <w:r w:rsidRPr="00235264">
              <w:rPr>
                <w:sz w:val="16"/>
                <w:szCs w:val="16"/>
              </w:rPr>
              <w:t>взимается</w:t>
            </w:r>
          </w:p>
        </w:tc>
        <w:tc>
          <w:tcPr>
            <w:tcW w:w="1559" w:type="dxa"/>
            <w:tcBorders>
              <w:top w:val="single" w:sz="4" w:space="0" w:color="auto"/>
              <w:left w:val="single" w:sz="4" w:space="0" w:color="auto"/>
              <w:bottom w:val="single" w:sz="4" w:space="0" w:color="auto"/>
              <w:right w:val="single" w:sz="4" w:space="0" w:color="auto"/>
            </w:tcBorders>
            <w:vAlign w:val="center"/>
          </w:tcPr>
          <w:p w14:paraId="2F1AAF33" w14:textId="77777777" w:rsidR="00053517" w:rsidRPr="00235264" w:rsidRDefault="00053517" w:rsidP="00202F0B">
            <w:pPr>
              <w:jc w:val="center"/>
              <w:rPr>
                <w:sz w:val="16"/>
                <w:szCs w:val="16"/>
              </w:rPr>
            </w:pPr>
            <w:r w:rsidRPr="00235264">
              <w:rPr>
                <w:sz w:val="16"/>
                <w:szCs w:val="16"/>
              </w:rPr>
              <w:t>6 000 руб./200 $/200 €</w:t>
            </w:r>
          </w:p>
        </w:tc>
        <w:tc>
          <w:tcPr>
            <w:tcW w:w="1701" w:type="dxa"/>
            <w:tcBorders>
              <w:top w:val="single" w:sz="4" w:space="0" w:color="auto"/>
              <w:left w:val="single" w:sz="4" w:space="0" w:color="auto"/>
              <w:bottom w:val="single" w:sz="4" w:space="0" w:color="auto"/>
              <w:right w:val="single" w:sz="4" w:space="0" w:color="auto"/>
            </w:tcBorders>
            <w:vAlign w:val="center"/>
          </w:tcPr>
          <w:p w14:paraId="2DC005C1" w14:textId="77777777" w:rsidR="00053517" w:rsidRPr="00235264" w:rsidRDefault="00053517" w:rsidP="00202F0B">
            <w:pPr>
              <w:jc w:val="center"/>
              <w:rPr>
                <w:sz w:val="16"/>
                <w:szCs w:val="16"/>
              </w:rPr>
            </w:pPr>
            <w:r w:rsidRPr="00235264">
              <w:rPr>
                <w:sz w:val="16"/>
                <w:szCs w:val="16"/>
              </w:rPr>
              <w:t>21 000 руб./700 $/700 €</w:t>
            </w:r>
          </w:p>
        </w:tc>
      </w:tr>
      <w:tr w:rsidR="00235264" w:rsidRPr="00235264" w14:paraId="7C48B009" w14:textId="77777777" w:rsidTr="002C744C">
        <w:trPr>
          <w:trHeight w:val="622"/>
        </w:trPr>
        <w:tc>
          <w:tcPr>
            <w:tcW w:w="355" w:type="dxa"/>
            <w:tcBorders>
              <w:top w:val="single" w:sz="6" w:space="0" w:color="auto"/>
              <w:left w:val="single" w:sz="6" w:space="0" w:color="auto"/>
              <w:bottom w:val="single" w:sz="4" w:space="0" w:color="auto"/>
              <w:right w:val="single" w:sz="6" w:space="0" w:color="auto"/>
            </w:tcBorders>
            <w:vAlign w:val="center"/>
          </w:tcPr>
          <w:p w14:paraId="14F478A1" w14:textId="77777777" w:rsidR="00053517" w:rsidRPr="00235264" w:rsidRDefault="00053517" w:rsidP="00202F0B">
            <w:pPr>
              <w:jc w:val="center"/>
              <w:rPr>
                <w:sz w:val="12"/>
                <w:szCs w:val="12"/>
              </w:rPr>
            </w:pPr>
            <w:r w:rsidRPr="00235264">
              <w:rPr>
                <w:sz w:val="12"/>
                <w:szCs w:val="12"/>
              </w:rPr>
              <w:t>1.3.1.2</w:t>
            </w:r>
          </w:p>
        </w:tc>
        <w:tc>
          <w:tcPr>
            <w:tcW w:w="4181" w:type="dxa"/>
            <w:tcBorders>
              <w:top w:val="single" w:sz="6" w:space="0" w:color="auto"/>
              <w:left w:val="single" w:sz="6" w:space="0" w:color="auto"/>
              <w:bottom w:val="single" w:sz="4" w:space="0" w:color="auto"/>
              <w:right w:val="single" w:sz="6" w:space="0" w:color="auto"/>
            </w:tcBorders>
            <w:vAlign w:val="center"/>
          </w:tcPr>
          <w:p w14:paraId="01C47303" w14:textId="77777777" w:rsidR="00053517" w:rsidRPr="00235264" w:rsidRDefault="00053517" w:rsidP="00B65E97">
            <w:pPr>
              <w:numPr>
                <w:ilvl w:val="0"/>
                <w:numId w:val="36"/>
              </w:numPr>
              <w:ind w:left="365" w:hanging="180"/>
              <w:jc w:val="both"/>
              <w:rPr>
                <w:sz w:val="16"/>
                <w:szCs w:val="16"/>
              </w:rPr>
            </w:pPr>
            <w:r w:rsidRPr="00235264">
              <w:rPr>
                <w:sz w:val="16"/>
                <w:szCs w:val="16"/>
              </w:rPr>
              <w:t>при выпуске Основной Карты в рамках Зарплатных проектов</w:t>
            </w:r>
            <w:r w:rsidRPr="00235264">
              <w:rPr>
                <w:b/>
                <w:vertAlign w:val="superscript"/>
              </w:rPr>
              <w:t>8</w:t>
            </w:r>
          </w:p>
        </w:tc>
        <w:tc>
          <w:tcPr>
            <w:tcW w:w="1701" w:type="dxa"/>
            <w:tcBorders>
              <w:top w:val="single" w:sz="6" w:space="0" w:color="auto"/>
              <w:left w:val="single" w:sz="6" w:space="0" w:color="auto"/>
              <w:bottom w:val="single" w:sz="4" w:space="0" w:color="auto"/>
              <w:right w:val="single" w:sz="4" w:space="0" w:color="auto"/>
            </w:tcBorders>
            <w:shd w:val="clear" w:color="auto" w:fill="auto"/>
            <w:vAlign w:val="center"/>
          </w:tcPr>
          <w:p w14:paraId="687CE83E" w14:textId="77777777" w:rsidR="00053517" w:rsidRPr="00235264" w:rsidRDefault="00053517">
            <w:pPr>
              <w:numPr>
                <w:ilvl w:val="12"/>
                <w:numId w:val="0"/>
              </w:numPr>
              <w:jc w:val="center"/>
              <w:rPr>
                <w:sz w:val="16"/>
                <w:szCs w:val="16"/>
                <w:highlight w:val="yellow"/>
              </w:rPr>
            </w:pPr>
            <w:r w:rsidRPr="00235264">
              <w:rPr>
                <w:sz w:val="16"/>
                <w:szCs w:val="16"/>
              </w:rPr>
              <w:t>Не взимается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AE68E89" w14:textId="77777777" w:rsidR="00053517" w:rsidRPr="00235264" w:rsidRDefault="00053517">
            <w:pPr>
              <w:numPr>
                <w:ilvl w:val="12"/>
                <w:numId w:val="0"/>
              </w:numPr>
              <w:jc w:val="center"/>
              <w:rPr>
                <w:strike/>
                <w:sz w:val="16"/>
                <w:szCs w:val="16"/>
                <w:highlight w:val="yellow"/>
              </w:rPr>
            </w:pPr>
            <w:r w:rsidRPr="00235264">
              <w:rPr>
                <w:sz w:val="16"/>
                <w:szCs w:val="16"/>
              </w:rPr>
              <w:t>Не взимается</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19F6D97D" w14:textId="77777777" w:rsidR="00053517" w:rsidRPr="00235264" w:rsidRDefault="00053517">
            <w:pPr>
              <w:numPr>
                <w:ilvl w:val="12"/>
                <w:numId w:val="0"/>
              </w:numPr>
              <w:jc w:val="center"/>
              <w:rPr>
                <w:sz w:val="16"/>
                <w:szCs w:val="16"/>
                <w:highlight w:val="yellow"/>
              </w:rPr>
            </w:pPr>
            <w:r w:rsidRPr="00235264">
              <w:rPr>
                <w:sz w:val="16"/>
                <w:szCs w:val="16"/>
              </w:rPr>
              <w:t>Не взимается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E026156" w14:textId="77777777" w:rsidR="00053517" w:rsidRPr="00235264" w:rsidRDefault="00053517" w:rsidP="00202F0B">
            <w:pPr>
              <w:jc w:val="center"/>
              <w:rPr>
                <w:sz w:val="16"/>
                <w:szCs w:val="16"/>
              </w:rPr>
            </w:pPr>
            <w:r w:rsidRPr="00235264">
              <w:rPr>
                <w:sz w:val="16"/>
                <w:szCs w:val="16"/>
              </w:rPr>
              <w:t>Карта в рамках Зарплатных проектов</w:t>
            </w:r>
          </w:p>
          <w:p w14:paraId="2C5CDA50" w14:textId="77777777" w:rsidR="00053517" w:rsidRPr="00235264" w:rsidRDefault="00053517" w:rsidP="00202F0B">
            <w:pPr>
              <w:jc w:val="center"/>
              <w:rPr>
                <w:sz w:val="16"/>
                <w:szCs w:val="16"/>
              </w:rPr>
            </w:pPr>
            <w:r w:rsidRPr="00235264">
              <w:rPr>
                <w:sz w:val="16"/>
                <w:szCs w:val="16"/>
              </w:rPr>
              <w:t>не выпускается</w:t>
            </w:r>
          </w:p>
        </w:tc>
        <w:tc>
          <w:tcPr>
            <w:tcW w:w="1559" w:type="dxa"/>
            <w:tcBorders>
              <w:top w:val="single" w:sz="4" w:space="0" w:color="auto"/>
              <w:left w:val="single" w:sz="4" w:space="0" w:color="auto"/>
              <w:bottom w:val="single" w:sz="4" w:space="0" w:color="auto"/>
              <w:right w:val="single" w:sz="4" w:space="0" w:color="auto"/>
            </w:tcBorders>
            <w:vAlign w:val="center"/>
          </w:tcPr>
          <w:p w14:paraId="01300024" w14:textId="77777777" w:rsidR="00053517" w:rsidRPr="00235264" w:rsidRDefault="00053517">
            <w:pPr>
              <w:numPr>
                <w:ilvl w:val="12"/>
                <w:numId w:val="0"/>
              </w:numPr>
              <w:jc w:val="center"/>
              <w:rPr>
                <w:sz w:val="16"/>
                <w:szCs w:val="16"/>
                <w:highlight w:val="yellow"/>
              </w:rPr>
            </w:pPr>
            <w:r w:rsidRPr="00235264">
              <w:rPr>
                <w:sz w:val="16"/>
                <w:szCs w:val="16"/>
              </w:rPr>
              <w:t>Не взимается</w:t>
            </w:r>
          </w:p>
        </w:tc>
        <w:tc>
          <w:tcPr>
            <w:tcW w:w="1701" w:type="dxa"/>
            <w:tcBorders>
              <w:top w:val="single" w:sz="4" w:space="0" w:color="auto"/>
              <w:left w:val="single" w:sz="4" w:space="0" w:color="auto"/>
              <w:bottom w:val="single" w:sz="4" w:space="0" w:color="auto"/>
              <w:right w:val="single" w:sz="4" w:space="0" w:color="auto"/>
            </w:tcBorders>
            <w:vAlign w:val="center"/>
          </w:tcPr>
          <w:p w14:paraId="298206B9" w14:textId="77777777" w:rsidR="00053517" w:rsidRPr="00235264" w:rsidRDefault="00053517">
            <w:pPr>
              <w:numPr>
                <w:ilvl w:val="12"/>
                <w:numId w:val="0"/>
              </w:numPr>
              <w:jc w:val="center"/>
              <w:rPr>
                <w:sz w:val="16"/>
                <w:szCs w:val="16"/>
                <w:highlight w:val="yellow"/>
              </w:rPr>
            </w:pPr>
            <w:r w:rsidRPr="00235264">
              <w:rPr>
                <w:sz w:val="16"/>
                <w:szCs w:val="16"/>
              </w:rPr>
              <w:t>Не взимается</w:t>
            </w:r>
          </w:p>
        </w:tc>
      </w:tr>
      <w:tr w:rsidR="00235264" w:rsidRPr="00235264" w14:paraId="038DA706" w14:textId="77777777" w:rsidTr="00FA7533">
        <w:trPr>
          <w:trHeight w:val="611"/>
        </w:trPr>
        <w:tc>
          <w:tcPr>
            <w:tcW w:w="355" w:type="dxa"/>
            <w:tcBorders>
              <w:top w:val="single" w:sz="6" w:space="0" w:color="auto"/>
              <w:left w:val="single" w:sz="6" w:space="0" w:color="auto"/>
              <w:bottom w:val="single" w:sz="4" w:space="0" w:color="auto"/>
              <w:right w:val="single" w:sz="6" w:space="0" w:color="auto"/>
            </w:tcBorders>
            <w:vAlign w:val="center"/>
          </w:tcPr>
          <w:p w14:paraId="0B9643E5" w14:textId="77777777" w:rsidR="00053517" w:rsidRPr="00235264" w:rsidRDefault="00053517" w:rsidP="00202F0B">
            <w:pPr>
              <w:jc w:val="center"/>
              <w:rPr>
                <w:sz w:val="12"/>
                <w:szCs w:val="12"/>
              </w:rPr>
            </w:pPr>
            <w:r w:rsidRPr="00235264">
              <w:rPr>
                <w:sz w:val="12"/>
                <w:szCs w:val="12"/>
              </w:rPr>
              <w:t>1.3.1.3</w:t>
            </w:r>
          </w:p>
        </w:tc>
        <w:tc>
          <w:tcPr>
            <w:tcW w:w="4181" w:type="dxa"/>
            <w:tcBorders>
              <w:top w:val="single" w:sz="6" w:space="0" w:color="auto"/>
              <w:left w:val="single" w:sz="6" w:space="0" w:color="auto"/>
              <w:bottom w:val="single" w:sz="4" w:space="0" w:color="auto"/>
              <w:right w:val="single" w:sz="6" w:space="0" w:color="auto"/>
            </w:tcBorders>
            <w:vAlign w:val="center"/>
          </w:tcPr>
          <w:p w14:paraId="1EB75261" w14:textId="77777777" w:rsidR="00053517" w:rsidRPr="00235264" w:rsidRDefault="00053517" w:rsidP="00B65E97">
            <w:pPr>
              <w:numPr>
                <w:ilvl w:val="0"/>
                <w:numId w:val="6"/>
              </w:numPr>
              <w:ind w:left="365" w:hanging="180"/>
              <w:jc w:val="both"/>
              <w:rPr>
                <w:sz w:val="16"/>
                <w:szCs w:val="16"/>
              </w:rPr>
            </w:pPr>
            <w:r w:rsidRPr="00235264">
              <w:rPr>
                <w:sz w:val="16"/>
                <w:szCs w:val="16"/>
              </w:rPr>
              <w:t>при выпуске Основной Карты в рамках Накопительных зарплатных проектов</w:t>
            </w:r>
            <w:r w:rsidRPr="00235264">
              <w:rPr>
                <w:b/>
                <w:vertAlign w:val="superscript"/>
              </w:rPr>
              <w:t>9</w:t>
            </w:r>
          </w:p>
        </w:tc>
        <w:tc>
          <w:tcPr>
            <w:tcW w:w="1701" w:type="dxa"/>
            <w:tcBorders>
              <w:top w:val="single" w:sz="6" w:space="0" w:color="auto"/>
              <w:left w:val="single" w:sz="6" w:space="0" w:color="auto"/>
              <w:bottom w:val="single" w:sz="4" w:space="0" w:color="auto"/>
              <w:right w:val="single" w:sz="4" w:space="0" w:color="auto"/>
            </w:tcBorders>
            <w:shd w:val="clear" w:color="auto" w:fill="auto"/>
            <w:vAlign w:val="center"/>
          </w:tcPr>
          <w:p w14:paraId="79E010D3" w14:textId="77777777" w:rsidR="00053517" w:rsidRPr="00235264" w:rsidRDefault="00053517">
            <w:pPr>
              <w:numPr>
                <w:ilvl w:val="12"/>
                <w:numId w:val="0"/>
              </w:numPr>
              <w:jc w:val="center"/>
              <w:rPr>
                <w:sz w:val="16"/>
                <w:szCs w:val="16"/>
                <w:highlight w:val="yellow"/>
              </w:rPr>
            </w:pPr>
            <w:r w:rsidRPr="00235264">
              <w:rPr>
                <w:sz w:val="16"/>
                <w:szCs w:val="16"/>
              </w:rPr>
              <w:t>Не взимается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3F27AB2" w14:textId="77777777" w:rsidR="00053517" w:rsidRPr="00235264" w:rsidRDefault="00053517">
            <w:pPr>
              <w:numPr>
                <w:ilvl w:val="12"/>
                <w:numId w:val="0"/>
              </w:numPr>
              <w:jc w:val="center"/>
              <w:rPr>
                <w:strike/>
                <w:sz w:val="16"/>
                <w:szCs w:val="16"/>
                <w:highlight w:val="yellow"/>
              </w:rPr>
            </w:pPr>
            <w:r w:rsidRPr="00235264">
              <w:rPr>
                <w:sz w:val="16"/>
                <w:szCs w:val="16"/>
              </w:rPr>
              <w:t>Не взимается</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859C4E0" w14:textId="77777777" w:rsidR="00053517" w:rsidRPr="00235264" w:rsidRDefault="00053517">
            <w:pPr>
              <w:numPr>
                <w:ilvl w:val="12"/>
                <w:numId w:val="0"/>
              </w:numPr>
              <w:jc w:val="center"/>
              <w:rPr>
                <w:sz w:val="16"/>
                <w:szCs w:val="16"/>
                <w:highlight w:val="yellow"/>
              </w:rPr>
            </w:pPr>
            <w:r w:rsidRPr="00235264">
              <w:rPr>
                <w:sz w:val="16"/>
                <w:szCs w:val="16"/>
              </w:rPr>
              <w:t>Не взимается</w:t>
            </w:r>
          </w:p>
        </w:tc>
        <w:tc>
          <w:tcPr>
            <w:tcW w:w="1843" w:type="dxa"/>
            <w:tcBorders>
              <w:top w:val="single" w:sz="4" w:space="0" w:color="auto"/>
              <w:left w:val="single" w:sz="4" w:space="0" w:color="auto"/>
              <w:bottom w:val="single" w:sz="4" w:space="0" w:color="auto"/>
              <w:right w:val="single" w:sz="4" w:space="0" w:color="auto"/>
            </w:tcBorders>
            <w:vAlign w:val="center"/>
          </w:tcPr>
          <w:p w14:paraId="16E2806C" w14:textId="77777777" w:rsidR="00053517" w:rsidRPr="00235264" w:rsidRDefault="00053517" w:rsidP="00202F0B">
            <w:pPr>
              <w:numPr>
                <w:ilvl w:val="12"/>
                <w:numId w:val="0"/>
              </w:numPr>
              <w:jc w:val="center"/>
              <w:rPr>
                <w:sz w:val="16"/>
                <w:szCs w:val="16"/>
              </w:rPr>
            </w:pPr>
            <w:r w:rsidRPr="00235264">
              <w:rPr>
                <w:sz w:val="16"/>
                <w:szCs w:val="16"/>
              </w:rPr>
              <w:t xml:space="preserve">Карта в рамках Накопительных зарплатных проектов </w:t>
            </w:r>
          </w:p>
          <w:p w14:paraId="0A6567CF" w14:textId="77777777" w:rsidR="00053517" w:rsidRPr="00235264" w:rsidRDefault="00053517" w:rsidP="00202F0B">
            <w:pPr>
              <w:numPr>
                <w:ilvl w:val="12"/>
                <w:numId w:val="0"/>
              </w:numPr>
              <w:jc w:val="center"/>
              <w:rPr>
                <w:sz w:val="16"/>
                <w:szCs w:val="16"/>
              </w:rPr>
            </w:pPr>
            <w:r w:rsidRPr="00235264">
              <w:rPr>
                <w:sz w:val="16"/>
                <w:szCs w:val="16"/>
              </w:rPr>
              <w:t>не выпускается</w:t>
            </w:r>
          </w:p>
        </w:tc>
        <w:tc>
          <w:tcPr>
            <w:tcW w:w="1559" w:type="dxa"/>
            <w:tcBorders>
              <w:top w:val="single" w:sz="4" w:space="0" w:color="auto"/>
              <w:left w:val="single" w:sz="4" w:space="0" w:color="auto"/>
              <w:bottom w:val="single" w:sz="4" w:space="0" w:color="auto"/>
              <w:right w:val="single" w:sz="4" w:space="0" w:color="auto"/>
            </w:tcBorders>
            <w:vAlign w:val="center"/>
          </w:tcPr>
          <w:p w14:paraId="6F4C28FE" w14:textId="77777777" w:rsidR="00053517" w:rsidRPr="00235264" w:rsidRDefault="00053517">
            <w:pPr>
              <w:numPr>
                <w:ilvl w:val="12"/>
                <w:numId w:val="0"/>
              </w:numPr>
              <w:jc w:val="center"/>
              <w:rPr>
                <w:sz w:val="16"/>
                <w:szCs w:val="16"/>
                <w:highlight w:val="yellow"/>
              </w:rPr>
            </w:pPr>
            <w:r w:rsidRPr="00235264">
              <w:rPr>
                <w:sz w:val="16"/>
                <w:szCs w:val="16"/>
              </w:rPr>
              <w:t>Не взимается</w:t>
            </w:r>
          </w:p>
        </w:tc>
        <w:tc>
          <w:tcPr>
            <w:tcW w:w="1701" w:type="dxa"/>
            <w:tcBorders>
              <w:top w:val="single" w:sz="4" w:space="0" w:color="auto"/>
              <w:left w:val="single" w:sz="4" w:space="0" w:color="auto"/>
              <w:bottom w:val="single" w:sz="4" w:space="0" w:color="auto"/>
              <w:right w:val="single" w:sz="4" w:space="0" w:color="auto"/>
            </w:tcBorders>
            <w:vAlign w:val="center"/>
          </w:tcPr>
          <w:p w14:paraId="57CD8C56" w14:textId="77777777" w:rsidR="00053517" w:rsidRPr="00235264" w:rsidRDefault="00053517" w:rsidP="00FA7533">
            <w:pPr>
              <w:numPr>
                <w:ilvl w:val="12"/>
                <w:numId w:val="0"/>
              </w:numPr>
              <w:jc w:val="center"/>
              <w:rPr>
                <w:sz w:val="16"/>
                <w:szCs w:val="16"/>
                <w:highlight w:val="yellow"/>
              </w:rPr>
            </w:pPr>
            <w:r w:rsidRPr="00235264">
              <w:rPr>
                <w:sz w:val="16"/>
                <w:szCs w:val="16"/>
              </w:rPr>
              <w:t>Не взимается</w:t>
            </w:r>
          </w:p>
        </w:tc>
      </w:tr>
      <w:tr w:rsidR="00235264" w:rsidRPr="00235264" w14:paraId="6E7D32E2" w14:textId="77777777" w:rsidTr="00FA7533">
        <w:trPr>
          <w:trHeight w:val="385"/>
        </w:trPr>
        <w:tc>
          <w:tcPr>
            <w:tcW w:w="355" w:type="dxa"/>
            <w:tcBorders>
              <w:top w:val="single" w:sz="4" w:space="0" w:color="auto"/>
              <w:left w:val="single" w:sz="4" w:space="0" w:color="auto"/>
              <w:bottom w:val="single" w:sz="4" w:space="0" w:color="auto"/>
              <w:right w:val="single" w:sz="4" w:space="0" w:color="auto"/>
            </w:tcBorders>
            <w:vAlign w:val="center"/>
          </w:tcPr>
          <w:p w14:paraId="6C4D343E" w14:textId="77777777" w:rsidR="00053517" w:rsidRPr="00235264" w:rsidRDefault="00053517" w:rsidP="00202F0B">
            <w:pPr>
              <w:jc w:val="center"/>
              <w:rPr>
                <w:sz w:val="16"/>
              </w:rPr>
            </w:pPr>
            <w:r w:rsidRPr="00235264">
              <w:rPr>
                <w:sz w:val="12"/>
                <w:szCs w:val="12"/>
              </w:rPr>
              <w:t>1.3.2</w:t>
            </w:r>
          </w:p>
        </w:tc>
        <w:tc>
          <w:tcPr>
            <w:tcW w:w="4181" w:type="dxa"/>
            <w:tcBorders>
              <w:top w:val="single" w:sz="4" w:space="0" w:color="auto"/>
              <w:left w:val="single" w:sz="4" w:space="0" w:color="auto"/>
              <w:bottom w:val="single" w:sz="4" w:space="0" w:color="auto"/>
              <w:right w:val="single" w:sz="4" w:space="0" w:color="auto"/>
            </w:tcBorders>
            <w:vAlign w:val="center"/>
          </w:tcPr>
          <w:p w14:paraId="68DA2F06" w14:textId="77777777" w:rsidR="00053517" w:rsidRPr="00235264" w:rsidRDefault="00053517" w:rsidP="00B65E97">
            <w:pPr>
              <w:numPr>
                <w:ilvl w:val="0"/>
                <w:numId w:val="4"/>
              </w:numPr>
              <w:ind w:left="185" w:hanging="180"/>
              <w:jc w:val="both"/>
              <w:rPr>
                <w:sz w:val="16"/>
                <w:szCs w:val="16"/>
              </w:rPr>
            </w:pPr>
            <w:r w:rsidRPr="00235264">
              <w:rPr>
                <w:sz w:val="16"/>
                <w:szCs w:val="16"/>
              </w:rPr>
              <w:t>Дополнительная Карта</w:t>
            </w:r>
            <w:r w:rsidRPr="00235264">
              <w:rPr>
                <w:b/>
                <w:vertAlign w:val="superscript"/>
              </w:rPr>
              <w:t>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54AE6CD" w14:textId="77777777" w:rsidR="00053517" w:rsidRPr="00235264" w:rsidRDefault="00053517" w:rsidP="00202F0B">
            <w:pPr>
              <w:numPr>
                <w:ilvl w:val="12"/>
                <w:numId w:val="0"/>
              </w:numPr>
              <w:jc w:val="center"/>
              <w:rPr>
                <w:sz w:val="16"/>
              </w:rPr>
            </w:pPr>
            <w:r w:rsidRPr="00235264">
              <w:rPr>
                <w:sz w:val="16"/>
              </w:rPr>
              <w:t>60 руб./2 $/2 €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5851658" w14:textId="77777777" w:rsidR="00053517" w:rsidRPr="00235264" w:rsidRDefault="00053517" w:rsidP="00202F0B">
            <w:pPr>
              <w:numPr>
                <w:ilvl w:val="12"/>
                <w:numId w:val="0"/>
              </w:numPr>
              <w:jc w:val="center"/>
              <w:rPr>
                <w:strike/>
                <w:sz w:val="16"/>
              </w:rPr>
            </w:pPr>
            <w:r w:rsidRPr="00235264">
              <w:rPr>
                <w:sz w:val="16"/>
              </w:rPr>
              <w:t>300 руб./10 $/10 €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DB71FF0" w14:textId="77777777" w:rsidR="00053517" w:rsidRPr="00235264" w:rsidRDefault="00053517" w:rsidP="00202F0B">
            <w:pPr>
              <w:numPr>
                <w:ilvl w:val="12"/>
                <w:numId w:val="0"/>
              </w:numPr>
              <w:jc w:val="center"/>
              <w:rPr>
                <w:sz w:val="16"/>
              </w:rPr>
            </w:pPr>
            <w:r w:rsidRPr="00235264">
              <w:rPr>
                <w:sz w:val="16"/>
              </w:rPr>
              <w:t>1 500 руб./50 $/50 €</w:t>
            </w:r>
          </w:p>
        </w:tc>
        <w:tc>
          <w:tcPr>
            <w:tcW w:w="1843" w:type="dxa"/>
            <w:tcBorders>
              <w:top w:val="single" w:sz="4" w:space="0" w:color="auto"/>
              <w:left w:val="single" w:sz="4" w:space="0" w:color="auto"/>
              <w:bottom w:val="single" w:sz="4" w:space="0" w:color="auto"/>
              <w:right w:val="single" w:sz="4" w:space="0" w:color="auto"/>
            </w:tcBorders>
            <w:vAlign w:val="center"/>
          </w:tcPr>
          <w:p w14:paraId="4550F84E" w14:textId="77777777" w:rsidR="00053517" w:rsidRPr="00235264" w:rsidRDefault="00053517" w:rsidP="00202F0B">
            <w:pPr>
              <w:numPr>
                <w:ilvl w:val="12"/>
                <w:numId w:val="0"/>
              </w:numPr>
              <w:jc w:val="center"/>
              <w:rPr>
                <w:sz w:val="16"/>
              </w:rPr>
            </w:pPr>
            <w:r w:rsidRPr="00235264">
              <w:rPr>
                <w:sz w:val="16"/>
              </w:rPr>
              <w:t>Дополнительная Карта</w:t>
            </w:r>
          </w:p>
          <w:p w14:paraId="4E529211" w14:textId="77777777" w:rsidR="00053517" w:rsidRPr="00235264" w:rsidRDefault="00053517" w:rsidP="00202F0B">
            <w:pPr>
              <w:jc w:val="center"/>
              <w:rPr>
                <w:sz w:val="16"/>
              </w:rPr>
            </w:pPr>
            <w:r w:rsidRPr="00235264">
              <w:rPr>
                <w:sz w:val="16"/>
              </w:rPr>
              <w:t>не выпускается</w:t>
            </w:r>
          </w:p>
        </w:tc>
        <w:tc>
          <w:tcPr>
            <w:tcW w:w="1559" w:type="dxa"/>
            <w:tcBorders>
              <w:top w:val="single" w:sz="4" w:space="0" w:color="auto"/>
              <w:left w:val="single" w:sz="4" w:space="0" w:color="auto"/>
              <w:bottom w:val="single" w:sz="4" w:space="0" w:color="auto"/>
              <w:right w:val="single" w:sz="4" w:space="0" w:color="auto"/>
            </w:tcBorders>
            <w:vAlign w:val="center"/>
          </w:tcPr>
          <w:p w14:paraId="50BA65D3" w14:textId="77777777" w:rsidR="00053517" w:rsidRPr="00235264" w:rsidRDefault="00053517" w:rsidP="00202F0B">
            <w:pPr>
              <w:jc w:val="center"/>
              <w:rPr>
                <w:sz w:val="16"/>
              </w:rPr>
            </w:pPr>
            <w:r w:rsidRPr="00235264">
              <w:rPr>
                <w:sz w:val="16"/>
                <w:szCs w:val="16"/>
              </w:rPr>
              <w:t>3 000 руб./</w:t>
            </w:r>
            <w:r w:rsidRPr="00235264">
              <w:rPr>
                <w:sz w:val="16"/>
                <w:szCs w:val="16"/>
                <w:lang w:val="en-US"/>
              </w:rPr>
              <w:t>1</w:t>
            </w:r>
            <w:r w:rsidRPr="00235264">
              <w:rPr>
                <w:sz w:val="16"/>
                <w:szCs w:val="16"/>
              </w:rPr>
              <w:t>00 $/</w:t>
            </w:r>
            <w:r w:rsidRPr="00235264">
              <w:rPr>
                <w:sz w:val="16"/>
                <w:szCs w:val="16"/>
                <w:lang w:val="en-US"/>
              </w:rPr>
              <w:t>1</w:t>
            </w:r>
            <w:r w:rsidRPr="00235264">
              <w:rPr>
                <w:sz w:val="16"/>
                <w:szCs w:val="16"/>
              </w:rPr>
              <w:t>00 €</w:t>
            </w:r>
          </w:p>
        </w:tc>
        <w:tc>
          <w:tcPr>
            <w:tcW w:w="1701" w:type="dxa"/>
            <w:tcBorders>
              <w:top w:val="single" w:sz="4" w:space="0" w:color="auto"/>
              <w:left w:val="single" w:sz="4" w:space="0" w:color="auto"/>
              <w:bottom w:val="single" w:sz="4" w:space="0" w:color="auto"/>
              <w:right w:val="single" w:sz="4" w:space="0" w:color="auto"/>
            </w:tcBorders>
            <w:vAlign w:val="center"/>
          </w:tcPr>
          <w:p w14:paraId="19E12CB7" w14:textId="77777777" w:rsidR="00053517" w:rsidRPr="00235264" w:rsidRDefault="00053517" w:rsidP="00202F0B">
            <w:pPr>
              <w:jc w:val="center"/>
              <w:rPr>
                <w:sz w:val="16"/>
              </w:rPr>
            </w:pPr>
            <w:r w:rsidRPr="00235264">
              <w:rPr>
                <w:sz w:val="16"/>
                <w:szCs w:val="16"/>
              </w:rPr>
              <w:t>9 000 руб./300 $/300 €</w:t>
            </w:r>
          </w:p>
        </w:tc>
      </w:tr>
      <w:tr w:rsidR="00235264" w:rsidRPr="00235264" w14:paraId="7ED59C98" w14:textId="77777777" w:rsidTr="00FA7533">
        <w:trPr>
          <w:trHeight w:val="779"/>
        </w:trPr>
        <w:tc>
          <w:tcPr>
            <w:tcW w:w="355" w:type="dxa"/>
            <w:tcBorders>
              <w:top w:val="single" w:sz="6" w:space="0" w:color="auto"/>
              <w:left w:val="single" w:sz="6" w:space="0" w:color="auto"/>
              <w:bottom w:val="single" w:sz="6" w:space="0" w:color="auto"/>
              <w:right w:val="single" w:sz="6" w:space="0" w:color="auto"/>
            </w:tcBorders>
            <w:vAlign w:val="center"/>
          </w:tcPr>
          <w:p w14:paraId="5415F01A" w14:textId="77777777" w:rsidR="00053517" w:rsidRPr="00235264" w:rsidRDefault="00053517" w:rsidP="00202F0B">
            <w:pPr>
              <w:numPr>
                <w:ilvl w:val="12"/>
                <w:numId w:val="0"/>
              </w:numPr>
              <w:jc w:val="center"/>
              <w:rPr>
                <w:sz w:val="16"/>
              </w:rPr>
            </w:pPr>
            <w:r w:rsidRPr="00235264">
              <w:rPr>
                <w:sz w:val="16"/>
              </w:rPr>
              <w:t>1.4</w:t>
            </w:r>
          </w:p>
        </w:tc>
        <w:tc>
          <w:tcPr>
            <w:tcW w:w="4181" w:type="dxa"/>
            <w:tcBorders>
              <w:top w:val="single" w:sz="6" w:space="0" w:color="auto"/>
              <w:left w:val="single" w:sz="6" w:space="0" w:color="auto"/>
              <w:bottom w:val="single" w:sz="6" w:space="0" w:color="auto"/>
              <w:right w:val="single" w:sz="6" w:space="0" w:color="auto"/>
            </w:tcBorders>
            <w:vAlign w:val="center"/>
          </w:tcPr>
          <w:p w14:paraId="68A8F3C7" w14:textId="73084C33" w:rsidR="00053517" w:rsidRPr="00235264" w:rsidRDefault="00053517" w:rsidP="00187936">
            <w:pPr>
              <w:numPr>
                <w:ilvl w:val="12"/>
                <w:numId w:val="0"/>
              </w:numPr>
              <w:jc w:val="both"/>
              <w:rPr>
                <w:sz w:val="16"/>
              </w:rPr>
            </w:pPr>
            <w:r w:rsidRPr="00235264">
              <w:rPr>
                <w:sz w:val="16"/>
              </w:rPr>
              <w:t>Комиссия за срочную персонализацию Карты в течение 2 (двух) рабочих дней со дня поступления в ПАО Банк ЗЕНИТ Заявления на предоставление Карты</w:t>
            </w:r>
            <w:r w:rsidRPr="00235264">
              <w:rPr>
                <w:b/>
                <w:sz w:val="16"/>
                <w:vertAlign w:val="superscript"/>
              </w:rPr>
              <w:t xml:space="preserve"> </w:t>
            </w:r>
            <w:r w:rsidRPr="00235264">
              <w:rPr>
                <w:b/>
                <w:vertAlign w:val="superscript"/>
              </w:rPr>
              <w:t>10,*</w:t>
            </w:r>
            <w:r w:rsidR="00683620">
              <w:rPr>
                <w:b/>
                <w:vertAlign w:val="superscript"/>
              </w:rPr>
              <w:t>*</w:t>
            </w:r>
          </w:p>
        </w:tc>
        <w:tc>
          <w:tcPr>
            <w:tcW w:w="1701" w:type="dxa"/>
            <w:tcBorders>
              <w:top w:val="single" w:sz="4" w:space="0" w:color="auto"/>
              <w:left w:val="single" w:sz="6" w:space="0" w:color="auto"/>
              <w:bottom w:val="single" w:sz="6" w:space="0" w:color="auto"/>
              <w:right w:val="single" w:sz="6" w:space="0" w:color="auto"/>
            </w:tcBorders>
            <w:vAlign w:val="center"/>
          </w:tcPr>
          <w:p w14:paraId="349D0D6F" w14:textId="77777777" w:rsidR="00053517" w:rsidRPr="00235264" w:rsidRDefault="00053517" w:rsidP="00202F0B">
            <w:pPr>
              <w:jc w:val="center"/>
              <w:rPr>
                <w:sz w:val="16"/>
                <w:szCs w:val="16"/>
              </w:rPr>
            </w:pPr>
            <w:r w:rsidRPr="00235264">
              <w:rPr>
                <w:sz w:val="16"/>
              </w:rPr>
              <w:t>1 200 руб. / 40 $/ 40 €</w:t>
            </w:r>
          </w:p>
        </w:tc>
        <w:tc>
          <w:tcPr>
            <w:tcW w:w="1559" w:type="dxa"/>
            <w:tcBorders>
              <w:top w:val="single" w:sz="6" w:space="0" w:color="auto"/>
              <w:left w:val="single" w:sz="6" w:space="0" w:color="auto"/>
              <w:bottom w:val="single" w:sz="6" w:space="0" w:color="auto"/>
              <w:right w:val="single" w:sz="6" w:space="0" w:color="auto"/>
            </w:tcBorders>
            <w:vAlign w:val="center"/>
          </w:tcPr>
          <w:p w14:paraId="081923A2" w14:textId="77777777" w:rsidR="00053517" w:rsidRPr="00235264" w:rsidRDefault="00053517" w:rsidP="00202F0B">
            <w:pPr>
              <w:jc w:val="center"/>
              <w:rPr>
                <w:strike/>
                <w:sz w:val="16"/>
                <w:szCs w:val="16"/>
              </w:rPr>
            </w:pPr>
            <w:r w:rsidRPr="00235264">
              <w:rPr>
                <w:sz w:val="16"/>
              </w:rPr>
              <w:t>1 200 руб. /40 $ /40 €</w:t>
            </w:r>
          </w:p>
        </w:tc>
        <w:tc>
          <w:tcPr>
            <w:tcW w:w="1560" w:type="dxa"/>
            <w:tcBorders>
              <w:top w:val="single" w:sz="4" w:space="0" w:color="auto"/>
              <w:left w:val="single" w:sz="4" w:space="0" w:color="auto"/>
              <w:bottom w:val="single" w:sz="4" w:space="0" w:color="auto"/>
              <w:right w:val="single" w:sz="4" w:space="0" w:color="auto"/>
            </w:tcBorders>
            <w:vAlign w:val="center"/>
          </w:tcPr>
          <w:p w14:paraId="4778BC31" w14:textId="77777777" w:rsidR="00053517" w:rsidRPr="00235264" w:rsidRDefault="00053517" w:rsidP="00202F0B">
            <w:pPr>
              <w:numPr>
                <w:ilvl w:val="12"/>
                <w:numId w:val="0"/>
              </w:numPr>
              <w:jc w:val="center"/>
              <w:rPr>
                <w:sz w:val="16"/>
              </w:rPr>
            </w:pPr>
            <w:r w:rsidRPr="00235264">
              <w:rPr>
                <w:sz w:val="16"/>
              </w:rPr>
              <w:t>1 200 руб. /40 $ /40 €</w:t>
            </w:r>
          </w:p>
        </w:tc>
        <w:tc>
          <w:tcPr>
            <w:tcW w:w="1843" w:type="dxa"/>
            <w:tcBorders>
              <w:top w:val="single" w:sz="4" w:space="0" w:color="auto"/>
              <w:left w:val="single" w:sz="4" w:space="0" w:color="auto"/>
              <w:bottom w:val="single" w:sz="4" w:space="0" w:color="auto"/>
              <w:right w:val="single" w:sz="4" w:space="0" w:color="auto"/>
            </w:tcBorders>
            <w:vAlign w:val="center"/>
          </w:tcPr>
          <w:p w14:paraId="7DD8826F" w14:textId="77777777" w:rsidR="00053517" w:rsidRPr="00235264" w:rsidRDefault="00053517" w:rsidP="00202F0B">
            <w:pPr>
              <w:numPr>
                <w:ilvl w:val="12"/>
                <w:numId w:val="0"/>
              </w:numPr>
              <w:jc w:val="center"/>
              <w:rPr>
                <w:sz w:val="16"/>
              </w:rPr>
            </w:pPr>
            <w:r w:rsidRPr="00235264">
              <w:rPr>
                <w:sz w:val="16"/>
              </w:rPr>
              <w:t>1200 руб. /40 $ /40 €</w:t>
            </w:r>
          </w:p>
        </w:tc>
        <w:tc>
          <w:tcPr>
            <w:tcW w:w="1559" w:type="dxa"/>
            <w:tcBorders>
              <w:top w:val="single" w:sz="4" w:space="0" w:color="auto"/>
              <w:left w:val="single" w:sz="4" w:space="0" w:color="auto"/>
              <w:bottom w:val="single" w:sz="4" w:space="0" w:color="auto"/>
              <w:right w:val="single" w:sz="4" w:space="0" w:color="auto"/>
            </w:tcBorders>
            <w:vAlign w:val="center"/>
          </w:tcPr>
          <w:p w14:paraId="7610C5F8" w14:textId="77777777" w:rsidR="00053517" w:rsidRPr="00235264" w:rsidRDefault="00053517" w:rsidP="00202F0B">
            <w:pPr>
              <w:numPr>
                <w:ilvl w:val="12"/>
                <w:numId w:val="0"/>
              </w:numPr>
              <w:jc w:val="center"/>
              <w:rPr>
                <w:sz w:val="16"/>
              </w:rPr>
            </w:pPr>
            <w:r w:rsidRPr="00235264">
              <w:rPr>
                <w:sz w:val="16"/>
                <w:szCs w:val="16"/>
              </w:rPr>
              <w:t>2 000 руб. /80 $/ 80 €</w:t>
            </w:r>
          </w:p>
        </w:tc>
        <w:tc>
          <w:tcPr>
            <w:tcW w:w="1701" w:type="dxa"/>
            <w:tcBorders>
              <w:top w:val="single" w:sz="4" w:space="0" w:color="auto"/>
              <w:left w:val="single" w:sz="4" w:space="0" w:color="auto"/>
              <w:bottom w:val="single" w:sz="4" w:space="0" w:color="auto"/>
              <w:right w:val="single" w:sz="4" w:space="0" w:color="auto"/>
            </w:tcBorders>
            <w:vAlign w:val="center"/>
          </w:tcPr>
          <w:p w14:paraId="7C87BFCA" w14:textId="77777777" w:rsidR="00053517" w:rsidRPr="00235264" w:rsidRDefault="00053517" w:rsidP="00202F0B">
            <w:pPr>
              <w:numPr>
                <w:ilvl w:val="12"/>
                <w:numId w:val="0"/>
              </w:numPr>
              <w:jc w:val="center"/>
              <w:rPr>
                <w:sz w:val="16"/>
              </w:rPr>
            </w:pPr>
            <w:r w:rsidRPr="00235264">
              <w:rPr>
                <w:sz w:val="16"/>
                <w:szCs w:val="16"/>
              </w:rPr>
              <w:t>6 000 руб./200 $/200 €</w:t>
            </w:r>
          </w:p>
        </w:tc>
      </w:tr>
      <w:tr w:rsidR="00235264" w:rsidRPr="00235264" w14:paraId="18560264" w14:textId="77777777" w:rsidTr="00FA7533">
        <w:trPr>
          <w:trHeight w:val="419"/>
        </w:trPr>
        <w:tc>
          <w:tcPr>
            <w:tcW w:w="355" w:type="dxa"/>
            <w:tcBorders>
              <w:top w:val="single" w:sz="6" w:space="0" w:color="auto"/>
              <w:left w:val="single" w:sz="6" w:space="0" w:color="auto"/>
              <w:bottom w:val="single" w:sz="6" w:space="0" w:color="auto"/>
              <w:right w:val="single" w:sz="6" w:space="0" w:color="auto"/>
            </w:tcBorders>
            <w:vAlign w:val="center"/>
          </w:tcPr>
          <w:p w14:paraId="63E568EE" w14:textId="77777777" w:rsidR="00053517" w:rsidRPr="00235264" w:rsidRDefault="00053517" w:rsidP="00202F0B">
            <w:pPr>
              <w:numPr>
                <w:ilvl w:val="12"/>
                <w:numId w:val="0"/>
              </w:numPr>
              <w:jc w:val="center"/>
              <w:rPr>
                <w:sz w:val="16"/>
                <w:lang w:val="en-US"/>
              </w:rPr>
            </w:pPr>
            <w:r w:rsidRPr="00235264">
              <w:rPr>
                <w:sz w:val="16"/>
                <w:lang w:val="en-US"/>
              </w:rPr>
              <w:t>1.</w:t>
            </w:r>
            <w:r w:rsidRPr="00235264">
              <w:rPr>
                <w:sz w:val="16"/>
              </w:rPr>
              <w:t>5</w:t>
            </w:r>
          </w:p>
        </w:tc>
        <w:tc>
          <w:tcPr>
            <w:tcW w:w="4181" w:type="dxa"/>
            <w:tcBorders>
              <w:top w:val="single" w:sz="6" w:space="0" w:color="auto"/>
              <w:left w:val="single" w:sz="6" w:space="0" w:color="auto"/>
              <w:bottom w:val="single" w:sz="6" w:space="0" w:color="auto"/>
              <w:right w:val="single" w:sz="6" w:space="0" w:color="auto"/>
            </w:tcBorders>
          </w:tcPr>
          <w:p w14:paraId="72F75A15" w14:textId="739B2C65" w:rsidR="00053517" w:rsidRPr="00235264" w:rsidRDefault="00053517" w:rsidP="009C6D69">
            <w:pPr>
              <w:numPr>
                <w:ilvl w:val="12"/>
                <w:numId w:val="0"/>
              </w:numPr>
              <w:jc w:val="both"/>
              <w:rPr>
                <w:sz w:val="16"/>
              </w:rPr>
            </w:pPr>
            <w:r w:rsidRPr="00235264">
              <w:rPr>
                <w:sz w:val="16"/>
              </w:rPr>
              <w:t xml:space="preserve">Комиссия за перевыпуск Карты до истечения срока ее действия по заявлению Клиента </w:t>
            </w:r>
            <w:r w:rsidRPr="00235264">
              <w:rPr>
                <w:b/>
                <w:vertAlign w:val="superscript"/>
              </w:rPr>
              <w:t>11</w:t>
            </w:r>
          </w:p>
        </w:tc>
        <w:tc>
          <w:tcPr>
            <w:tcW w:w="1701" w:type="dxa"/>
            <w:tcBorders>
              <w:top w:val="single" w:sz="6" w:space="0" w:color="auto"/>
              <w:left w:val="single" w:sz="6" w:space="0" w:color="auto"/>
              <w:bottom w:val="single" w:sz="6" w:space="0" w:color="auto"/>
              <w:right w:val="single" w:sz="6" w:space="0" w:color="auto"/>
            </w:tcBorders>
            <w:vAlign w:val="center"/>
          </w:tcPr>
          <w:p w14:paraId="1647DFDA" w14:textId="77777777" w:rsidR="00053517" w:rsidRPr="00235264" w:rsidRDefault="00053517" w:rsidP="00202F0B">
            <w:pPr>
              <w:numPr>
                <w:ilvl w:val="12"/>
                <w:numId w:val="0"/>
              </w:numPr>
              <w:jc w:val="center"/>
              <w:rPr>
                <w:sz w:val="16"/>
                <w:szCs w:val="16"/>
              </w:rPr>
            </w:pPr>
            <w:r w:rsidRPr="00235264">
              <w:rPr>
                <w:sz w:val="16"/>
                <w:szCs w:val="16"/>
              </w:rPr>
              <w:t>Не взимается</w:t>
            </w:r>
          </w:p>
        </w:tc>
        <w:tc>
          <w:tcPr>
            <w:tcW w:w="1559" w:type="dxa"/>
            <w:tcBorders>
              <w:top w:val="single" w:sz="6" w:space="0" w:color="auto"/>
              <w:left w:val="single" w:sz="6" w:space="0" w:color="auto"/>
              <w:bottom w:val="single" w:sz="6" w:space="0" w:color="auto"/>
              <w:right w:val="single" w:sz="6" w:space="0" w:color="auto"/>
            </w:tcBorders>
            <w:vAlign w:val="center"/>
          </w:tcPr>
          <w:p w14:paraId="5E636A5C" w14:textId="23032198" w:rsidR="00053517" w:rsidRPr="00235264" w:rsidRDefault="009C6D69" w:rsidP="00202F0B">
            <w:pPr>
              <w:jc w:val="center"/>
              <w:rPr>
                <w:strike/>
                <w:sz w:val="16"/>
                <w:szCs w:val="16"/>
              </w:rPr>
            </w:pPr>
            <w:r w:rsidRPr="00235264">
              <w:rPr>
                <w:sz w:val="16"/>
                <w:szCs w:val="16"/>
              </w:rPr>
              <w:t>Не взимается</w:t>
            </w:r>
          </w:p>
        </w:tc>
        <w:tc>
          <w:tcPr>
            <w:tcW w:w="1560" w:type="dxa"/>
            <w:tcBorders>
              <w:top w:val="single" w:sz="4" w:space="0" w:color="auto"/>
              <w:left w:val="single" w:sz="4" w:space="0" w:color="auto"/>
              <w:bottom w:val="single" w:sz="6" w:space="0" w:color="auto"/>
              <w:right w:val="single" w:sz="4" w:space="0" w:color="auto"/>
            </w:tcBorders>
            <w:vAlign w:val="center"/>
          </w:tcPr>
          <w:p w14:paraId="26F44628" w14:textId="4A2C8448" w:rsidR="00053517" w:rsidRPr="00235264" w:rsidRDefault="009C6D69" w:rsidP="00202F0B">
            <w:pPr>
              <w:jc w:val="center"/>
            </w:pPr>
            <w:r w:rsidRPr="00235264">
              <w:rPr>
                <w:sz w:val="16"/>
                <w:szCs w:val="16"/>
              </w:rPr>
              <w:t>Не взимается</w:t>
            </w:r>
          </w:p>
        </w:tc>
        <w:tc>
          <w:tcPr>
            <w:tcW w:w="1843" w:type="dxa"/>
            <w:tcBorders>
              <w:top w:val="single" w:sz="4" w:space="0" w:color="auto"/>
              <w:left w:val="single" w:sz="4" w:space="0" w:color="auto"/>
              <w:bottom w:val="single" w:sz="6" w:space="0" w:color="auto"/>
              <w:right w:val="single" w:sz="4" w:space="0" w:color="auto"/>
            </w:tcBorders>
            <w:vAlign w:val="center"/>
          </w:tcPr>
          <w:p w14:paraId="0434343E" w14:textId="28DBA39C" w:rsidR="00053517" w:rsidRPr="00235264" w:rsidRDefault="009C6D69" w:rsidP="00202F0B">
            <w:pPr>
              <w:jc w:val="center"/>
            </w:pPr>
            <w:r w:rsidRPr="00235264">
              <w:rPr>
                <w:sz w:val="16"/>
                <w:szCs w:val="16"/>
              </w:rPr>
              <w:t>Не взимается</w:t>
            </w:r>
          </w:p>
        </w:tc>
        <w:tc>
          <w:tcPr>
            <w:tcW w:w="1559" w:type="dxa"/>
            <w:tcBorders>
              <w:top w:val="single" w:sz="4" w:space="0" w:color="auto"/>
              <w:left w:val="single" w:sz="4" w:space="0" w:color="auto"/>
              <w:bottom w:val="single" w:sz="6" w:space="0" w:color="auto"/>
              <w:right w:val="single" w:sz="4" w:space="0" w:color="auto"/>
            </w:tcBorders>
            <w:vAlign w:val="center"/>
          </w:tcPr>
          <w:p w14:paraId="61C4DB7B" w14:textId="45D527D4" w:rsidR="00053517" w:rsidRPr="00235264" w:rsidRDefault="009C6D69" w:rsidP="00202F0B">
            <w:pPr>
              <w:numPr>
                <w:ilvl w:val="12"/>
                <w:numId w:val="0"/>
              </w:numPr>
              <w:jc w:val="center"/>
              <w:rPr>
                <w:sz w:val="16"/>
                <w:szCs w:val="16"/>
              </w:rPr>
            </w:pPr>
            <w:r w:rsidRPr="00235264">
              <w:rPr>
                <w:sz w:val="16"/>
                <w:szCs w:val="16"/>
              </w:rPr>
              <w:t>Не взимается</w:t>
            </w:r>
          </w:p>
        </w:tc>
        <w:tc>
          <w:tcPr>
            <w:tcW w:w="1701" w:type="dxa"/>
            <w:tcBorders>
              <w:top w:val="single" w:sz="4" w:space="0" w:color="auto"/>
              <w:left w:val="single" w:sz="4" w:space="0" w:color="auto"/>
              <w:bottom w:val="single" w:sz="6" w:space="0" w:color="auto"/>
              <w:right w:val="single" w:sz="4" w:space="0" w:color="auto"/>
            </w:tcBorders>
            <w:vAlign w:val="center"/>
          </w:tcPr>
          <w:p w14:paraId="5824D6EC" w14:textId="1D65DD30" w:rsidR="00053517" w:rsidRPr="00235264" w:rsidRDefault="009C6D69" w:rsidP="00202F0B">
            <w:pPr>
              <w:numPr>
                <w:ilvl w:val="12"/>
                <w:numId w:val="0"/>
              </w:numPr>
              <w:jc w:val="center"/>
              <w:rPr>
                <w:sz w:val="16"/>
                <w:szCs w:val="16"/>
              </w:rPr>
            </w:pPr>
            <w:r w:rsidRPr="00235264">
              <w:rPr>
                <w:sz w:val="16"/>
                <w:szCs w:val="16"/>
              </w:rPr>
              <w:t>Не взимается</w:t>
            </w:r>
          </w:p>
        </w:tc>
      </w:tr>
      <w:tr w:rsidR="00235264" w:rsidRPr="00235264" w14:paraId="459FCCCF" w14:textId="77777777" w:rsidTr="00FA7533">
        <w:trPr>
          <w:trHeight w:val="554"/>
        </w:trPr>
        <w:tc>
          <w:tcPr>
            <w:tcW w:w="355" w:type="dxa"/>
            <w:tcBorders>
              <w:top w:val="single" w:sz="6" w:space="0" w:color="auto"/>
              <w:left w:val="single" w:sz="6" w:space="0" w:color="auto"/>
              <w:bottom w:val="single" w:sz="6" w:space="0" w:color="auto"/>
              <w:right w:val="single" w:sz="6" w:space="0" w:color="auto"/>
            </w:tcBorders>
            <w:vAlign w:val="center"/>
          </w:tcPr>
          <w:p w14:paraId="36A663F6" w14:textId="77777777" w:rsidR="00053517" w:rsidRPr="00235264" w:rsidRDefault="00053517" w:rsidP="00202F0B">
            <w:pPr>
              <w:numPr>
                <w:ilvl w:val="12"/>
                <w:numId w:val="0"/>
              </w:numPr>
              <w:jc w:val="center"/>
              <w:rPr>
                <w:sz w:val="16"/>
              </w:rPr>
            </w:pPr>
            <w:r w:rsidRPr="00235264">
              <w:rPr>
                <w:sz w:val="16"/>
              </w:rPr>
              <w:t>1.6</w:t>
            </w:r>
          </w:p>
        </w:tc>
        <w:tc>
          <w:tcPr>
            <w:tcW w:w="4181" w:type="dxa"/>
            <w:tcBorders>
              <w:top w:val="single" w:sz="6" w:space="0" w:color="auto"/>
              <w:left w:val="single" w:sz="6" w:space="0" w:color="auto"/>
              <w:bottom w:val="single" w:sz="6" w:space="0" w:color="auto"/>
              <w:right w:val="single" w:sz="6" w:space="0" w:color="auto"/>
            </w:tcBorders>
            <w:vAlign w:val="center"/>
          </w:tcPr>
          <w:p w14:paraId="28559F99" w14:textId="77777777" w:rsidR="00053517" w:rsidRPr="00235264" w:rsidRDefault="00053517" w:rsidP="00202F0B">
            <w:pPr>
              <w:jc w:val="both"/>
              <w:rPr>
                <w:sz w:val="16"/>
              </w:rPr>
            </w:pPr>
            <w:r w:rsidRPr="00235264">
              <w:rPr>
                <w:sz w:val="16"/>
              </w:rPr>
              <w:t>Комиссия за выдачу наличных денежных средств с СКС с использованием Карты (рассчитывается от суммы денежных средств, списанных с СКС и взимается в момент списания суммы операции с СКС):</w:t>
            </w:r>
          </w:p>
        </w:tc>
        <w:tc>
          <w:tcPr>
            <w:tcW w:w="9923" w:type="dxa"/>
            <w:gridSpan w:val="6"/>
            <w:tcBorders>
              <w:top w:val="single" w:sz="6" w:space="0" w:color="auto"/>
              <w:left w:val="single" w:sz="6" w:space="0" w:color="auto"/>
              <w:bottom w:val="single" w:sz="4" w:space="0" w:color="auto"/>
              <w:right w:val="single" w:sz="6" w:space="0" w:color="auto"/>
            </w:tcBorders>
            <w:vAlign w:val="center"/>
          </w:tcPr>
          <w:p w14:paraId="77D87224" w14:textId="77777777" w:rsidR="00053517" w:rsidRPr="00235264" w:rsidRDefault="00053517" w:rsidP="007308D6">
            <w:pPr>
              <w:numPr>
                <w:ilvl w:val="12"/>
                <w:numId w:val="0"/>
              </w:numPr>
              <w:jc w:val="center"/>
              <w:rPr>
                <w:sz w:val="14"/>
                <w:szCs w:val="14"/>
              </w:rPr>
            </w:pPr>
          </w:p>
        </w:tc>
      </w:tr>
      <w:tr w:rsidR="00235264" w:rsidRPr="00235264" w14:paraId="3D0F5DB5" w14:textId="77777777" w:rsidTr="00FA7533">
        <w:trPr>
          <w:trHeight w:val="191"/>
        </w:trPr>
        <w:tc>
          <w:tcPr>
            <w:tcW w:w="355" w:type="dxa"/>
            <w:vMerge w:val="restart"/>
            <w:tcBorders>
              <w:top w:val="single" w:sz="4" w:space="0" w:color="auto"/>
              <w:left w:val="single" w:sz="6" w:space="0" w:color="auto"/>
              <w:right w:val="single" w:sz="6" w:space="0" w:color="auto"/>
            </w:tcBorders>
            <w:vAlign w:val="center"/>
          </w:tcPr>
          <w:p w14:paraId="1E80F340" w14:textId="77777777" w:rsidR="00053517" w:rsidRPr="00235264" w:rsidRDefault="00053517" w:rsidP="007308D6">
            <w:pPr>
              <w:ind w:left="-70" w:right="-108" w:hanging="38"/>
              <w:jc w:val="center"/>
              <w:rPr>
                <w:sz w:val="12"/>
                <w:szCs w:val="12"/>
              </w:rPr>
            </w:pPr>
            <w:r w:rsidRPr="00235264">
              <w:rPr>
                <w:sz w:val="12"/>
                <w:szCs w:val="12"/>
              </w:rPr>
              <w:lastRenderedPageBreak/>
              <w:t>1.6.1</w:t>
            </w:r>
          </w:p>
        </w:tc>
        <w:tc>
          <w:tcPr>
            <w:tcW w:w="4181" w:type="dxa"/>
            <w:tcBorders>
              <w:top w:val="single" w:sz="4" w:space="0" w:color="auto"/>
              <w:left w:val="single" w:sz="6" w:space="0" w:color="auto"/>
              <w:bottom w:val="single" w:sz="4" w:space="0" w:color="auto"/>
              <w:right w:val="single" w:sz="6" w:space="0" w:color="auto"/>
            </w:tcBorders>
            <w:vAlign w:val="center"/>
          </w:tcPr>
          <w:p w14:paraId="54008DC1" w14:textId="1E72B72B" w:rsidR="00053517" w:rsidRPr="00235264" w:rsidRDefault="00053517" w:rsidP="004853DA">
            <w:pPr>
              <w:numPr>
                <w:ilvl w:val="0"/>
                <w:numId w:val="4"/>
              </w:numPr>
              <w:ind w:left="365"/>
              <w:jc w:val="both"/>
              <w:rPr>
                <w:sz w:val="16"/>
                <w:szCs w:val="16"/>
              </w:rPr>
            </w:pPr>
            <w:r w:rsidRPr="00235264">
              <w:rPr>
                <w:sz w:val="16"/>
                <w:szCs w:val="16"/>
              </w:rPr>
              <w:t>в Банкоматах и ПВН ПАО Банк ЗЕНИТ, в</w:t>
            </w:r>
            <w:r w:rsidRPr="00235264">
              <w:rPr>
                <w:b/>
                <w:sz w:val="16"/>
                <w:szCs w:val="16"/>
                <w:vertAlign w:val="superscript"/>
              </w:rPr>
              <w:t xml:space="preserve"> </w:t>
            </w:r>
            <w:r w:rsidRPr="00235264">
              <w:rPr>
                <w:sz w:val="16"/>
                <w:szCs w:val="16"/>
              </w:rPr>
              <w:t xml:space="preserve">Банкоматах </w:t>
            </w:r>
            <w:r w:rsidR="008B59A9" w:rsidRPr="00235264">
              <w:rPr>
                <w:sz w:val="16"/>
              </w:rPr>
              <w:t>ПАО Банк «ФК Открытие»</w:t>
            </w:r>
            <w:r w:rsidR="00B21477" w:rsidRPr="00235264">
              <w:rPr>
                <w:b/>
                <w:vertAlign w:val="superscript"/>
              </w:rPr>
              <w:t>20</w:t>
            </w:r>
            <w:r w:rsidR="00B21477" w:rsidRPr="00235264">
              <w:rPr>
                <w:sz w:val="16"/>
                <w:szCs w:val="16"/>
              </w:rPr>
              <w:t xml:space="preserve"> / АО «АЛЬФА БАНК»</w:t>
            </w:r>
            <w:r w:rsidR="00B21477" w:rsidRPr="00235264">
              <w:rPr>
                <w:b/>
                <w:vertAlign w:val="superscript"/>
              </w:rPr>
              <w:t>20</w:t>
            </w:r>
            <w:r w:rsidR="00B21477" w:rsidRPr="00235264">
              <w:rPr>
                <w:sz w:val="16"/>
                <w:szCs w:val="16"/>
              </w:rPr>
              <w:t xml:space="preserve"> / ПАО «МОСКОВСКИЙ КРЕДИТНЫЙ БАНК»</w:t>
            </w:r>
            <w:r w:rsidR="00B21477" w:rsidRPr="00235264">
              <w:rPr>
                <w:b/>
                <w:vertAlign w:val="superscript"/>
              </w:rPr>
              <w:t>19</w:t>
            </w:r>
          </w:p>
        </w:tc>
        <w:tc>
          <w:tcPr>
            <w:tcW w:w="9923" w:type="dxa"/>
            <w:gridSpan w:val="6"/>
            <w:tcBorders>
              <w:top w:val="single" w:sz="4" w:space="0" w:color="auto"/>
              <w:left w:val="single" w:sz="6" w:space="0" w:color="auto"/>
              <w:bottom w:val="single" w:sz="4" w:space="0" w:color="auto"/>
              <w:right w:val="single" w:sz="6" w:space="0" w:color="auto"/>
            </w:tcBorders>
            <w:vAlign w:val="center"/>
          </w:tcPr>
          <w:p w14:paraId="344B0519" w14:textId="77777777" w:rsidR="00053517" w:rsidRPr="00235264" w:rsidRDefault="00053517" w:rsidP="007308D6">
            <w:pPr>
              <w:numPr>
                <w:ilvl w:val="12"/>
                <w:numId w:val="0"/>
              </w:numPr>
              <w:jc w:val="center"/>
              <w:rPr>
                <w:sz w:val="16"/>
                <w:szCs w:val="16"/>
              </w:rPr>
            </w:pPr>
          </w:p>
        </w:tc>
      </w:tr>
      <w:tr w:rsidR="00235264" w:rsidRPr="00235264" w14:paraId="5AB9FB6B" w14:textId="77777777" w:rsidTr="00FA7533">
        <w:trPr>
          <w:trHeight w:val="580"/>
        </w:trPr>
        <w:tc>
          <w:tcPr>
            <w:tcW w:w="355" w:type="dxa"/>
            <w:vMerge/>
            <w:tcBorders>
              <w:left w:val="single" w:sz="6" w:space="0" w:color="auto"/>
              <w:right w:val="single" w:sz="6" w:space="0" w:color="auto"/>
            </w:tcBorders>
            <w:vAlign w:val="center"/>
          </w:tcPr>
          <w:p w14:paraId="118AC97D" w14:textId="77777777" w:rsidR="00053517" w:rsidRPr="00235264" w:rsidRDefault="00053517" w:rsidP="00202F0B">
            <w:pPr>
              <w:numPr>
                <w:ilvl w:val="12"/>
                <w:numId w:val="0"/>
              </w:numPr>
              <w:jc w:val="center"/>
              <w:rPr>
                <w:sz w:val="16"/>
                <w:szCs w:val="16"/>
              </w:rPr>
            </w:pPr>
          </w:p>
        </w:tc>
        <w:tc>
          <w:tcPr>
            <w:tcW w:w="4181" w:type="dxa"/>
            <w:tcBorders>
              <w:top w:val="single" w:sz="4" w:space="0" w:color="auto"/>
              <w:left w:val="single" w:sz="6" w:space="0" w:color="auto"/>
              <w:bottom w:val="single" w:sz="4" w:space="0" w:color="auto"/>
              <w:right w:val="single" w:sz="6" w:space="0" w:color="auto"/>
            </w:tcBorders>
            <w:vAlign w:val="center"/>
          </w:tcPr>
          <w:p w14:paraId="146086FF" w14:textId="77777777" w:rsidR="00053517" w:rsidRPr="00235264" w:rsidRDefault="00053517" w:rsidP="00202F0B">
            <w:pPr>
              <w:jc w:val="both"/>
              <w:rPr>
                <w:sz w:val="16"/>
                <w:szCs w:val="16"/>
              </w:rPr>
            </w:pPr>
            <w:r w:rsidRPr="00235264">
              <w:rPr>
                <w:i/>
                <w:sz w:val="16"/>
                <w:szCs w:val="16"/>
              </w:rPr>
              <w:t>- общая сумма наличных денежных средств, выданных Держателю с СКС с использованием Карты в течение календарного месяца, не превышает пороговое значение (включительно)</w:t>
            </w:r>
          </w:p>
        </w:tc>
        <w:tc>
          <w:tcPr>
            <w:tcW w:w="1701" w:type="dxa"/>
            <w:tcBorders>
              <w:top w:val="single" w:sz="4" w:space="0" w:color="auto"/>
              <w:left w:val="single" w:sz="6" w:space="0" w:color="auto"/>
              <w:bottom w:val="single" w:sz="4" w:space="0" w:color="auto"/>
              <w:right w:val="single" w:sz="6" w:space="0" w:color="auto"/>
            </w:tcBorders>
            <w:vAlign w:val="center"/>
          </w:tcPr>
          <w:p w14:paraId="56279C28" w14:textId="77777777" w:rsidR="00053517" w:rsidRPr="00235264" w:rsidRDefault="00053517" w:rsidP="00202F0B">
            <w:pPr>
              <w:numPr>
                <w:ilvl w:val="12"/>
                <w:numId w:val="0"/>
              </w:numPr>
              <w:jc w:val="center"/>
              <w:rPr>
                <w:sz w:val="16"/>
                <w:szCs w:val="16"/>
              </w:rPr>
            </w:pPr>
            <w:r w:rsidRPr="00235264">
              <w:rPr>
                <w:sz w:val="16"/>
                <w:szCs w:val="16"/>
              </w:rPr>
              <w:t>Не взимается</w:t>
            </w:r>
          </w:p>
        </w:tc>
        <w:tc>
          <w:tcPr>
            <w:tcW w:w="1559" w:type="dxa"/>
            <w:tcBorders>
              <w:top w:val="single" w:sz="4" w:space="0" w:color="auto"/>
              <w:left w:val="single" w:sz="6" w:space="0" w:color="auto"/>
              <w:bottom w:val="single" w:sz="4" w:space="0" w:color="auto"/>
              <w:right w:val="single" w:sz="6" w:space="0" w:color="auto"/>
            </w:tcBorders>
            <w:vAlign w:val="center"/>
          </w:tcPr>
          <w:p w14:paraId="489E9B39" w14:textId="77777777" w:rsidR="00053517" w:rsidRPr="00235264" w:rsidRDefault="00053517" w:rsidP="00202F0B">
            <w:pPr>
              <w:numPr>
                <w:ilvl w:val="12"/>
                <w:numId w:val="0"/>
              </w:numPr>
              <w:jc w:val="center"/>
              <w:rPr>
                <w:strike/>
                <w:sz w:val="16"/>
                <w:szCs w:val="16"/>
              </w:rPr>
            </w:pPr>
            <w:r w:rsidRPr="00235264">
              <w:rPr>
                <w:sz w:val="16"/>
                <w:szCs w:val="16"/>
              </w:rPr>
              <w:t>Не взимается</w:t>
            </w:r>
          </w:p>
        </w:tc>
        <w:tc>
          <w:tcPr>
            <w:tcW w:w="1560" w:type="dxa"/>
            <w:tcBorders>
              <w:top w:val="single" w:sz="4" w:space="0" w:color="auto"/>
              <w:left w:val="single" w:sz="6" w:space="0" w:color="auto"/>
              <w:bottom w:val="single" w:sz="4" w:space="0" w:color="auto"/>
              <w:right w:val="single" w:sz="4" w:space="0" w:color="auto"/>
            </w:tcBorders>
            <w:vAlign w:val="center"/>
          </w:tcPr>
          <w:p w14:paraId="07B5BABE" w14:textId="77777777" w:rsidR="00053517" w:rsidRPr="00235264" w:rsidRDefault="00053517" w:rsidP="00202F0B">
            <w:pPr>
              <w:numPr>
                <w:ilvl w:val="12"/>
                <w:numId w:val="0"/>
              </w:numPr>
              <w:jc w:val="center"/>
              <w:rPr>
                <w:sz w:val="16"/>
                <w:szCs w:val="16"/>
              </w:rPr>
            </w:pPr>
            <w:r w:rsidRPr="00235264">
              <w:rPr>
                <w:sz w:val="16"/>
                <w:szCs w:val="16"/>
              </w:rPr>
              <w:t>Не взимается</w:t>
            </w:r>
          </w:p>
        </w:tc>
        <w:tc>
          <w:tcPr>
            <w:tcW w:w="1843" w:type="dxa"/>
            <w:tcBorders>
              <w:top w:val="single" w:sz="4" w:space="0" w:color="auto"/>
              <w:left w:val="single" w:sz="4" w:space="0" w:color="auto"/>
              <w:bottom w:val="single" w:sz="4" w:space="0" w:color="auto"/>
              <w:right w:val="single" w:sz="4" w:space="0" w:color="auto"/>
            </w:tcBorders>
            <w:vAlign w:val="center"/>
          </w:tcPr>
          <w:p w14:paraId="61C9C71D" w14:textId="77777777" w:rsidR="00053517" w:rsidRPr="00235264" w:rsidRDefault="00053517" w:rsidP="00202F0B">
            <w:pPr>
              <w:numPr>
                <w:ilvl w:val="12"/>
                <w:numId w:val="0"/>
              </w:numPr>
              <w:jc w:val="center"/>
              <w:rPr>
                <w:sz w:val="16"/>
                <w:szCs w:val="16"/>
              </w:rPr>
            </w:pPr>
            <w:r w:rsidRPr="00235264">
              <w:rPr>
                <w:sz w:val="16"/>
                <w:szCs w:val="16"/>
              </w:rPr>
              <w:t>Не взимается</w:t>
            </w:r>
          </w:p>
        </w:tc>
        <w:tc>
          <w:tcPr>
            <w:tcW w:w="1559" w:type="dxa"/>
            <w:tcBorders>
              <w:top w:val="single" w:sz="4" w:space="0" w:color="auto"/>
              <w:left w:val="single" w:sz="4" w:space="0" w:color="auto"/>
              <w:bottom w:val="single" w:sz="4" w:space="0" w:color="auto"/>
              <w:right w:val="single" w:sz="4" w:space="0" w:color="auto"/>
            </w:tcBorders>
            <w:vAlign w:val="center"/>
          </w:tcPr>
          <w:p w14:paraId="14E8974D" w14:textId="77777777" w:rsidR="00053517" w:rsidRPr="00235264" w:rsidRDefault="00053517" w:rsidP="00202F0B">
            <w:pPr>
              <w:numPr>
                <w:ilvl w:val="12"/>
                <w:numId w:val="0"/>
              </w:numPr>
              <w:jc w:val="center"/>
              <w:rPr>
                <w:sz w:val="16"/>
                <w:szCs w:val="16"/>
              </w:rPr>
            </w:pPr>
            <w:r w:rsidRPr="00235264">
              <w:rPr>
                <w:sz w:val="16"/>
                <w:szCs w:val="16"/>
              </w:rPr>
              <w:t>Не взимается</w:t>
            </w:r>
          </w:p>
        </w:tc>
        <w:tc>
          <w:tcPr>
            <w:tcW w:w="1701" w:type="dxa"/>
            <w:tcBorders>
              <w:top w:val="single" w:sz="4" w:space="0" w:color="auto"/>
              <w:left w:val="single" w:sz="4" w:space="0" w:color="auto"/>
              <w:bottom w:val="single" w:sz="4" w:space="0" w:color="auto"/>
              <w:right w:val="single" w:sz="4" w:space="0" w:color="auto"/>
            </w:tcBorders>
            <w:vAlign w:val="center"/>
          </w:tcPr>
          <w:p w14:paraId="3A0130CD" w14:textId="77777777" w:rsidR="00053517" w:rsidRPr="00235264" w:rsidRDefault="00053517" w:rsidP="00202F0B">
            <w:pPr>
              <w:numPr>
                <w:ilvl w:val="12"/>
                <w:numId w:val="0"/>
              </w:numPr>
              <w:jc w:val="center"/>
              <w:rPr>
                <w:sz w:val="16"/>
                <w:szCs w:val="16"/>
              </w:rPr>
            </w:pPr>
            <w:r w:rsidRPr="00235264">
              <w:rPr>
                <w:sz w:val="16"/>
                <w:szCs w:val="16"/>
              </w:rPr>
              <w:t>Не взимается</w:t>
            </w:r>
          </w:p>
        </w:tc>
      </w:tr>
      <w:tr w:rsidR="00235264" w:rsidRPr="00235264" w14:paraId="1221A20F" w14:textId="77777777" w:rsidTr="00FA7533">
        <w:trPr>
          <w:trHeight w:val="580"/>
        </w:trPr>
        <w:tc>
          <w:tcPr>
            <w:tcW w:w="355" w:type="dxa"/>
            <w:vMerge/>
            <w:tcBorders>
              <w:left w:val="single" w:sz="6" w:space="0" w:color="auto"/>
              <w:right w:val="single" w:sz="6" w:space="0" w:color="auto"/>
            </w:tcBorders>
            <w:vAlign w:val="center"/>
          </w:tcPr>
          <w:p w14:paraId="2BEF14A2" w14:textId="77777777" w:rsidR="00053517" w:rsidRPr="00235264" w:rsidRDefault="00053517" w:rsidP="00202F0B">
            <w:pPr>
              <w:numPr>
                <w:ilvl w:val="12"/>
                <w:numId w:val="0"/>
              </w:numPr>
              <w:jc w:val="center"/>
              <w:rPr>
                <w:sz w:val="16"/>
                <w:szCs w:val="16"/>
              </w:rPr>
            </w:pPr>
          </w:p>
        </w:tc>
        <w:tc>
          <w:tcPr>
            <w:tcW w:w="4181" w:type="dxa"/>
            <w:tcBorders>
              <w:top w:val="single" w:sz="4" w:space="0" w:color="auto"/>
              <w:left w:val="single" w:sz="6" w:space="0" w:color="auto"/>
              <w:bottom w:val="single" w:sz="4" w:space="0" w:color="auto"/>
              <w:right w:val="single" w:sz="6" w:space="0" w:color="auto"/>
            </w:tcBorders>
            <w:vAlign w:val="center"/>
          </w:tcPr>
          <w:p w14:paraId="0DF75FC0" w14:textId="77777777" w:rsidR="00053517" w:rsidRPr="00235264" w:rsidRDefault="00053517" w:rsidP="00202F0B">
            <w:pPr>
              <w:ind w:left="5"/>
              <w:jc w:val="both"/>
              <w:rPr>
                <w:i/>
                <w:sz w:val="16"/>
                <w:szCs w:val="16"/>
              </w:rPr>
            </w:pPr>
            <w:r w:rsidRPr="00235264">
              <w:rPr>
                <w:i/>
                <w:sz w:val="16"/>
                <w:szCs w:val="16"/>
              </w:rPr>
              <w:t xml:space="preserve">- общая сумма наличных денежных средств, выданных Держателю с СКС с использованием Карты в течение календарного месяца, превышает пороговое значение </w:t>
            </w:r>
          </w:p>
          <w:p w14:paraId="6620F482" w14:textId="77777777" w:rsidR="00053517" w:rsidRPr="00235264" w:rsidRDefault="00053517" w:rsidP="00202F0B">
            <w:pPr>
              <w:ind w:left="5"/>
              <w:jc w:val="both"/>
              <w:rPr>
                <w:sz w:val="16"/>
                <w:szCs w:val="16"/>
              </w:rPr>
            </w:pPr>
            <w:r w:rsidRPr="00235264">
              <w:rPr>
                <w:i/>
                <w:sz w:val="16"/>
                <w:szCs w:val="16"/>
              </w:rPr>
              <w:t>(с суммы, превышающей пороговое значение)</w:t>
            </w:r>
          </w:p>
        </w:tc>
        <w:tc>
          <w:tcPr>
            <w:tcW w:w="1701" w:type="dxa"/>
            <w:tcBorders>
              <w:top w:val="single" w:sz="4" w:space="0" w:color="auto"/>
              <w:left w:val="single" w:sz="6" w:space="0" w:color="auto"/>
              <w:bottom w:val="single" w:sz="4" w:space="0" w:color="auto"/>
              <w:right w:val="single" w:sz="6" w:space="0" w:color="auto"/>
            </w:tcBorders>
            <w:vAlign w:val="center"/>
          </w:tcPr>
          <w:p w14:paraId="1950FC11" w14:textId="77777777" w:rsidR="00053517" w:rsidRPr="00235264" w:rsidRDefault="00053517" w:rsidP="00202F0B">
            <w:pPr>
              <w:numPr>
                <w:ilvl w:val="12"/>
                <w:numId w:val="0"/>
              </w:numPr>
              <w:jc w:val="center"/>
              <w:rPr>
                <w:sz w:val="16"/>
                <w:szCs w:val="16"/>
              </w:rPr>
            </w:pPr>
            <w:r w:rsidRPr="00235264">
              <w:rPr>
                <w:sz w:val="16"/>
                <w:szCs w:val="16"/>
              </w:rPr>
              <w:t>3 %</w:t>
            </w:r>
          </w:p>
          <w:p w14:paraId="52E2CDAC" w14:textId="77777777" w:rsidR="00053517" w:rsidRPr="00235264" w:rsidRDefault="00053517" w:rsidP="00202F0B">
            <w:pPr>
              <w:numPr>
                <w:ilvl w:val="12"/>
                <w:numId w:val="0"/>
              </w:numPr>
              <w:jc w:val="center"/>
              <w:rPr>
                <w:sz w:val="16"/>
                <w:szCs w:val="16"/>
              </w:rPr>
            </w:pPr>
            <w:r w:rsidRPr="00235264">
              <w:rPr>
                <w:sz w:val="16"/>
                <w:szCs w:val="16"/>
              </w:rPr>
              <w:t>от суммы операции</w:t>
            </w:r>
          </w:p>
        </w:tc>
        <w:tc>
          <w:tcPr>
            <w:tcW w:w="1559" w:type="dxa"/>
            <w:tcBorders>
              <w:top w:val="single" w:sz="4" w:space="0" w:color="auto"/>
              <w:left w:val="single" w:sz="6" w:space="0" w:color="auto"/>
              <w:bottom w:val="single" w:sz="4" w:space="0" w:color="auto"/>
              <w:right w:val="single" w:sz="6" w:space="0" w:color="auto"/>
            </w:tcBorders>
            <w:vAlign w:val="center"/>
          </w:tcPr>
          <w:p w14:paraId="61F933D9" w14:textId="77777777" w:rsidR="00053517" w:rsidRPr="00235264" w:rsidRDefault="00053517" w:rsidP="00202F0B">
            <w:pPr>
              <w:numPr>
                <w:ilvl w:val="12"/>
                <w:numId w:val="0"/>
              </w:numPr>
              <w:jc w:val="center"/>
              <w:rPr>
                <w:sz w:val="16"/>
                <w:szCs w:val="16"/>
              </w:rPr>
            </w:pPr>
            <w:r w:rsidRPr="00235264">
              <w:rPr>
                <w:sz w:val="16"/>
                <w:szCs w:val="16"/>
              </w:rPr>
              <w:t>3 %</w:t>
            </w:r>
          </w:p>
          <w:p w14:paraId="3046E90B" w14:textId="77777777" w:rsidR="00053517" w:rsidRPr="00235264" w:rsidRDefault="00053517" w:rsidP="00202F0B">
            <w:pPr>
              <w:numPr>
                <w:ilvl w:val="12"/>
                <w:numId w:val="0"/>
              </w:numPr>
              <w:jc w:val="center"/>
              <w:rPr>
                <w:strike/>
                <w:sz w:val="16"/>
                <w:szCs w:val="16"/>
              </w:rPr>
            </w:pPr>
            <w:r w:rsidRPr="00235264">
              <w:rPr>
                <w:sz w:val="16"/>
                <w:szCs w:val="16"/>
              </w:rPr>
              <w:t>от суммы операции</w:t>
            </w:r>
          </w:p>
        </w:tc>
        <w:tc>
          <w:tcPr>
            <w:tcW w:w="1560" w:type="dxa"/>
            <w:tcBorders>
              <w:top w:val="single" w:sz="4" w:space="0" w:color="auto"/>
              <w:left w:val="single" w:sz="6" w:space="0" w:color="auto"/>
              <w:bottom w:val="single" w:sz="4" w:space="0" w:color="auto"/>
              <w:right w:val="single" w:sz="4" w:space="0" w:color="auto"/>
            </w:tcBorders>
            <w:vAlign w:val="center"/>
          </w:tcPr>
          <w:p w14:paraId="2B672357" w14:textId="77777777" w:rsidR="00053517" w:rsidRPr="00235264" w:rsidRDefault="00053517" w:rsidP="00202F0B">
            <w:pPr>
              <w:numPr>
                <w:ilvl w:val="12"/>
                <w:numId w:val="0"/>
              </w:numPr>
              <w:jc w:val="center"/>
              <w:rPr>
                <w:sz w:val="16"/>
                <w:szCs w:val="16"/>
              </w:rPr>
            </w:pPr>
            <w:r w:rsidRPr="00235264">
              <w:rPr>
                <w:sz w:val="16"/>
                <w:szCs w:val="16"/>
              </w:rPr>
              <w:t>3 %</w:t>
            </w:r>
          </w:p>
          <w:p w14:paraId="2EC37A00" w14:textId="77777777" w:rsidR="00053517" w:rsidRPr="00235264" w:rsidRDefault="00053517" w:rsidP="00202F0B">
            <w:pPr>
              <w:numPr>
                <w:ilvl w:val="12"/>
                <w:numId w:val="0"/>
              </w:numPr>
              <w:jc w:val="center"/>
              <w:rPr>
                <w:sz w:val="16"/>
                <w:szCs w:val="16"/>
              </w:rPr>
            </w:pPr>
            <w:r w:rsidRPr="00235264">
              <w:rPr>
                <w:sz w:val="16"/>
                <w:szCs w:val="16"/>
              </w:rPr>
              <w:t>от суммы операции</w:t>
            </w:r>
          </w:p>
        </w:tc>
        <w:tc>
          <w:tcPr>
            <w:tcW w:w="1843" w:type="dxa"/>
            <w:tcBorders>
              <w:top w:val="single" w:sz="4" w:space="0" w:color="auto"/>
              <w:left w:val="single" w:sz="4" w:space="0" w:color="auto"/>
              <w:bottom w:val="single" w:sz="4" w:space="0" w:color="auto"/>
              <w:right w:val="single" w:sz="4" w:space="0" w:color="auto"/>
            </w:tcBorders>
            <w:vAlign w:val="center"/>
          </w:tcPr>
          <w:p w14:paraId="1C2C3116" w14:textId="77777777" w:rsidR="00053517" w:rsidRPr="00235264" w:rsidRDefault="00053517" w:rsidP="00202F0B">
            <w:pPr>
              <w:numPr>
                <w:ilvl w:val="12"/>
                <w:numId w:val="0"/>
              </w:numPr>
              <w:jc w:val="center"/>
              <w:rPr>
                <w:sz w:val="16"/>
                <w:szCs w:val="16"/>
              </w:rPr>
            </w:pPr>
            <w:r w:rsidRPr="00235264">
              <w:rPr>
                <w:sz w:val="16"/>
                <w:szCs w:val="16"/>
              </w:rPr>
              <w:t>3 %</w:t>
            </w:r>
          </w:p>
          <w:p w14:paraId="6663DFB9" w14:textId="77777777" w:rsidR="00053517" w:rsidRPr="00235264" w:rsidRDefault="00053517" w:rsidP="00202F0B">
            <w:pPr>
              <w:numPr>
                <w:ilvl w:val="12"/>
                <w:numId w:val="0"/>
              </w:numPr>
              <w:jc w:val="center"/>
              <w:rPr>
                <w:sz w:val="16"/>
                <w:szCs w:val="16"/>
              </w:rPr>
            </w:pPr>
            <w:r w:rsidRPr="00235264">
              <w:rPr>
                <w:sz w:val="16"/>
                <w:szCs w:val="16"/>
              </w:rPr>
              <w:t>от суммы операции</w:t>
            </w:r>
          </w:p>
        </w:tc>
        <w:tc>
          <w:tcPr>
            <w:tcW w:w="1559" w:type="dxa"/>
            <w:tcBorders>
              <w:top w:val="single" w:sz="4" w:space="0" w:color="auto"/>
              <w:left w:val="single" w:sz="4" w:space="0" w:color="auto"/>
              <w:bottom w:val="single" w:sz="4" w:space="0" w:color="auto"/>
              <w:right w:val="single" w:sz="4" w:space="0" w:color="auto"/>
            </w:tcBorders>
            <w:vAlign w:val="center"/>
          </w:tcPr>
          <w:p w14:paraId="208AA808" w14:textId="77777777" w:rsidR="00053517" w:rsidRPr="00235264" w:rsidRDefault="00053517" w:rsidP="00202F0B">
            <w:pPr>
              <w:numPr>
                <w:ilvl w:val="12"/>
                <w:numId w:val="0"/>
              </w:numPr>
              <w:jc w:val="center"/>
              <w:rPr>
                <w:sz w:val="16"/>
                <w:szCs w:val="16"/>
              </w:rPr>
            </w:pPr>
            <w:r w:rsidRPr="00235264">
              <w:rPr>
                <w:sz w:val="16"/>
                <w:szCs w:val="16"/>
              </w:rPr>
              <w:t>3 %</w:t>
            </w:r>
          </w:p>
          <w:p w14:paraId="025CFCFF" w14:textId="77777777" w:rsidR="00053517" w:rsidRPr="00235264" w:rsidRDefault="00053517" w:rsidP="00202F0B">
            <w:pPr>
              <w:numPr>
                <w:ilvl w:val="12"/>
                <w:numId w:val="0"/>
              </w:numPr>
              <w:jc w:val="center"/>
              <w:rPr>
                <w:sz w:val="16"/>
                <w:szCs w:val="16"/>
              </w:rPr>
            </w:pPr>
            <w:r w:rsidRPr="00235264">
              <w:rPr>
                <w:sz w:val="16"/>
                <w:szCs w:val="16"/>
              </w:rPr>
              <w:t>от суммы операции</w:t>
            </w:r>
          </w:p>
        </w:tc>
        <w:tc>
          <w:tcPr>
            <w:tcW w:w="1701" w:type="dxa"/>
            <w:tcBorders>
              <w:top w:val="single" w:sz="4" w:space="0" w:color="auto"/>
              <w:left w:val="single" w:sz="4" w:space="0" w:color="auto"/>
              <w:bottom w:val="single" w:sz="4" w:space="0" w:color="auto"/>
              <w:right w:val="single" w:sz="4" w:space="0" w:color="auto"/>
            </w:tcBorders>
            <w:vAlign w:val="center"/>
          </w:tcPr>
          <w:p w14:paraId="44627E0E" w14:textId="77777777" w:rsidR="00053517" w:rsidRPr="00235264" w:rsidRDefault="00053517" w:rsidP="00202F0B">
            <w:pPr>
              <w:numPr>
                <w:ilvl w:val="12"/>
                <w:numId w:val="0"/>
              </w:numPr>
              <w:jc w:val="center"/>
              <w:rPr>
                <w:sz w:val="16"/>
                <w:szCs w:val="16"/>
              </w:rPr>
            </w:pPr>
            <w:r w:rsidRPr="00235264">
              <w:rPr>
                <w:sz w:val="16"/>
                <w:szCs w:val="16"/>
              </w:rPr>
              <w:t>3 %</w:t>
            </w:r>
          </w:p>
          <w:p w14:paraId="118ABA81" w14:textId="77777777" w:rsidR="00053517" w:rsidRPr="00235264" w:rsidRDefault="00053517" w:rsidP="00202F0B">
            <w:pPr>
              <w:numPr>
                <w:ilvl w:val="12"/>
                <w:numId w:val="0"/>
              </w:numPr>
              <w:jc w:val="center"/>
              <w:rPr>
                <w:sz w:val="16"/>
                <w:szCs w:val="16"/>
              </w:rPr>
            </w:pPr>
            <w:r w:rsidRPr="00235264">
              <w:rPr>
                <w:sz w:val="16"/>
                <w:szCs w:val="16"/>
              </w:rPr>
              <w:t>от суммы операции</w:t>
            </w:r>
          </w:p>
        </w:tc>
      </w:tr>
      <w:tr w:rsidR="00235264" w:rsidRPr="00235264" w14:paraId="3293B96E" w14:textId="77777777" w:rsidTr="00FA7533">
        <w:trPr>
          <w:trHeight w:val="580"/>
        </w:trPr>
        <w:tc>
          <w:tcPr>
            <w:tcW w:w="355" w:type="dxa"/>
            <w:vMerge/>
            <w:tcBorders>
              <w:left w:val="single" w:sz="6" w:space="0" w:color="auto"/>
              <w:bottom w:val="single" w:sz="4" w:space="0" w:color="auto"/>
              <w:right w:val="single" w:sz="6" w:space="0" w:color="auto"/>
            </w:tcBorders>
            <w:vAlign w:val="center"/>
          </w:tcPr>
          <w:p w14:paraId="2F52DFF5" w14:textId="77777777" w:rsidR="00053517" w:rsidRPr="00235264" w:rsidRDefault="00053517" w:rsidP="006E126D">
            <w:pPr>
              <w:numPr>
                <w:ilvl w:val="12"/>
                <w:numId w:val="0"/>
              </w:numPr>
              <w:jc w:val="center"/>
              <w:rPr>
                <w:sz w:val="16"/>
                <w:szCs w:val="16"/>
              </w:rPr>
            </w:pPr>
          </w:p>
        </w:tc>
        <w:tc>
          <w:tcPr>
            <w:tcW w:w="4181" w:type="dxa"/>
            <w:tcBorders>
              <w:top w:val="single" w:sz="4" w:space="0" w:color="auto"/>
              <w:left w:val="single" w:sz="6" w:space="0" w:color="auto"/>
              <w:bottom w:val="single" w:sz="4" w:space="0" w:color="auto"/>
              <w:right w:val="single" w:sz="6" w:space="0" w:color="auto"/>
            </w:tcBorders>
            <w:vAlign w:val="center"/>
          </w:tcPr>
          <w:p w14:paraId="196690EC" w14:textId="77777777" w:rsidR="00053517" w:rsidRPr="00235264" w:rsidRDefault="00053517" w:rsidP="006E126D">
            <w:pPr>
              <w:ind w:left="5"/>
              <w:jc w:val="both"/>
              <w:rPr>
                <w:sz w:val="16"/>
                <w:szCs w:val="16"/>
              </w:rPr>
            </w:pPr>
            <w:r w:rsidRPr="00235264">
              <w:rPr>
                <w:sz w:val="16"/>
                <w:szCs w:val="16"/>
              </w:rPr>
              <w:t xml:space="preserve">Пороговое значение для Карты, предоставленной в рамках розничной эмиссии </w:t>
            </w:r>
          </w:p>
        </w:tc>
        <w:tc>
          <w:tcPr>
            <w:tcW w:w="1701" w:type="dxa"/>
            <w:tcBorders>
              <w:top w:val="single" w:sz="4" w:space="0" w:color="auto"/>
              <w:left w:val="single" w:sz="6" w:space="0" w:color="auto"/>
              <w:bottom w:val="single" w:sz="4" w:space="0" w:color="auto"/>
              <w:right w:val="single" w:sz="6" w:space="0" w:color="auto"/>
            </w:tcBorders>
            <w:vAlign w:val="center"/>
          </w:tcPr>
          <w:p w14:paraId="0ED27C30" w14:textId="77777777" w:rsidR="00053517" w:rsidRPr="00235264" w:rsidRDefault="00053517" w:rsidP="006E126D">
            <w:pPr>
              <w:numPr>
                <w:ilvl w:val="12"/>
                <w:numId w:val="0"/>
              </w:numPr>
              <w:jc w:val="center"/>
              <w:rPr>
                <w:sz w:val="16"/>
                <w:szCs w:val="16"/>
              </w:rPr>
            </w:pPr>
            <w:r w:rsidRPr="00235264">
              <w:rPr>
                <w:sz w:val="16"/>
                <w:szCs w:val="16"/>
              </w:rPr>
              <w:t xml:space="preserve">300 000 руб. / </w:t>
            </w:r>
          </w:p>
          <w:p w14:paraId="3BF2F7BB" w14:textId="77777777" w:rsidR="00053517" w:rsidRPr="00235264" w:rsidRDefault="00053517" w:rsidP="006E126D">
            <w:pPr>
              <w:numPr>
                <w:ilvl w:val="12"/>
                <w:numId w:val="0"/>
              </w:numPr>
              <w:jc w:val="center"/>
              <w:rPr>
                <w:sz w:val="16"/>
                <w:szCs w:val="16"/>
              </w:rPr>
            </w:pPr>
            <w:r w:rsidRPr="00235264">
              <w:rPr>
                <w:sz w:val="16"/>
                <w:szCs w:val="16"/>
              </w:rPr>
              <w:t xml:space="preserve">4 500 $ / </w:t>
            </w:r>
          </w:p>
          <w:p w14:paraId="7316A6E9" w14:textId="77777777" w:rsidR="00053517" w:rsidRPr="00235264" w:rsidRDefault="00053517" w:rsidP="006E126D">
            <w:pPr>
              <w:numPr>
                <w:ilvl w:val="12"/>
                <w:numId w:val="0"/>
              </w:numPr>
              <w:jc w:val="center"/>
              <w:rPr>
                <w:sz w:val="16"/>
                <w:szCs w:val="16"/>
              </w:rPr>
            </w:pPr>
            <w:r w:rsidRPr="00235264">
              <w:rPr>
                <w:sz w:val="16"/>
                <w:szCs w:val="16"/>
              </w:rPr>
              <w:t>4 000 €</w:t>
            </w:r>
          </w:p>
        </w:tc>
        <w:tc>
          <w:tcPr>
            <w:tcW w:w="1559" w:type="dxa"/>
            <w:tcBorders>
              <w:top w:val="single" w:sz="4" w:space="0" w:color="auto"/>
              <w:left w:val="single" w:sz="6" w:space="0" w:color="auto"/>
              <w:bottom w:val="single" w:sz="4" w:space="0" w:color="auto"/>
              <w:right w:val="single" w:sz="6" w:space="0" w:color="auto"/>
            </w:tcBorders>
            <w:vAlign w:val="center"/>
          </w:tcPr>
          <w:p w14:paraId="470E1AA7" w14:textId="77777777" w:rsidR="00053517" w:rsidRPr="00235264" w:rsidRDefault="00053517" w:rsidP="006E126D">
            <w:pPr>
              <w:numPr>
                <w:ilvl w:val="12"/>
                <w:numId w:val="0"/>
              </w:numPr>
              <w:jc w:val="center"/>
              <w:rPr>
                <w:sz w:val="16"/>
                <w:szCs w:val="16"/>
              </w:rPr>
            </w:pPr>
            <w:r w:rsidRPr="00235264">
              <w:rPr>
                <w:sz w:val="16"/>
                <w:szCs w:val="16"/>
              </w:rPr>
              <w:t>400 000 руб. /</w:t>
            </w:r>
          </w:p>
          <w:p w14:paraId="032142A0" w14:textId="77777777" w:rsidR="00053517" w:rsidRPr="00235264" w:rsidRDefault="00053517" w:rsidP="006E126D">
            <w:pPr>
              <w:numPr>
                <w:ilvl w:val="12"/>
                <w:numId w:val="0"/>
              </w:numPr>
              <w:jc w:val="center"/>
              <w:rPr>
                <w:sz w:val="16"/>
                <w:szCs w:val="16"/>
              </w:rPr>
            </w:pPr>
            <w:r w:rsidRPr="00235264">
              <w:rPr>
                <w:sz w:val="16"/>
                <w:szCs w:val="16"/>
              </w:rPr>
              <w:t xml:space="preserve"> </w:t>
            </w:r>
            <w:r w:rsidRPr="00235264">
              <w:rPr>
                <w:sz w:val="16"/>
                <w:szCs w:val="16"/>
                <w:lang w:val="en-US"/>
              </w:rPr>
              <w:t>6</w:t>
            </w:r>
            <w:r w:rsidRPr="00235264">
              <w:rPr>
                <w:sz w:val="16"/>
                <w:szCs w:val="16"/>
              </w:rPr>
              <w:t xml:space="preserve"> </w:t>
            </w:r>
            <w:r w:rsidRPr="00235264">
              <w:rPr>
                <w:sz w:val="16"/>
                <w:szCs w:val="16"/>
                <w:lang w:val="en-US"/>
              </w:rPr>
              <w:t>000</w:t>
            </w:r>
            <w:r w:rsidRPr="00235264">
              <w:rPr>
                <w:sz w:val="16"/>
                <w:szCs w:val="16"/>
              </w:rPr>
              <w:t xml:space="preserve"> $ / </w:t>
            </w:r>
          </w:p>
          <w:p w14:paraId="2E05B251" w14:textId="77777777" w:rsidR="00053517" w:rsidRPr="00235264" w:rsidRDefault="00053517" w:rsidP="006E126D">
            <w:pPr>
              <w:numPr>
                <w:ilvl w:val="12"/>
                <w:numId w:val="0"/>
              </w:numPr>
              <w:jc w:val="center"/>
              <w:rPr>
                <w:strike/>
                <w:sz w:val="16"/>
                <w:szCs w:val="16"/>
              </w:rPr>
            </w:pPr>
            <w:r w:rsidRPr="00235264">
              <w:rPr>
                <w:sz w:val="16"/>
                <w:szCs w:val="16"/>
              </w:rPr>
              <w:t>5 000 €</w:t>
            </w:r>
          </w:p>
        </w:tc>
        <w:tc>
          <w:tcPr>
            <w:tcW w:w="1560" w:type="dxa"/>
            <w:tcBorders>
              <w:top w:val="single" w:sz="4" w:space="0" w:color="auto"/>
              <w:left w:val="single" w:sz="6" w:space="0" w:color="auto"/>
              <w:bottom w:val="single" w:sz="4" w:space="0" w:color="auto"/>
              <w:right w:val="single" w:sz="4" w:space="0" w:color="auto"/>
            </w:tcBorders>
            <w:vAlign w:val="center"/>
          </w:tcPr>
          <w:p w14:paraId="2B969E21" w14:textId="77777777" w:rsidR="00053517" w:rsidRPr="00235264" w:rsidRDefault="00053517" w:rsidP="006E126D">
            <w:pPr>
              <w:numPr>
                <w:ilvl w:val="12"/>
                <w:numId w:val="0"/>
              </w:numPr>
              <w:jc w:val="center"/>
              <w:rPr>
                <w:sz w:val="16"/>
                <w:szCs w:val="16"/>
              </w:rPr>
            </w:pPr>
            <w:r w:rsidRPr="00235264">
              <w:rPr>
                <w:sz w:val="16"/>
                <w:szCs w:val="16"/>
              </w:rPr>
              <w:t xml:space="preserve">500 000 руб. / </w:t>
            </w:r>
          </w:p>
          <w:p w14:paraId="4C3D1428" w14:textId="77777777" w:rsidR="00053517" w:rsidRPr="00235264" w:rsidRDefault="00053517" w:rsidP="006E126D">
            <w:pPr>
              <w:numPr>
                <w:ilvl w:val="12"/>
                <w:numId w:val="0"/>
              </w:numPr>
              <w:jc w:val="center"/>
              <w:rPr>
                <w:sz w:val="16"/>
                <w:szCs w:val="16"/>
              </w:rPr>
            </w:pPr>
            <w:r w:rsidRPr="00235264">
              <w:rPr>
                <w:sz w:val="16"/>
                <w:szCs w:val="16"/>
              </w:rPr>
              <w:t xml:space="preserve">7 </w:t>
            </w:r>
            <w:r w:rsidRPr="00235264">
              <w:rPr>
                <w:sz w:val="16"/>
                <w:szCs w:val="16"/>
                <w:lang w:val="en-US"/>
              </w:rPr>
              <w:t>5</w:t>
            </w:r>
            <w:r w:rsidRPr="00235264">
              <w:rPr>
                <w:sz w:val="16"/>
                <w:szCs w:val="16"/>
              </w:rPr>
              <w:t xml:space="preserve">00 $ / </w:t>
            </w:r>
          </w:p>
          <w:p w14:paraId="5E3B16E6" w14:textId="77777777" w:rsidR="00053517" w:rsidRPr="00235264" w:rsidRDefault="00053517" w:rsidP="006E126D">
            <w:pPr>
              <w:numPr>
                <w:ilvl w:val="12"/>
                <w:numId w:val="0"/>
              </w:numPr>
              <w:jc w:val="center"/>
              <w:rPr>
                <w:sz w:val="16"/>
                <w:szCs w:val="16"/>
              </w:rPr>
            </w:pPr>
            <w:r w:rsidRPr="00235264">
              <w:rPr>
                <w:sz w:val="16"/>
                <w:szCs w:val="16"/>
              </w:rPr>
              <w:t xml:space="preserve">6 </w:t>
            </w:r>
            <w:r w:rsidRPr="00235264">
              <w:rPr>
                <w:sz w:val="16"/>
                <w:szCs w:val="16"/>
                <w:lang w:val="en-US"/>
              </w:rPr>
              <w:t>5</w:t>
            </w:r>
            <w:r w:rsidRPr="00235264">
              <w:rPr>
                <w:sz w:val="16"/>
                <w:szCs w:val="16"/>
              </w:rPr>
              <w:t>00 €</w:t>
            </w:r>
          </w:p>
        </w:tc>
        <w:tc>
          <w:tcPr>
            <w:tcW w:w="1843" w:type="dxa"/>
            <w:tcBorders>
              <w:top w:val="single" w:sz="4" w:space="0" w:color="auto"/>
              <w:left w:val="single" w:sz="4" w:space="0" w:color="auto"/>
              <w:bottom w:val="single" w:sz="4" w:space="0" w:color="auto"/>
              <w:right w:val="single" w:sz="4" w:space="0" w:color="auto"/>
            </w:tcBorders>
            <w:vAlign w:val="center"/>
          </w:tcPr>
          <w:p w14:paraId="1BEA63A0" w14:textId="77777777" w:rsidR="00053517" w:rsidRPr="00235264" w:rsidRDefault="00053517" w:rsidP="006E126D">
            <w:pPr>
              <w:numPr>
                <w:ilvl w:val="12"/>
                <w:numId w:val="0"/>
              </w:numPr>
              <w:jc w:val="center"/>
              <w:rPr>
                <w:sz w:val="16"/>
                <w:szCs w:val="16"/>
              </w:rPr>
            </w:pPr>
            <w:r w:rsidRPr="00235264">
              <w:rPr>
                <w:sz w:val="16"/>
                <w:szCs w:val="16"/>
              </w:rPr>
              <w:t xml:space="preserve">500 000 руб. / </w:t>
            </w:r>
          </w:p>
          <w:p w14:paraId="09FCC473" w14:textId="77777777" w:rsidR="00053517" w:rsidRPr="00235264" w:rsidRDefault="00053517" w:rsidP="006E126D">
            <w:pPr>
              <w:numPr>
                <w:ilvl w:val="12"/>
                <w:numId w:val="0"/>
              </w:numPr>
              <w:jc w:val="center"/>
              <w:rPr>
                <w:sz w:val="16"/>
                <w:szCs w:val="16"/>
              </w:rPr>
            </w:pPr>
            <w:r w:rsidRPr="00235264">
              <w:rPr>
                <w:sz w:val="16"/>
                <w:szCs w:val="16"/>
              </w:rPr>
              <w:t xml:space="preserve">7 500 $ / </w:t>
            </w:r>
          </w:p>
          <w:p w14:paraId="410922A7" w14:textId="77777777" w:rsidR="00053517" w:rsidRPr="00235264" w:rsidRDefault="00053517" w:rsidP="006E126D">
            <w:pPr>
              <w:numPr>
                <w:ilvl w:val="12"/>
                <w:numId w:val="0"/>
              </w:numPr>
              <w:jc w:val="center"/>
              <w:rPr>
                <w:sz w:val="16"/>
                <w:szCs w:val="16"/>
              </w:rPr>
            </w:pPr>
            <w:r w:rsidRPr="00235264">
              <w:rPr>
                <w:sz w:val="16"/>
                <w:szCs w:val="16"/>
              </w:rPr>
              <w:t>6 500 €</w:t>
            </w:r>
          </w:p>
        </w:tc>
        <w:tc>
          <w:tcPr>
            <w:tcW w:w="1559" w:type="dxa"/>
            <w:tcBorders>
              <w:top w:val="single" w:sz="4" w:space="0" w:color="auto"/>
              <w:left w:val="single" w:sz="4" w:space="0" w:color="auto"/>
              <w:bottom w:val="single" w:sz="4" w:space="0" w:color="auto"/>
              <w:right w:val="single" w:sz="4" w:space="0" w:color="auto"/>
            </w:tcBorders>
            <w:vAlign w:val="center"/>
          </w:tcPr>
          <w:p w14:paraId="16834753" w14:textId="77777777" w:rsidR="00053517" w:rsidRPr="00235264" w:rsidRDefault="00053517" w:rsidP="006E126D">
            <w:pPr>
              <w:numPr>
                <w:ilvl w:val="12"/>
                <w:numId w:val="0"/>
              </w:numPr>
              <w:jc w:val="center"/>
              <w:rPr>
                <w:sz w:val="16"/>
                <w:szCs w:val="16"/>
              </w:rPr>
            </w:pPr>
            <w:r w:rsidRPr="00235264">
              <w:rPr>
                <w:sz w:val="16"/>
                <w:szCs w:val="16"/>
                <w:lang w:val="en-US"/>
              </w:rPr>
              <w:t>7</w:t>
            </w:r>
            <w:r w:rsidRPr="00235264">
              <w:rPr>
                <w:sz w:val="16"/>
                <w:szCs w:val="16"/>
              </w:rPr>
              <w:t xml:space="preserve">00 000 руб. / </w:t>
            </w:r>
          </w:p>
          <w:p w14:paraId="4553E8C9" w14:textId="77777777" w:rsidR="00053517" w:rsidRPr="00235264" w:rsidRDefault="00053517" w:rsidP="006E126D">
            <w:pPr>
              <w:numPr>
                <w:ilvl w:val="12"/>
                <w:numId w:val="0"/>
              </w:numPr>
              <w:jc w:val="center"/>
              <w:rPr>
                <w:sz w:val="16"/>
                <w:szCs w:val="16"/>
                <w:lang w:val="en-US"/>
              </w:rPr>
            </w:pPr>
            <w:r w:rsidRPr="00235264">
              <w:rPr>
                <w:sz w:val="16"/>
                <w:szCs w:val="16"/>
              </w:rPr>
              <w:t xml:space="preserve">10 000 $ / </w:t>
            </w:r>
          </w:p>
          <w:p w14:paraId="3F16323F" w14:textId="77777777" w:rsidR="00053517" w:rsidRPr="00235264" w:rsidRDefault="00053517" w:rsidP="006E126D">
            <w:pPr>
              <w:numPr>
                <w:ilvl w:val="12"/>
                <w:numId w:val="0"/>
              </w:numPr>
              <w:jc w:val="center"/>
              <w:rPr>
                <w:sz w:val="16"/>
                <w:szCs w:val="16"/>
                <w:lang w:val="en-US"/>
              </w:rPr>
            </w:pPr>
            <w:r w:rsidRPr="00235264">
              <w:rPr>
                <w:sz w:val="16"/>
                <w:szCs w:val="16"/>
              </w:rPr>
              <w:t>8 500 €</w:t>
            </w:r>
          </w:p>
        </w:tc>
        <w:tc>
          <w:tcPr>
            <w:tcW w:w="1701" w:type="dxa"/>
            <w:tcBorders>
              <w:top w:val="single" w:sz="4" w:space="0" w:color="auto"/>
              <w:left w:val="single" w:sz="4" w:space="0" w:color="auto"/>
              <w:bottom w:val="single" w:sz="4" w:space="0" w:color="auto"/>
              <w:right w:val="single" w:sz="4" w:space="0" w:color="auto"/>
            </w:tcBorders>
            <w:vAlign w:val="center"/>
          </w:tcPr>
          <w:p w14:paraId="519282D0" w14:textId="77777777" w:rsidR="00053517" w:rsidRPr="00235264" w:rsidRDefault="00053517" w:rsidP="006E126D">
            <w:pPr>
              <w:numPr>
                <w:ilvl w:val="12"/>
                <w:numId w:val="0"/>
              </w:numPr>
              <w:jc w:val="center"/>
              <w:rPr>
                <w:sz w:val="16"/>
                <w:szCs w:val="16"/>
              </w:rPr>
            </w:pPr>
            <w:r w:rsidRPr="00235264">
              <w:rPr>
                <w:sz w:val="16"/>
                <w:szCs w:val="16"/>
              </w:rPr>
              <w:t xml:space="preserve">1 000 000 руб. / </w:t>
            </w:r>
          </w:p>
          <w:p w14:paraId="7CB13CED" w14:textId="77777777" w:rsidR="00053517" w:rsidRPr="00235264" w:rsidRDefault="00053517" w:rsidP="006E126D">
            <w:pPr>
              <w:numPr>
                <w:ilvl w:val="12"/>
                <w:numId w:val="0"/>
              </w:numPr>
              <w:jc w:val="center"/>
              <w:rPr>
                <w:sz w:val="16"/>
                <w:szCs w:val="16"/>
                <w:lang w:val="en-US"/>
              </w:rPr>
            </w:pPr>
            <w:r w:rsidRPr="00235264">
              <w:rPr>
                <w:sz w:val="16"/>
                <w:szCs w:val="16"/>
              </w:rPr>
              <w:t xml:space="preserve">15 000 $ / </w:t>
            </w:r>
          </w:p>
          <w:p w14:paraId="367B485C" w14:textId="77777777" w:rsidR="00053517" w:rsidRPr="00235264" w:rsidRDefault="00053517" w:rsidP="006E126D">
            <w:pPr>
              <w:numPr>
                <w:ilvl w:val="12"/>
                <w:numId w:val="0"/>
              </w:numPr>
              <w:jc w:val="center"/>
              <w:rPr>
                <w:sz w:val="16"/>
                <w:szCs w:val="16"/>
              </w:rPr>
            </w:pPr>
            <w:r w:rsidRPr="00235264">
              <w:rPr>
                <w:sz w:val="16"/>
                <w:szCs w:val="16"/>
              </w:rPr>
              <w:t>13 000 €</w:t>
            </w:r>
          </w:p>
        </w:tc>
      </w:tr>
      <w:tr w:rsidR="00235264" w:rsidRPr="00235264" w14:paraId="7CA80970" w14:textId="77777777" w:rsidTr="00FA7533">
        <w:trPr>
          <w:trHeight w:val="580"/>
        </w:trPr>
        <w:tc>
          <w:tcPr>
            <w:tcW w:w="355" w:type="dxa"/>
            <w:tcBorders>
              <w:left w:val="single" w:sz="6" w:space="0" w:color="auto"/>
              <w:bottom w:val="single" w:sz="4" w:space="0" w:color="auto"/>
              <w:right w:val="single" w:sz="6" w:space="0" w:color="auto"/>
            </w:tcBorders>
            <w:vAlign w:val="center"/>
          </w:tcPr>
          <w:p w14:paraId="683D79CA" w14:textId="77777777" w:rsidR="00053517" w:rsidRPr="00235264" w:rsidRDefault="00053517" w:rsidP="006E126D">
            <w:pPr>
              <w:numPr>
                <w:ilvl w:val="12"/>
                <w:numId w:val="0"/>
              </w:numPr>
              <w:jc w:val="center"/>
              <w:rPr>
                <w:sz w:val="16"/>
                <w:szCs w:val="16"/>
              </w:rPr>
            </w:pPr>
          </w:p>
        </w:tc>
        <w:tc>
          <w:tcPr>
            <w:tcW w:w="4181" w:type="dxa"/>
            <w:tcBorders>
              <w:top w:val="single" w:sz="4" w:space="0" w:color="auto"/>
              <w:left w:val="single" w:sz="6" w:space="0" w:color="auto"/>
              <w:bottom w:val="single" w:sz="4" w:space="0" w:color="auto"/>
              <w:right w:val="single" w:sz="6" w:space="0" w:color="auto"/>
            </w:tcBorders>
            <w:vAlign w:val="center"/>
          </w:tcPr>
          <w:p w14:paraId="19762981" w14:textId="77777777" w:rsidR="00053517" w:rsidRPr="00235264" w:rsidRDefault="00053517" w:rsidP="006E126D">
            <w:pPr>
              <w:ind w:left="5"/>
              <w:jc w:val="both"/>
              <w:rPr>
                <w:sz w:val="16"/>
                <w:szCs w:val="16"/>
              </w:rPr>
            </w:pPr>
            <w:r w:rsidRPr="00235264">
              <w:rPr>
                <w:sz w:val="16"/>
                <w:szCs w:val="16"/>
              </w:rPr>
              <w:t>Пороговое значение для Карты, предоставленной в рамках Зарплатного проекта и Накопительного зарплатного проекта</w:t>
            </w:r>
          </w:p>
        </w:tc>
        <w:tc>
          <w:tcPr>
            <w:tcW w:w="1701" w:type="dxa"/>
            <w:tcBorders>
              <w:top w:val="single" w:sz="4" w:space="0" w:color="auto"/>
              <w:left w:val="single" w:sz="6" w:space="0" w:color="auto"/>
              <w:bottom w:val="single" w:sz="4" w:space="0" w:color="auto"/>
              <w:right w:val="single" w:sz="6" w:space="0" w:color="auto"/>
            </w:tcBorders>
            <w:vAlign w:val="center"/>
          </w:tcPr>
          <w:p w14:paraId="6522FBA6" w14:textId="77777777" w:rsidR="00053517" w:rsidRPr="00235264" w:rsidRDefault="00053517" w:rsidP="006E126D">
            <w:pPr>
              <w:numPr>
                <w:ilvl w:val="12"/>
                <w:numId w:val="0"/>
              </w:numPr>
              <w:jc w:val="center"/>
              <w:rPr>
                <w:sz w:val="16"/>
                <w:szCs w:val="16"/>
              </w:rPr>
            </w:pPr>
            <w:r w:rsidRPr="00235264">
              <w:rPr>
                <w:sz w:val="16"/>
                <w:szCs w:val="16"/>
              </w:rPr>
              <w:t xml:space="preserve">300 000 руб. / </w:t>
            </w:r>
          </w:p>
          <w:p w14:paraId="0A1CFB94" w14:textId="77777777" w:rsidR="00053517" w:rsidRPr="00235264" w:rsidRDefault="00053517" w:rsidP="006E126D">
            <w:pPr>
              <w:numPr>
                <w:ilvl w:val="12"/>
                <w:numId w:val="0"/>
              </w:numPr>
              <w:jc w:val="center"/>
              <w:rPr>
                <w:sz w:val="16"/>
                <w:szCs w:val="16"/>
              </w:rPr>
            </w:pPr>
            <w:r w:rsidRPr="00235264">
              <w:rPr>
                <w:sz w:val="16"/>
                <w:szCs w:val="16"/>
              </w:rPr>
              <w:t xml:space="preserve">4 500 $ / </w:t>
            </w:r>
          </w:p>
          <w:p w14:paraId="14EC224D" w14:textId="77777777" w:rsidR="00053517" w:rsidRPr="00235264" w:rsidRDefault="00053517" w:rsidP="006E126D">
            <w:pPr>
              <w:numPr>
                <w:ilvl w:val="12"/>
                <w:numId w:val="0"/>
              </w:numPr>
              <w:jc w:val="center"/>
              <w:rPr>
                <w:sz w:val="16"/>
                <w:szCs w:val="16"/>
              </w:rPr>
            </w:pPr>
            <w:r w:rsidRPr="00235264">
              <w:rPr>
                <w:sz w:val="16"/>
                <w:szCs w:val="16"/>
              </w:rPr>
              <w:t>4 000 €</w:t>
            </w:r>
          </w:p>
        </w:tc>
        <w:tc>
          <w:tcPr>
            <w:tcW w:w="1559" w:type="dxa"/>
            <w:tcBorders>
              <w:top w:val="single" w:sz="4" w:space="0" w:color="auto"/>
              <w:left w:val="single" w:sz="6" w:space="0" w:color="auto"/>
              <w:bottom w:val="single" w:sz="4" w:space="0" w:color="auto"/>
              <w:right w:val="single" w:sz="6" w:space="0" w:color="auto"/>
            </w:tcBorders>
            <w:vAlign w:val="center"/>
          </w:tcPr>
          <w:p w14:paraId="41ECAD07" w14:textId="77777777" w:rsidR="00053517" w:rsidRPr="00235264" w:rsidRDefault="00053517" w:rsidP="006E126D">
            <w:pPr>
              <w:numPr>
                <w:ilvl w:val="12"/>
                <w:numId w:val="0"/>
              </w:numPr>
              <w:jc w:val="center"/>
              <w:rPr>
                <w:sz w:val="16"/>
                <w:szCs w:val="16"/>
              </w:rPr>
            </w:pPr>
            <w:r w:rsidRPr="00235264">
              <w:rPr>
                <w:sz w:val="16"/>
                <w:szCs w:val="16"/>
              </w:rPr>
              <w:t>400 000 руб. /</w:t>
            </w:r>
          </w:p>
          <w:p w14:paraId="2FB6C334" w14:textId="77777777" w:rsidR="00053517" w:rsidRPr="00235264" w:rsidRDefault="00053517" w:rsidP="006E126D">
            <w:pPr>
              <w:numPr>
                <w:ilvl w:val="12"/>
                <w:numId w:val="0"/>
              </w:numPr>
              <w:jc w:val="center"/>
              <w:rPr>
                <w:sz w:val="16"/>
                <w:szCs w:val="16"/>
              </w:rPr>
            </w:pPr>
            <w:r w:rsidRPr="00235264">
              <w:rPr>
                <w:sz w:val="16"/>
                <w:szCs w:val="16"/>
              </w:rPr>
              <w:t xml:space="preserve"> </w:t>
            </w:r>
            <w:r w:rsidRPr="00235264">
              <w:rPr>
                <w:sz w:val="16"/>
                <w:szCs w:val="16"/>
                <w:lang w:val="en-US"/>
              </w:rPr>
              <w:t>6</w:t>
            </w:r>
            <w:r w:rsidRPr="00235264">
              <w:rPr>
                <w:sz w:val="16"/>
                <w:szCs w:val="16"/>
              </w:rPr>
              <w:t xml:space="preserve"> </w:t>
            </w:r>
            <w:r w:rsidRPr="00235264">
              <w:rPr>
                <w:sz w:val="16"/>
                <w:szCs w:val="16"/>
                <w:lang w:val="en-US"/>
              </w:rPr>
              <w:t>000</w:t>
            </w:r>
            <w:r w:rsidRPr="00235264">
              <w:rPr>
                <w:sz w:val="16"/>
                <w:szCs w:val="16"/>
              </w:rPr>
              <w:t xml:space="preserve"> $ / </w:t>
            </w:r>
          </w:p>
          <w:p w14:paraId="116B7DAE" w14:textId="77777777" w:rsidR="00053517" w:rsidRPr="00235264" w:rsidRDefault="00053517" w:rsidP="006E126D">
            <w:pPr>
              <w:numPr>
                <w:ilvl w:val="12"/>
                <w:numId w:val="0"/>
              </w:numPr>
              <w:jc w:val="center"/>
              <w:rPr>
                <w:strike/>
                <w:sz w:val="16"/>
                <w:szCs w:val="16"/>
              </w:rPr>
            </w:pPr>
            <w:r w:rsidRPr="00235264">
              <w:rPr>
                <w:sz w:val="16"/>
                <w:szCs w:val="16"/>
              </w:rPr>
              <w:t>5 000 €</w:t>
            </w:r>
          </w:p>
        </w:tc>
        <w:tc>
          <w:tcPr>
            <w:tcW w:w="1560" w:type="dxa"/>
            <w:tcBorders>
              <w:top w:val="single" w:sz="4" w:space="0" w:color="auto"/>
              <w:left w:val="single" w:sz="6" w:space="0" w:color="auto"/>
              <w:bottom w:val="single" w:sz="4" w:space="0" w:color="auto"/>
              <w:right w:val="single" w:sz="4" w:space="0" w:color="auto"/>
            </w:tcBorders>
            <w:vAlign w:val="center"/>
          </w:tcPr>
          <w:p w14:paraId="63C1433E" w14:textId="77777777" w:rsidR="00053517" w:rsidRPr="00235264" w:rsidRDefault="00053517" w:rsidP="006E126D">
            <w:pPr>
              <w:numPr>
                <w:ilvl w:val="12"/>
                <w:numId w:val="0"/>
              </w:numPr>
              <w:jc w:val="center"/>
              <w:rPr>
                <w:sz w:val="16"/>
                <w:szCs w:val="16"/>
              </w:rPr>
            </w:pPr>
            <w:r w:rsidRPr="00235264">
              <w:rPr>
                <w:sz w:val="16"/>
                <w:szCs w:val="16"/>
              </w:rPr>
              <w:t xml:space="preserve">500 000 руб. / </w:t>
            </w:r>
          </w:p>
          <w:p w14:paraId="083D82DC" w14:textId="77777777" w:rsidR="00053517" w:rsidRPr="00235264" w:rsidRDefault="00053517" w:rsidP="006E126D">
            <w:pPr>
              <w:numPr>
                <w:ilvl w:val="12"/>
                <w:numId w:val="0"/>
              </w:numPr>
              <w:jc w:val="center"/>
              <w:rPr>
                <w:sz w:val="16"/>
                <w:szCs w:val="16"/>
              </w:rPr>
            </w:pPr>
            <w:r w:rsidRPr="00235264">
              <w:rPr>
                <w:sz w:val="16"/>
                <w:szCs w:val="16"/>
              </w:rPr>
              <w:t xml:space="preserve">7 </w:t>
            </w:r>
            <w:r w:rsidRPr="00235264">
              <w:rPr>
                <w:sz w:val="16"/>
                <w:szCs w:val="16"/>
                <w:lang w:val="en-US"/>
              </w:rPr>
              <w:t>5</w:t>
            </w:r>
            <w:r w:rsidRPr="00235264">
              <w:rPr>
                <w:sz w:val="16"/>
                <w:szCs w:val="16"/>
              </w:rPr>
              <w:t xml:space="preserve">00 $ / </w:t>
            </w:r>
          </w:p>
          <w:p w14:paraId="3AD1E386" w14:textId="77777777" w:rsidR="00053517" w:rsidRPr="00235264" w:rsidRDefault="00053517" w:rsidP="006E126D">
            <w:pPr>
              <w:numPr>
                <w:ilvl w:val="12"/>
                <w:numId w:val="0"/>
              </w:numPr>
              <w:jc w:val="center"/>
              <w:rPr>
                <w:sz w:val="16"/>
                <w:szCs w:val="16"/>
              </w:rPr>
            </w:pPr>
            <w:r w:rsidRPr="00235264">
              <w:rPr>
                <w:sz w:val="16"/>
                <w:szCs w:val="16"/>
              </w:rPr>
              <w:t xml:space="preserve">6 </w:t>
            </w:r>
            <w:r w:rsidRPr="00235264">
              <w:rPr>
                <w:sz w:val="16"/>
                <w:szCs w:val="16"/>
                <w:lang w:val="en-US"/>
              </w:rPr>
              <w:t>5</w:t>
            </w:r>
            <w:r w:rsidRPr="00235264">
              <w:rPr>
                <w:sz w:val="16"/>
                <w:szCs w:val="16"/>
              </w:rPr>
              <w:t>00 €</w:t>
            </w:r>
          </w:p>
        </w:tc>
        <w:tc>
          <w:tcPr>
            <w:tcW w:w="1843" w:type="dxa"/>
            <w:tcBorders>
              <w:top w:val="single" w:sz="4" w:space="0" w:color="auto"/>
              <w:left w:val="single" w:sz="4" w:space="0" w:color="auto"/>
              <w:bottom w:val="single" w:sz="4" w:space="0" w:color="auto"/>
              <w:right w:val="single" w:sz="4" w:space="0" w:color="auto"/>
            </w:tcBorders>
            <w:vAlign w:val="center"/>
          </w:tcPr>
          <w:p w14:paraId="21126EF6" w14:textId="77777777" w:rsidR="00053517" w:rsidRPr="00235264" w:rsidRDefault="00053517" w:rsidP="006E126D">
            <w:pPr>
              <w:numPr>
                <w:ilvl w:val="12"/>
                <w:numId w:val="0"/>
              </w:numPr>
              <w:jc w:val="center"/>
              <w:rPr>
                <w:sz w:val="16"/>
                <w:szCs w:val="16"/>
              </w:rPr>
            </w:pPr>
            <w:r w:rsidRPr="00235264">
              <w:rPr>
                <w:sz w:val="16"/>
                <w:szCs w:val="16"/>
              </w:rPr>
              <w:t xml:space="preserve">500 000 руб. / </w:t>
            </w:r>
          </w:p>
          <w:p w14:paraId="5B37A0B1" w14:textId="77777777" w:rsidR="00053517" w:rsidRPr="00235264" w:rsidRDefault="00053517" w:rsidP="006E126D">
            <w:pPr>
              <w:numPr>
                <w:ilvl w:val="12"/>
                <w:numId w:val="0"/>
              </w:numPr>
              <w:jc w:val="center"/>
              <w:rPr>
                <w:sz w:val="16"/>
                <w:szCs w:val="16"/>
              </w:rPr>
            </w:pPr>
            <w:r w:rsidRPr="00235264">
              <w:rPr>
                <w:sz w:val="16"/>
                <w:szCs w:val="16"/>
              </w:rPr>
              <w:t xml:space="preserve">7 500 $ / </w:t>
            </w:r>
          </w:p>
          <w:p w14:paraId="001C9187" w14:textId="77777777" w:rsidR="00053517" w:rsidRPr="00235264" w:rsidRDefault="00053517" w:rsidP="006E126D">
            <w:pPr>
              <w:numPr>
                <w:ilvl w:val="12"/>
                <w:numId w:val="0"/>
              </w:numPr>
              <w:jc w:val="center"/>
              <w:rPr>
                <w:sz w:val="16"/>
                <w:szCs w:val="16"/>
              </w:rPr>
            </w:pPr>
            <w:r w:rsidRPr="00235264">
              <w:rPr>
                <w:sz w:val="16"/>
                <w:szCs w:val="16"/>
              </w:rPr>
              <w:t>6 500 €</w:t>
            </w:r>
          </w:p>
        </w:tc>
        <w:tc>
          <w:tcPr>
            <w:tcW w:w="1559" w:type="dxa"/>
            <w:tcBorders>
              <w:top w:val="single" w:sz="4" w:space="0" w:color="auto"/>
              <w:left w:val="single" w:sz="4" w:space="0" w:color="auto"/>
              <w:bottom w:val="single" w:sz="4" w:space="0" w:color="auto"/>
              <w:right w:val="single" w:sz="4" w:space="0" w:color="auto"/>
            </w:tcBorders>
            <w:vAlign w:val="center"/>
          </w:tcPr>
          <w:p w14:paraId="630798BF" w14:textId="77777777" w:rsidR="00053517" w:rsidRPr="00235264" w:rsidRDefault="00053517" w:rsidP="006E126D">
            <w:pPr>
              <w:numPr>
                <w:ilvl w:val="12"/>
                <w:numId w:val="0"/>
              </w:numPr>
              <w:jc w:val="center"/>
              <w:rPr>
                <w:sz w:val="16"/>
                <w:szCs w:val="16"/>
              </w:rPr>
            </w:pPr>
            <w:r w:rsidRPr="00235264">
              <w:rPr>
                <w:sz w:val="16"/>
                <w:szCs w:val="16"/>
              </w:rPr>
              <w:t xml:space="preserve">1 000 000 руб. / </w:t>
            </w:r>
          </w:p>
          <w:p w14:paraId="357BB3C7" w14:textId="77777777" w:rsidR="00053517" w:rsidRPr="00235264" w:rsidRDefault="00053517" w:rsidP="006E126D">
            <w:pPr>
              <w:numPr>
                <w:ilvl w:val="12"/>
                <w:numId w:val="0"/>
              </w:numPr>
              <w:jc w:val="center"/>
              <w:rPr>
                <w:sz w:val="16"/>
                <w:szCs w:val="16"/>
                <w:lang w:val="en-US"/>
              </w:rPr>
            </w:pPr>
            <w:r w:rsidRPr="00235264">
              <w:rPr>
                <w:sz w:val="16"/>
                <w:szCs w:val="16"/>
              </w:rPr>
              <w:t xml:space="preserve">15 000 $ / </w:t>
            </w:r>
          </w:p>
          <w:p w14:paraId="65AC99BB" w14:textId="77777777" w:rsidR="00053517" w:rsidRPr="00235264" w:rsidRDefault="00053517" w:rsidP="006E126D">
            <w:pPr>
              <w:numPr>
                <w:ilvl w:val="12"/>
                <w:numId w:val="0"/>
              </w:numPr>
              <w:jc w:val="center"/>
              <w:rPr>
                <w:sz w:val="16"/>
                <w:szCs w:val="16"/>
                <w:lang w:val="en-US"/>
              </w:rPr>
            </w:pPr>
            <w:r w:rsidRPr="00235264">
              <w:rPr>
                <w:sz w:val="16"/>
                <w:szCs w:val="16"/>
              </w:rPr>
              <w:t>13 000 €</w:t>
            </w:r>
          </w:p>
        </w:tc>
        <w:tc>
          <w:tcPr>
            <w:tcW w:w="1701" w:type="dxa"/>
            <w:tcBorders>
              <w:top w:val="single" w:sz="4" w:space="0" w:color="auto"/>
              <w:left w:val="single" w:sz="4" w:space="0" w:color="auto"/>
              <w:bottom w:val="single" w:sz="4" w:space="0" w:color="auto"/>
              <w:right w:val="single" w:sz="4" w:space="0" w:color="auto"/>
            </w:tcBorders>
            <w:vAlign w:val="center"/>
          </w:tcPr>
          <w:p w14:paraId="29927CDE" w14:textId="77777777" w:rsidR="00053517" w:rsidRPr="00235264" w:rsidRDefault="00053517" w:rsidP="006E126D">
            <w:pPr>
              <w:numPr>
                <w:ilvl w:val="12"/>
                <w:numId w:val="0"/>
              </w:numPr>
              <w:jc w:val="center"/>
              <w:rPr>
                <w:sz w:val="16"/>
                <w:szCs w:val="16"/>
              </w:rPr>
            </w:pPr>
            <w:r w:rsidRPr="00235264">
              <w:rPr>
                <w:sz w:val="16"/>
                <w:szCs w:val="16"/>
              </w:rPr>
              <w:t xml:space="preserve">1 500 000 руб. / </w:t>
            </w:r>
          </w:p>
          <w:p w14:paraId="73CD13A2" w14:textId="77777777" w:rsidR="00053517" w:rsidRPr="00235264" w:rsidRDefault="00053517" w:rsidP="006E126D">
            <w:pPr>
              <w:numPr>
                <w:ilvl w:val="12"/>
                <w:numId w:val="0"/>
              </w:numPr>
              <w:jc w:val="center"/>
              <w:rPr>
                <w:sz w:val="16"/>
                <w:szCs w:val="16"/>
                <w:lang w:val="en-US"/>
              </w:rPr>
            </w:pPr>
            <w:r w:rsidRPr="00235264">
              <w:rPr>
                <w:sz w:val="16"/>
                <w:szCs w:val="16"/>
              </w:rPr>
              <w:t xml:space="preserve">22 500 $ / </w:t>
            </w:r>
          </w:p>
          <w:p w14:paraId="1D771687" w14:textId="77777777" w:rsidR="00053517" w:rsidRPr="00235264" w:rsidRDefault="00053517" w:rsidP="006E126D">
            <w:pPr>
              <w:numPr>
                <w:ilvl w:val="12"/>
                <w:numId w:val="0"/>
              </w:numPr>
              <w:jc w:val="center"/>
              <w:rPr>
                <w:sz w:val="16"/>
                <w:szCs w:val="16"/>
              </w:rPr>
            </w:pPr>
            <w:r w:rsidRPr="00235264">
              <w:rPr>
                <w:sz w:val="16"/>
                <w:szCs w:val="16"/>
              </w:rPr>
              <w:t>19 500 €</w:t>
            </w:r>
          </w:p>
        </w:tc>
      </w:tr>
      <w:tr w:rsidR="00235264" w:rsidRPr="00235264" w14:paraId="550D2FB0" w14:textId="77777777" w:rsidTr="00FA7533">
        <w:trPr>
          <w:trHeight w:val="554"/>
        </w:trPr>
        <w:tc>
          <w:tcPr>
            <w:tcW w:w="355" w:type="dxa"/>
            <w:tcBorders>
              <w:top w:val="single" w:sz="4" w:space="0" w:color="auto"/>
              <w:left w:val="single" w:sz="6" w:space="0" w:color="auto"/>
              <w:bottom w:val="single" w:sz="6" w:space="0" w:color="auto"/>
              <w:right w:val="single" w:sz="6" w:space="0" w:color="auto"/>
            </w:tcBorders>
            <w:vAlign w:val="center"/>
          </w:tcPr>
          <w:p w14:paraId="557F0A11" w14:textId="77777777" w:rsidR="00053517" w:rsidRPr="00235264" w:rsidRDefault="00053517" w:rsidP="00202F0B">
            <w:pPr>
              <w:ind w:left="-70" w:right="-108" w:hanging="38"/>
              <w:jc w:val="center"/>
              <w:rPr>
                <w:sz w:val="12"/>
                <w:szCs w:val="12"/>
              </w:rPr>
            </w:pPr>
            <w:r w:rsidRPr="00235264">
              <w:rPr>
                <w:sz w:val="12"/>
                <w:szCs w:val="12"/>
              </w:rPr>
              <w:t>1.6.2</w:t>
            </w:r>
          </w:p>
        </w:tc>
        <w:tc>
          <w:tcPr>
            <w:tcW w:w="4181" w:type="dxa"/>
            <w:tcBorders>
              <w:top w:val="single" w:sz="6" w:space="0" w:color="auto"/>
              <w:left w:val="single" w:sz="6" w:space="0" w:color="auto"/>
              <w:bottom w:val="single" w:sz="6" w:space="0" w:color="auto"/>
              <w:right w:val="single" w:sz="6" w:space="0" w:color="auto"/>
            </w:tcBorders>
            <w:vAlign w:val="center"/>
          </w:tcPr>
          <w:p w14:paraId="05B21C19" w14:textId="77777777" w:rsidR="00053517" w:rsidRPr="00235264" w:rsidRDefault="00053517" w:rsidP="00202F0B">
            <w:pPr>
              <w:numPr>
                <w:ilvl w:val="0"/>
                <w:numId w:val="4"/>
              </w:numPr>
              <w:tabs>
                <w:tab w:val="num" w:pos="527"/>
              </w:tabs>
              <w:ind w:left="165" w:firstLine="0"/>
              <w:jc w:val="both"/>
              <w:rPr>
                <w:sz w:val="16"/>
              </w:rPr>
            </w:pPr>
            <w:r w:rsidRPr="00235264">
              <w:rPr>
                <w:sz w:val="16"/>
              </w:rPr>
              <w:t xml:space="preserve">в Банкоматах и </w:t>
            </w:r>
            <w:r w:rsidRPr="00235264">
              <w:rPr>
                <w:sz w:val="16"/>
                <w:szCs w:val="16"/>
              </w:rPr>
              <w:t xml:space="preserve">ПВН </w:t>
            </w:r>
            <w:r w:rsidRPr="00235264">
              <w:rPr>
                <w:sz w:val="16"/>
              </w:rPr>
              <w:t>других банков</w:t>
            </w:r>
          </w:p>
        </w:tc>
        <w:tc>
          <w:tcPr>
            <w:tcW w:w="1701" w:type="dxa"/>
            <w:tcBorders>
              <w:top w:val="single" w:sz="6" w:space="0" w:color="auto"/>
              <w:left w:val="single" w:sz="6" w:space="0" w:color="auto"/>
              <w:bottom w:val="single" w:sz="4" w:space="0" w:color="auto"/>
              <w:right w:val="single" w:sz="6" w:space="0" w:color="auto"/>
            </w:tcBorders>
            <w:vAlign w:val="center"/>
          </w:tcPr>
          <w:p w14:paraId="1CECB078" w14:textId="77777777" w:rsidR="00ED74A2" w:rsidRPr="00235264" w:rsidRDefault="00ED74A2" w:rsidP="00ED74A2">
            <w:pPr>
              <w:numPr>
                <w:ilvl w:val="12"/>
                <w:numId w:val="0"/>
              </w:numPr>
              <w:jc w:val="center"/>
              <w:rPr>
                <w:sz w:val="16"/>
                <w:szCs w:val="16"/>
              </w:rPr>
            </w:pPr>
            <w:r w:rsidRPr="00235264">
              <w:rPr>
                <w:sz w:val="16"/>
                <w:szCs w:val="16"/>
              </w:rPr>
              <w:t xml:space="preserve">1% от суммы операции </w:t>
            </w:r>
          </w:p>
          <w:p w14:paraId="3F3AA6B6" w14:textId="77777777" w:rsidR="00053517" w:rsidRPr="00235264" w:rsidRDefault="00ED74A2" w:rsidP="00202F0B">
            <w:pPr>
              <w:numPr>
                <w:ilvl w:val="12"/>
                <w:numId w:val="0"/>
              </w:numPr>
              <w:jc w:val="center"/>
              <w:rPr>
                <w:sz w:val="16"/>
                <w:szCs w:val="16"/>
              </w:rPr>
            </w:pPr>
            <w:r w:rsidRPr="00235264">
              <w:rPr>
                <w:sz w:val="16"/>
                <w:szCs w:val="16"/>
              </w:rPr>
              <w:t xml:space="preserve">(но не менее </w:t>
            </w:r>
            <w:r w:rsidRPr="00235264">
              <w:rPr>
                <w:sz w:val="16"/>
                <w:szCs w:val="16"/>
              </w:rPr>
              <w:br/>
              <w:t>100 руб. / 1,5 $ / 1,5 €)</w:t>
            </w:r>
          </w:p>
        </w:tc>
        <w:tc>
          <w:tcPr>
            <w:tcW w:w="1559" w:type="dxa"/>
            <w:tcBorders>
              <w:top w:val="single" w:sz="6" w:space="0" w:color="auto"/>
              <w:left w:val="single" w:sz="6" w:space="0" w:color="auto"/>
              <w:bottom w:val="single" w:sz="4" w:space="0" w:color="auto"/>
              <w:right w:val="single" w:sz="6" w:space="0" w:color="auto"/>
            </w:tcBorders>
            <w:vAlign w:val="center"/>
          </w:tcPr>
          <w:p w14:paraId="481A7A05" w14:textId="77777777" w:rsidR="00ED74A2" w:rsidRPr="00235264" w:rsidRDefault="00ED74A2" w:rsidP="00ED74A2">
            <w:pPr>
              <w:numPr>
                <w:ilvl w:val="12"/>
                <w:numId w:val="0"/>
              </w:numPr>
              <w:jc w:val="center"/>
              <w:rPr>
                <w:sz w:val="16"/>
                <w:szCs w:val="16"/>
              </w:rPr>
            </w:pPr>
            <w:r w:rsidRPr="00235264">
              <w:rPr>
                <w:sz w:val="16"/>
                <w:szCs w:val="16"/>
              </w:rPr>
              <w:t xml:space="preserve">1% от суммы операции </w:t>
            </w:r>
          </w:p>
          <w:p w14:paraId="3AC7ECDB" w14:textId="77777777" w:rsidR="00053517" w:rsidRPr="00235264" w:rsidRDefault="00ED74A2" w:rsidP="00202F0B">
            <w:pPr>
              <w:numPr>
                <w:ilvl w:val="12"/>
                <w:numId w:val="0"/>
              </w:numPr>
              <w:jc w:val="center"/>
              <w:rPr>
                <w:strike/>
                <w:sz w:val="16"/>
                <w:szCs w:val="16"/>
              </w:rPr>
            </w:pPr>
            <w:r w:rsidRPr="00235264">
              <w:rPr>
                <w:sz w:val="16"/>
                <w:szCs w:val="16"/>
              </w:rPr>
              <w:t xml:space="preserve">(но не менее </w:t>
            </w:r>
            <w:r w:rsidRPr="00235264">
              <w:rPr>
                <w:sz w:val="16"/>
                <w:szCs w:val="16"/>
              </w:rPr>
              <w:br/>
              <w:t>100 руб. / 1,5 $ / 1,5 €)</w:t>
            </w:r>
          </w:p>
        </w:tc>
        <w:tc>
          <w:tcPr>
            <w:tcW w:w="1560" w:type="dxa"/>
            <w:tcBorders>
              <w:top w:val="single" w:sz="6" w:space="0" w:color="auto"/>
              <w:left w:val="single" w:sz="6" w:space="0" w:color="auto"/>
              <w:bottom w:val="single" w:sz="4" w:space="0" w:color="auto"/>
              <w:right w:val="single" w:sz="4" w:space="0" w:color="auto"/>
            </w:tcBorders>
            <w:vAlign w:val="center"/>
          </w:tcPr>
          <w:p w14:paraId="22D65BA3" w14:textId="77777777" w:rsidR="00ED74A2" w:rsidRPr="00235264" w:rsidRDefault="00ED74A2" w:rsidP="00ED74A2">
            <w:pPr>
              <w:numPr>
                <w:ilvl w:val="12"/>
                <w:numId w:val="0"/>
              </w:numPr>
              <w:jc w:val="center"/>
              <w:rPr>
                <w:sz w:val="16"/>
                <w:szCs w:val="16"/>
              </w:rPr>
            </w:pPr>
            <w:r w:rsidRPr="00235264">
              <w:rPr>
                <w:sz w:val="16"/>
                <w:szCs w:val="16"/>
              </w:rPr>
              <w:t xml:space="preserve">1% от суммы операции </w:t>
            </w:r>
          </w:p>
          <w:p w14:paraId="14863A09" w14:textId="77777777" w:rsidR="00053517" w:rsidRPr="00235264" w:rsidRDefault="00ED74A2" w:rsidP="00202F0B">
            <w:pPr>
              <w:numPr>
                <w:ilvl w:val="12"/>
                <w:numId w:val="0"/>
              </w:numPr>
              <w:jc w:val="center"/>
              <w:rPr>
                <w:sz w:val="16"/>
                <w:szCs w:val="16"/>
              </w:rPr>
            </w:pPr>
            <w:r w:rsidRPr="00235264">
              <w:rPr>
                <w:sz w:val="16"/>
                <w:szCs w:val="16"/>
              </w:rPr>
              <w:t xml:space="preserve">(но не менее </w:t>
            </w:r>
            <w:r w:rsidRPr="00235264">
              <w:rPr>
                <w:sz w:val="16"/>
                <w:szCs w:val="16"/>
              </w:rPr>
              <w:br/>
              <w:t>100 руб. / 1,5 $ / 1,5 €)</w:t>
            </w:r>
          </w:p>
        </w:tc>
        <w:tc>
          <w:tcPr>
            <w:tcW w:w="1843" w:type="dxa"/>
            <w:tcBorders>
              <w:top w:val="single" w:sz="4" w:space="0" w:color="auto"/>
              <w:left w:val="single" w:sz="4" w:space="0" w:color="auto"/>
              <w:bottom w:val="single" w:sz="4" w:space="0" w:color="auto"/>
              <w:right w:val="single" w:sz="4" w:space="0" w:color="auto"/>
            </w:tcBorders>
            <w:vAlign w:val="center"/>
          </w:tcPr>
          <w:p w14:paraId="7C6D191F" w14:textId="77777777" w:rsidR="00ED74A2" w:rsidRPr="00235264" w:rsidRDefault="00ED74A2" w:rsidP="00ED74A2">
            <w:pPr>
              <w:numPr>
                <w:ilvl w:val="12"/>
                <w:numId w:val="0"/>
              </w:numPr>
              <w:jc w:val="center"/>
              <w:rPr>
                <w:sz w:val="16"/>
                <w:szCs w:val="16"/>
              </w:rPr>
            </w:pPr>
            <w:r w:rsidRPr="00235264">
              <w:rPr>
                <w:sz w:val="16"/>
                <w:szCs w:val="16"/>
              </w:rPr>
              <w:t xml:space="preserve">1% от суммы операции </w:t>
            </w:r>
          </w:p>
          <w:p w14:paraId="0069C0C3" w14:textId="77777777" w:rsidR="00053517" w:rsidRPr="00235264" w:rsidRDefault="00ED74A2" w:rsidP="00202F0B">
            <w:pPr>
              <w:numPr>
                <w:ilvl w:val="12"/>
                <w:numId w:val="0"/>
              </w:numPr>
              <w:jc w:val="center"/>
              <w:rPr>
                <w:sz w:val="16"/>
                <w:szCs w:val="16"/>
              </w:rPr>
            </w:pPr>
            <w:r w:rsidRPr="00235264">
              <w:rPr>
                <w:sz w:val="16"/>
                <w:szCs w:val="16"/>
              </w:rPr>
              <w:t xml:space="preserve">(но не менее </w:t>
            </w:r>
            <w:r w:rsidRPr="00235264">
              <w:rPr>
                <w:sz w:val="16"/>
                <w:szCs w:val="16"/>
              </w:rPr>
              <w:br/>
              <w:t>100 руб. / 1,5 $ / 1,5 €)</w:t>
            </w:r>
          </w:p>
        </w:tc>
        <w:tc>
          <w:tcPr>
            <w:tcW w:w="1559" w:type="dxa"/>
            <w:tcBorders>
              <w:top w:val="single" w:sz="4" w:space="0" w:color="auto"/>
              <w:left w:val="single" w:sz="4" w:space="0" w:color="auto"/>
              <w:bottom w:val="single" w:sz="4" w:space="0" w:color="auto"/>
              <w:right w:val="single" w:sz="4" w:space="0" w:color="auto"/>
            </w:tcBorders>
            <w:vAlign w:val="center"/>
          </w:tcPr>
          <w:p w14:paraId="7414AE1C" w14:textId="77777777" w:rsidR="00ED74A2" w:rsidRPr="00235264" w:rsidRDefault="00ED74A2" w:rsidP="00ED74A2">
            <w:pPr>
              <w:numPr>
                <w:ilvl w:val="12"/>
                <w:numId w:val="0"/>
              </w:numPr>
              <w:jc w:val="center"/>
              <w:rPr>
                <w:sz w:val="16"/>
                <w:szCs w:val="16"/>
              </w:rPr>
            </w:pPr>
            <w:r w:rsidRPr="00235264">
              <w:rPr>
                <w:sz w:val="16"/>
                <w:szCs w:val="16"/>
              </w:rPr>
              <w:t xml:space="preserve">1% от суммы операции </w:t>
            </w:r>
          </w:p>
          <w:p w14:paraId="58686DFE" w14:textId="77777777" w:rsidR="00053517" w:rsidRPr="00235264" w:rsidRDefault="00ED74A2" w:rsidP="00202F0B">
            <w:pPr>
              <w:numPr>
                <w:ilvl w:val="12"/>
                <w:numId w:val="0"/>
              </w:numPr>
              <w:jc w:val="center"/>
              <w:rPr>
                <w:sz w:val="16"/>
                <w:szCs w:val="16"/>
              </w:rPr>
            </w:pPr>
            <w:r w:rsidRPr="00235264">
              <w:rPr>
                <w:sz w:val="16"/>
                <w:szCs w:val="16"/>
              </w:rPr>
              <w:t xml:space="preserve">(но не менее </w:t>
            </w:r>
            <w:r w:rsidRPr="00235264">
              <w:rPr>
                <w:sz w:val="16"/>
                <w:szCs w:val="16"/>
              </w:rPr>
              <w:br/>
              <w:t>100 руб. / 1,5 $ / 1,5 €)</w:t>
            </w:r>
          </w:p>
        </w:tc>
        <w:tc>
          <w:tcPr>
            <w:tcW w:w="1701" w:type="dxa"/>
            <w:tcBorders>
              <w:top w:val="single" w:sz="4" w:space="0" w:color="auto"/>
              <w:left w:val="single" w:sz="4" w:space="0" w:color="auto"/>
              <w:bottom w:val="single" w:sz="4" w:space="0" w:color="auto"/>
              <w:right w:val="single" w:sz="4" w:space="0" w:color="auto"/>
            </w:tcBorders>
            <w:vAlign w:val="center"/>
          </w:tcPr>
          <w:p w14:paraId="3950A13C" w14:textId="77777777" w:rsidR="00C7795F" w:rsidRPr="00235264" w:rsidRDefault="00C7795F" w:rsidP="00C7795F">
            <w:pPr>
              <w:numPr>
                <w:ilvl w:val="12"/>
                <w:numId w:val="0"/>
              </w:numPr>
              <w:jc w:val="center"/>
              <w:rPr>
                <w:sz w:val="16"/>
                <w:szCs w:val="16"/>
              </w:rPr>
            </w:pPr>
            <w:r w:rsidRPr="00235264">
              <w:rPr>
                <w:sz w:val="16"/>
                <w:szCs w:val="16"/>
              </w:rPr>
              <w:t xml:space="preserve">1% от суммы операции </w:t>
            </w:r>
          </w:p>
          <w:p w14:paraId="65464D37" w14:textId="77777777" w:rsidR="00053517" w:rsidRPr="00235264" w:rsidRDefault="00C7795F" w:rsidP="00202F0B">
            <w:pPr>
              <w:numPr>
                <w:ilvl w:val="12"/>
                <w:numId w:val="0"/>
              </w:numPr>
              <w:jc w:val="center"/>
              <w:rPr>
                <w:sz w:val="16"/>
                <w:szCs w:val="16"/>
              </w:rPr>
            </w:pPr>
            <w:r w:rsidRPr="00235264">
              <w:rPr>
                <w:sz w:val="16"/>
                <w:szCs w:val="16"/>
              </w:rPr>
              <w:t xml:space="preserve">(но не менее </w:t>
            </w:r>
            <w:r w:rsidRPr="00235264">
              <w:rPr>
                <w:sz w:val="16"/>
                <w:szCs w:val="16"/>
              </w:rPr>
              <w:br/>
              <w:t>100 руб. / 1,5 $ / 1,5 €)</w:t>
            </w:r>
          </w:p>
        </w:tc>
      </w:tr>
      <w:tr w:rsidR="00235264" w:rsidRPr="00235264" w14:paraId="792CF160" w14:textId="77777777" w:rsidTr="00FA7533">
        <w:trPr>
          <w:trHeight w:val="711"/>
        </w:trPr>
        <w:tc>
          <w:tcPr>
            <w:tcW w:w="355" w:type="dxa"/>
            <w:tcBorders>
              <w:top w:val="single" w:sz="4" w:space="0" w:color="auto"/>
              <w:left w:val="single" w:sz="6" w:space="0" w:color="auto"/>
              <w:bottom w:val="single" w:sz="4" w:space="0" w:color="auto"/>
              <w:right w:val="single" w:sz="6" w:space="0" w:color="auto"/>
            </w:tcBorders>
            <w:vAlign w:val="center"/>
          </w:tcPr>
          <w:p w14:paraId="75EB64AD" w14:textId="77777777" w:rsidR="00053517" w:rsidRPr="00235264" w:rsidRDefault="00053517" w:rsidP="00202F0B">
            <w:pPr>
              <w:ind w:left="-70" w:right="-108" w:hanging="38"/>
              <w:jc w:val="center"/>
              <w:rPr>
                <w:sz w:val="16"/>
                <w:szCs w:val="16"/>
              </w:rPr>
            </w:pPr>
            <w:r w:rsidRPr="00235264">
              <w:rPr>
                <w:sz w:val="16"/>
                <w:szCs w:val="16"/>
              </w:rPr>
              <w:t>1.7</w:t>
            </w:r>
          </w:p>
        </w:tc>
        <w:tc>
          <w:tcPr>
            <w:tcW w:w="4181" w:type="dxa"/>
            <w:tcBorders>
              <w:top w:val="single" w:sz="4" w:space="0" w:color="auto"/>
              <w:left w:val="single" w:sz="6" w:space="0" w:color="auto"/>
              <w:bottom w:val="single" w:sz="6" w:space="0" w:color="auto"/>
              <w:right w:val="single" w:sz="6" w:space="0" w:color="auto"/>
            </w:tcBorders>
            <w:vAlign w:val="center"/>
          </w:tcPr>
          <w:p w14:paraId="628236B5" w14:textId="77777777" w:rsidR="00053517" w:rsidRPr="00235264" w:rsidRDefault="00053517" w:rsidP="00187936">
            <w:pPr>
              <w:tabs>
                <w:tab w:val="num" w:pos="720"/>
                <w:tab w:val="num" w:pos="2340"/>
              </w:tabs>
              <w:jc w:val="both"/>
              <w:rPr>
                <w:sz w:val="16"/>
                <w:szCs w:val="16"/>
              </w:rPr>
            </w:pPr>
            <w:r w:rsidRPr="00235264">
              <w:rPr>
                <w:sz w:val="16"/>
                <w:szCs w:val="16"/>
              </w:rPr>
              <w:t xml:space="preserve">Лимит выдачи наличных денежных средств с СКС с использованием Карты в Банкоматах и ПВН любых банков </w:t>
            </w:r>
            <w:r w:rsidRPr="00235264">
              <w:rPr>
                <w:sz w:val="16"/>
                <w:szCs w:val="16"/>
              </w:rPr>
              <w:br/>
              <w:t>в течение календарного месяца</w:t>
            </w:r>
          </w:p>
        </w:tc>
        <w:tc>
          <w:tcPr>
            <w:tcW w:w="1701" w:type="dxa"/>
            <w:tcBorders>
              <w:top w:val="single" w:sz="4" w:space="0" w:color="auto"/>
              <w:left w:val="single" w:sz="6" w:space="0" w:color="auto"/>
              <w:bottom w:val="single" w:sz="6" w:space="0" w:color="auto"/>
              <w:right w:val="single" w:sz="6" w:space="0" w:color="auto"/>
            </w:tcBorders>
            <w:vAlign w:val="center"/>
          </w:tcPr>
          <w:p w14:paraId="3879B351" w14:textId="77777777" w:rsidR="00053517" w:rsidRPr="00235264" w:rsidRDefault="00053517" w:rsidP="00202F0B">
            <w:pPr>
              <w:numPr>
                <w:ilvl w:val="12"/>
                <w:numId w:val="0"/>
              </w:numPr>
              <w:jc w:val="center"/>
              <w:rPr>
                <w:sz w:val="16"/>
                <w:szCs w:val="16"/>
              </w:rPr>
            </w:pPr>
            <w:r w:rsidRPr="00235264">
              <w:rPr>
                <w:sz w:val="16"/>
                <w:szCs w:val="16"/>
              </w:rPr>
              <w:t>500 000 руб./</w:t>
            </w:r>
          </w:p>
          <w:p w14:paraId="2FE1040B" w14:textId="77777777" w:rsidR="00053517" w:rsidRPr="00235264" w:rsidRDefault="00053517" w:rsidP="00202F0B">
            <w:pPr>
              <w:numPr>
                <w:ilvl w:val="12"/>
                <w:numId w:val="0"/>
              </w:numPr>
              <w:jc w:val="center"/>
              <w:rPr>
                <w:sz w:val="16"/>
                <w:szCs w:val="16"/>
              </w:rPr>
            </w:pPr>
            <w:r w:rsidRPr="00235264">
              <w:rPr>
                <w:sz w:val="16"/>
                <w:szCs w:val="16"/>
              </w:rPr>
              <w:t>7 000 $/</w:t>
            </w:r>
          </w:p>
          <w:p w14:paraId="6664D6C3" w14:textId="77777777" w:rsidR="00053517" w:rsidRPr="00235264" w:rsidRDefault="00053517" w:rsidP="00202F0B">
            <w:pPr>
              <w:numPr>
                <w:ilvl w:val="12"/>
                <w:numId w:val="0"/>
              </w:numPr>
              <w:jc w:val="center"/>
              <w:rPr>
                <w:sz w:val="16"/>
                <w:szCs w:val="16"/>
              </w:rPr>
            </w:pPr>
            <w:r w:rsidRPr="00235264">
              <w:rPr>
                <w:sz w:val="16"/>
                <w:szCs w:val="16"/>
              </w:rPr>
              <w:t>6 000 €</w:t>
            </w:r>
          </w:p>
        </w:tc>
        <w:tc>
          <w:tcPr>
            <w:tcW w:w="1559" w:type="dxa"/>
            <w:tcBorders>
              <w:top w:val="single" w:sz="4" w:space="0" w:color="auto"/>
              <w:left w:val="single" w:sz="6" w:space="0" w:color="auto"/>
              <w:bottom w:val="single" w:sz="6" w:space="0" w:color="auto"/>
              <w:right w:val="single" w:sz="6" w:space="0" w:color="auto"/>
            </w:tcBorders>
            <w:vAlign w:val="center"/>
          </w:tcPr>
          <w:p w14:paraId="458FDC98" w14:textId="77777777" w:rsidR="00053517" w:rsidRPr="00235264" w:rsidRDefault="00053517" w:rsidP="00202F0B">
            <w:pPr>
              <w:numPr>
                <w:ilvl w:val="12"/>
                <w:numId w:val="0"/>
              </w:numPr>
              <w:jc w:val="center"/>
              <w:rPr>
                <w:sz w:val="16"/>
                <w:szCs w:val="16"/>
              </w:rPr>
            </w:pPr>
            <w:r w:rsidRPr="00235264">
              <w:rPr>
                <w:sz w:val="16"/>
                <w:szCs w:val="16"/>
              </w:rPr>
              <w:t>1 500 000 руб./</w:t>
            </w:r>
          </w:p>
          <w:p w14:paraId="3B0E8052" w14:textId="77777777" w:rsidR="00053517" w:rsidRPr="00235264" w:rsidRDefault="00053517" w:rsidP="00202F0B">
            <w:pPr>
              <w:numPr>
                <w:ilvl w:val="12"/>
                <w:numId w:val="0"/>
              </w:numPr>
              <w:jc w:val="center"/>
              <w:rPr>
                <w:sz w:val="16"/>
                <w:szCs w:val="16"/>
              </w:rPr>
            </w:pPr>
            <w:r w:rsidRPr="00235264">
              <w:rPr>
                <w:sz w:val="16"/>
                <w:szCs w:val="16"/>
              </w:rPr>
              <w:t>25 000 $/</w:t>
            </w:r>
          </w:p>
          <w:p w14:paraId="365DA01B" w14:textId="77777777" w:rsidR="00053517" w:rsidRPr="00235264" w:rsidRDefault="00053517" w:rsidP="00202F0B">
            <w:pPr>
              <w:numPr>
                <w:ilvl w:val="12"/>
                <w:numId w:val="0"/>
              </w:numPr>
              <w:jc w:val="center"/>
              <w:rPr>
                <w:strike/>
                <w:sz w:val="16"/>
                <w:szCs w:val="16"/>
              </w:rPr>
            </w:pPr>
            <w:r w:rsidRPr="00235264">
              <w:rPr>
                <w:sz w:val="16"/>
                <w:szCs w:val="16"/>
              </w:rPr>
              <w:t>20 000 €</w:t>
            </w:r>
          </w:p>
        </w:tc>
        <w:tc>
          <w:tcPr>
            <w:tcW w:w="1560" w:type="dxa"/>
            <w:tcBorders>
              <w:top w:val="single" w:sz="4" w:space="0" w:color="auto"/>
              <w:left w:val="single" w:sz="6" w:space="0" w:color="auto"/>
              <w:bottom w:val="single" w:sz="6" w:space="0" w:color="auto"/>
              <w:right w:val="single" w:sz="4" w:space="0" w:color="auto"/>
            </w:tcBorders>
            <w:vAlign w:val="center"/>
          </w:tcPr>
          <w:p w14:paraId="40D40F3D" w14:textId="77777777" w:rsidR="00053517" w:rsidRPr="00235264" w:rsidRDefault="00053517" w:rsidP="00202F0B">
            <w:pPr>
              <w:numPr>
                <w:ilvl w:val="12"/>
                <w:numId w:val="0"/>
              </w:numPr>
              <w:jc w:val="center"/>
              <w:rPr>
                <w:sz w:val="16"/>
                <w:szCs w:val="16"/>
              </w:rPr>
            </w:pPr>
            <w:r w:rsidRPr="00235264">
              <w:rPr>
                <w:sz w:val="16"/>
                <w:szCs w:val="16"/>
              </w:rPr>
              <w:t>3 500 000 руб./</w:t>
            </w:r>
          </w:p>
          <w:p w14:paraId="2259726D" w14:textId="77777777" w:rsidR="00053517" w:rsidRPr="00235264" w:rsidRDefault="00053517" w:rsidP="00202F0B">
            <w:pPr>
              <w:numPr>
                <w:ilvl w:val="12"/>
                <w:numId w:val="0"/>
              </w:numPr>
              <w:jc w:val="center"/>
              <w:rPr>
                <w:sz w:val="16"/>
                <w:szCs w:val="16"/>
              </w:rPr>
            </w:pPr>
            <w:r w:rsidRPr="00235264">
              <w:rPr>
                <w:sz w:val="16"/>
                <w:szCs w:val="16"/>
              </w:rPr>
              <w:t>55 000 $/</w:t>
            </w:r>
          </w:p>
          <w:p w14:paraId="5C877C37" w14:textId="77777777" w:rsidR="00053517" w:rsidRPr="00235264" w:rsidRDefault="00053517" w:rsidP="00202F0B">
            <w:pPr>
              <w:numPr>
                <w:ilvl w:val="12"/>
                <w:numId w:val="0"/>
              </w:numPr>
              <w:jc w:val="center"/>
              <w:rPr>
                <w:sz w:val="16"/>
                <w:szCs w:val="16"/>
              </w:rPr>
            </w:pPr>
            <w:r w:rsidRPr="00235264">
              <w:rPr>
                <w:sz w:val="16"/>
                <w:szCs w:val="16"/>
              </w:rPr>
              <w:t>45 000 €</w:t>
            </w:r>
          </w:p>
        </w:tc>
        <w:tc>
          <w:tcPr>
            <w:tcW w:w="1843" w:type="dxa"/>
            <w:tcBorders>
              <w:top w:val="single" w:sz="4" w:space="0" w:color="auto"/>
              <w:left w:val="single" w:sz="4" w:space="0" w:color="auto"/>
              <w:bottom w:val="single" w:sz="4" w:space="0" w:color="auto"/>
              <w:right w:val="single" w:sz="4" w:space="0" w:color="auto"/>
            </w:tcBorders>
            <w:vAlign w:val="center"/>
          </w:tcPr>
          <w:p w14:paraId="54B521CC" w14:textId="77777777" w:rsidR="00053517" w:rsidRPr="00235264" w:rsidRDefault="00053517" w:rsidP="00202F0B">
            <w:pPr>
              <w:numPr>
                <w:ilvl w:val="12"/>
                <w:numId w:val="0"/>
              </w:numPr>
              <w:jc w:val="center"/>
              <w:rPr>
                <w:sz w:val="16"/>
                <w:szCs w:val="16"/>
              </w:rPr>
            </w:pPr>
            <w:r w:rsidRPr="00235264">
              <w:rPr>
                <w:sz w:val="16"/>
                <w:szCs w:val="16"/>
              </w:rPr>
              <w:t>3 500 000 руб./</w:t>
            </w:r>
          </w:p>
          <w:p w14:paraId="43DE6474" w14:textId="77777777" w:rsidR="00053517" w:rsidRPr="00235264" w:rsidRDefault="00053517" w:rsidP="00202F0B">
            <w:pPr>
              <w:numPr>
                <w:ilvl w:val="12"/>
                <w:numId w:val="0"/>
              </w:numPr>
              <w:jc w:val="center"/>
              <w:rPr>
                <w:sz w:val="16"/>
                <w:szCs w:val="16"/>
              </w:rPr>
            </w:pPr>
            <w:r w:rsidRPr="00235264">
              <w:rPr>
                <w:sz w:val="16"/>
                <w:szCs w:val="16"/>
              </w:rPr>
              <w:t>55 000 $/</w:t>
            </w:r>
          </w:p>
          <w:p w14:paraId="45C08BB5" w14:textId="77777777" w:rsidR="00053517" w:rsidRPr="00235264" w:rsidRDefault="00053517" w:rsidP="00AF6D01">
            <w:pPr>
              <w:numPr>
                <w:ilvl w:val="12"/>
                <w:numId w:val="0"/>
              </w:numPr>
              <w:jc w:val="center"/>
              <w:rPr>
                <w:sz w:val="16"/>
                <w:szCs w:val="16"/>
              </w:rPr>
            </w:pPr>
            <w:r w:rsidRPr="00235264">
              <w:rPr>
                <w:sz w:val="16"/>
                <w:szCs w:val="16"/>
              </w:rPr>
              <w:t>45 000 €</w:t>
            </w:r>
          </w:p>
        </w:tc>
        <w:tc>
          <w:tcPr>
            <w:tcW w:w="1559" w:type="dxa"/>
            <w:tcBorders>
              <w:top w:val="single" w:sz="4" w:space="0" w:color="auto"/>
              <w:left w:val="single" w:sz="4" w:space="0" w:color="auto"/>
              <w:bottom w:val="single" w:sz="4" w:space="0" w:color="auto"/>
              <w:right w:val="single" w:sz="4" w:space="0" w:color="auto"/>
            </w:tcBorders>
            <w:vAlign w:val="center"/>
          </w:tcPr>
          <w:p w14:paraId="06BC893B" w14:textId="77777777" w:rsidR="00053517" w:rsidRPr="00235264" w:rsidRDefault="00053517" w:rsidP="00202F0B">
            <w:pPr>
              <w:numPr>
                <w:ilvl w:val="12"/>
                <w:numId w:val="0"/>
              </w:numPr>
              <w:jc w:val="center"/>
              <w:rPr>
                <w:sz w:val="16"/>
                <w:szCs w:val="16"/>
              </w:rPr>
            </w:pPr>
            <w:r w:rsidRPr="00235264">
              <w:rPr>
                <w:sz w:val="16"/>
                <w:szCs w:val="16"/>
              </w:rPr>
              <w:t>3 500 000 руб./</w:t>
            </w:r>
          </w:p>
          <w:p w14:paraId="09E9542F" w14:textId="77777777" w:rsidR="00053517" w:rsidRPr="00235264" w:rsidRDefault="00053517" w:rsidP="00202F0B">
            <w:pPr>
              <w:numPr>
                <w:ilvl w:val="12"/>
                <w:numId w:val="0"/>
              </w:numPr>
              <w:jc w:val="center"/>
              <w:rPr>
                <w:sz w:val="16"/>
                <w:szCs w:val="16"/>
              </w:rPr>
            </w:pPr>
            <w:r w:rsidRPr="00235264">
              <w:rPr>
                <w:sz w:val="16"/>
                <w:szCs w:val="16"/>
              </w:rPr>
              <w:t xml:space="preserve">55 </w:t>
            </w:r>
            <w:r w:rsidRPr="00235264">
              <w:rPr>
                <w:sz w:val="16"/>
                <w:szCs w:val="16"/>
                <w:lang w:val="en-US"/>
              </w:rPr>
              <w:t>0</w:t>
            </w:r>
            <w:r w:rsidRPr="00235264">
              <w:rPr>
                <w:sz w:val="16"/>
                <w:szCs w:val="16"/>
              </w:rPr>
              <w:t>00 $/</w:t>
            </w:r>
          </w:p>
          <w:p w14:paraId="574F47F2" w14:textId="77777777" w:rsidR="00053517" w:rsidRPr="00235264" w:rsidRDefault="00053517" w:rsidP="00AF6D01">
            <w:pPr>
              <w:numPr>
                <w:ilvl w:val="12"/>
                <w:numId w:val="0"/>
              </w:numPr>
              <w:jc w:val="center"/>
              <w:rPr>
                <w:sz w:val="16"/>
                <w:szCs w:val="16"/>
                <w:lang w:val="en-US"/>
              </w:rPr>
            </w:pPr>
            <w:r w:rsidRPr="00235264">
              <w:rPr>
                <w:sz w:val="16"/>
                <w:szCs w:val="16"/>
              </w:rPr>
              <w:t>4</w:t>
            </w:r>
            <w:r w:rsidRPr="00235264">
              <w:rPr>
                <w:sz w:val="16"/>
                <w:szCs w:val="16"/>
                <w:lang w:val="en-US"/>
              </w:rPr>
              <w:t>5</w:t>
            </w:r>
            <w:r w:rsidRPr="00235264">
              <w:rPr>
                <w:sz w:val="16"/>
                <w:szCs w:val="16"/>
              </w:rPr>
              <w:t xml:space="preserve"> </w:t>
            </w:r>
            <w:r w:rsidRPr="00235264">
              <w:rPr>
                <w:sz w:val="16"/>
                <w:szCs w:val="16"/>
                <w:lang w:val="en-US"/>
              </w:rPr>
              <w:t>0</w:t>
            </w:r>
            <w:r w:rsidRPr="00235264">
              <w:rPr>
                <w:sz w:val="16"/>
                <w:szCs w:val="16"/>
              </w:rPr>
              <w:t>00 €</w:t>
            </w:r>
          </w:p>
        </w:tc>
        <w:tc>
          <w:tcPr>
            <w:tcW w:w="1701" w:type="dxa"/>
            <w:tcBorders>
              <w:top w:val="single" w:sz="4" w:space="0" w:color="auto"/>
              <w:left w:val="single" w:sz="4" w:space="0" w:color="auto"/>
              <w:bottom w:val="single" w:sz="4" w:space="0" w:color="auto"/>
              <w:right w:val="single" w:sz="4" w:space="0" w:color="auto"/>
            </w:tcBorders>
            <w:vAlign w:val="center"/>
          </w:tcPr>
          <w:p w14:paraId="1787E396" w14:textId="77777777" w:rsidR="00053517" w:rsidRPr="00235264" w:rsidRDefault="00053517" w:rsidP="00202F0B">
            <w:pPr>
              <w:numPr>
                <w:ilvl w:val="12"/>
                <w:numId w:val="0"/>
              </w:numPr>
              <w:jc w:val="center"/>
              <w:rPr>
                <w:sz w:val="16"/>
                <w:szCs w:val="16"/>
              </w:rPr>
            </w:pPr>
            <w:r w:rsidRPr="00235264">
              <w:rPr>
                <w:sz w:val="16"/>
                <w:szCs w:val="16"/>
              </w:rPr>
              <w:t>5 000 000 руб./</w:t>
            </w:r>
          </w:p>
          <w:p w14:paraId="5332AEB5" w14:textId="77777777" w:rsidR="00053517" w:rsidRPr="00235264" w:rsidRDefault="00053517" w:rsidP="00202F0B">
            <w:pPr>
              <w:numPr>
                <w:ilvl w:val="12"/>
                <w:numId w:val="0"/>
              </w:numPr>
              <w:jc w:val="center"/>
              <w:rPr>
                <w:sz w:val="16"/>
                <w:szCs w:val="16"/>
              </w:rPr>
            </w:pPr>
            <w:r w:rsidRPr="00235264">
              <w:rPr>
                <w:sz w:val="16"/>
                <w:szCs w:val="16"/>
              </w:rPr>
              <w:t>7</w:t>
            </w:r>
            <w:r w:rsidRPr="00235264">
              <w:rPr>
                <w:sz w:val="16"/>
                <w:szCs w:val="16"/>
                <w:lang w:val="en-US"/>
              </w:rPr>
              <w:t>5</w:t>
            </w:r>
            <w:r w:rsidRPr="00235264">
              <w:rPr>
                <w:sz w:val="16"/>
                <w:szCs w:val="16"/>
              </w:rPr>
              <w:t xml:space="preserve"> 000 $/</w:t>
            </w:r>
          </w:p>
          <w:p w14:paraId="5A653EF4" w14:textId="77777777" w:rsidR="00053517" w:rsidRPr="00235264" w:rsidRDefault="00053517" w:rsidP="00202F0B">
            <w:pPr>
              <w:numPr>
                <w:ilvl w:val="12"/>
                <w:numId w:val="0"/>
              </w:numPr>
              <w:jc w:val="center"/>
              <w:rPr>
                <w:sz w:val="16"/>
                <w:szCs w:val="16"/>
              </w:rPr>
            </w:pPr>
            <w:r w:rsidRPr="00235264">
              <w:rPr>
                <w:sz w:val="16"/>
                <w:szCs w:val="16"/>
              </w:rPr>
              <w:t>6</w:t>
            </w:r>
            <w:r w:rsidRPr="00235264">
              <w:rPr>
                <w:sz w:val="16"/>
                <w:szCs w:val="16"/>
                <w:lang w:val="en-US"/>
              </w:rPr>
              <w:t>5</w:t>
            </w:r>
            <w:r w:rsidRPr="00235264">
              <w:rPr>
                <w:sz w:val="16"/>
                <w:szCs w:val="16"/>
              </w:rPr>
              <w:t xml:space="preserve"> 000 €</w:t>
            </w:r>
          </w:p>
        </w:tc>
      </w:tr>
      <w:tr w:rsidR="00235264" w:rsidRPr="00235264" w14:paraId="676F8FA7" w14:textId="77777777" w:rsidTr="00FA7533">
        <w:trPr>
          <w:trHeight w:val="359"/>
        </w:trPr>
        <w:tc>
          <w:tcPr>
            <w:tcW w:w="355" w:type="dxa"/>
            <w:tcBorders>
              <w:top w:val="single" w:sz="6" w:space="0" w:color="auto"/>
              <w:left w:val="single" w:sz="6" w:space="0" w:color="auto"/>
              <w:bottom w:val="single" w:sz="6" w:space="0" w:color="auto"/>
              <w:right w:val="single" w:sz="6" w:space="0" w:color="auto"/>
            </w:tcBorders>
            <w:vAlign w:val="center"/>
          </w:tcPr>
          <w:p w14:paraId="4C34EECE" w14:textId="77777777" w:rsidR="00053517" w:rsidRPr="00235264" w:rsidRDefault="00053517" w:rsidP="00F11073">
            <w:pPr>
              <w:numPr>
                <w:ilvl w:val="12"/>
                <w:numId w:val="0"/>
              </w:numPr>
              <w:jc w:val="center"/>
              <w:rPr>
                <w:sz w:val="16"/>
              </w:rPr>
            </w:pPr>
            <w:r w:rsidRPr="00235264">
              <w:rPr>
                <w:sz w:val="16"/>
              </w:rPr>
              <w:t>1.8</w:t>
            </w:r>
          </w:p>
        </w:tc>
        <w:tc>
          <w:tcPr>
            <w:tcW w:w="4181" w:type="dxa"/>
            <w:tcBorders>
              <w:top w:val="single" w:sz="6" w:space="0" w:color="auto"/>
              <w:left w:val="single" w:sz="6" w:space="0" w:color="auto"/>
              <w:bottom w:val="single" w:sz="6" w:space="0" w:color="auto"/>
              <w:right w:val="single" w:sz="6" w:space="0" w:color="auto"/>
            </w:tcBorders>
            <w:vAlign w:val="center"/>
          </w:tcPr>
          <w:p w14:paraId="25BA234A" w14:textId="77777777" w:rsidR="00053517" w:rsidRPr="00235264" w:rsidRDefault="00053517" w:rsidP="00202F0B">
            <w:pPr>
              <w:jc w:val="both"/>
              <w:rPr>
                <w:sz w:val="16"/>
              </w:rPr>
            </w:pPr>
            <w:r w:rsidRPr="00235264">
              <w:rPr>
                <w:sz w:val="16"/>
                <w:szCs w:val="16"/>
              </w:rPr>
              <w:t xml:space="preserve">Комиссия за приостановление </w:t>
            </w:r>
            <w:r w:rsidR="00745C45" w:rsidRPr="00235264">
              <w:rPr>
                <w:sz w:val="16"/>
                <w:szCs w:val="16"/>
              </w:rPr>
              <w:t xml:space="preserve">/ возобновление </w:t>
            </w:r>
            <w:r w:rsidRPr="00235264">
              <w:rPr>
                <w:sz w:val="16"/>
                <w:szCs w:val="16"/>
              </w:rPr>
              <w:t>предоставления Авторизаций по Карте по заявлению Держателя</w:t>
            </w:r>
          </w:p>
        </w:tc>
        <w:tc>
          <w:tcPr>
            <w:tcW w:w="1701" w:type="dxa"/>
            <w:tcBorders>
              <w:top w:val="single" w:sz="6" w:space="0" w:color="auto"/>
              <w:left w:val="single" w:sz="6" w:space="0" w:color="auto"/>
              <w:bottom w:val="single" w:sz="6" w:space="0" w:color="auto"/>
              <w:right w:val="single" w:sz="6" w:space="0" w:color="auto"/>
            </w:tcBorders>
            <w:vAlign w:val="center"/>
          </w:tcPr>
          <w:p w14:paraId="70E8882D" w14:textId="77777777" w:rsidR="00053517" w:rsidRPr="00235264" w:rsidRDefault="00053517" w:rsidP="00202F0B">
            <w:pPr>
              <w:numPr>
                <w:ilvl w:val="12"/>
                <w:numId w:val="0"/>
              </w:numPr>
              <w:jc w:val="center"/>
              <w:rPr>
                <w:sz w:val="16"/>
              </w:rPr>
            </w:pPr>
            <w:r w:rsidRPr="00235264">
              <w:rPr>
                <w:sz w:val="16"/>
              </w:rPr>
              <w:t>Не взимается</w:t>
            </w:r>
          </w:p>
        </w:tc>
        <w:tc>
          <w:tcPr>
            <w:tcW w:w="1559" w:type="dxa"/>
            <w:tcBorders>
              <w:top w:val="single" w:sz="6" w:space="0" w:color="auto"/>
              <w:left w:val="single" w:sz="6" w:space="0" w:color="auto"/>
              <w:bottom w:val="single" w:sz="6" w:space="0" w:color="auto"/>
              <w:right w:val="single" w:sz="6" w:space="0" w:color="auto"/>
            </w:tcBorders>
            <w:vAlign w:val="center"/>
          </w:tcPr>
          <w:p w14:paraId="23BD0C54" w14:textId="77777777" w:rsidR="00053517" w:rsidRPr="00235264" w:rsidRDefault="00053517" w:rsidP="00202F0B">
            <w:pPr>
              <w:numPr>
                <w:ilvl w:val="12"/>
                <w:numId w:val="0"/>
              </w:numPr>
              <w:jc w:val="center"/>
              <w:rPr>
                <w:sz w:val="16"/>
              </w:rPr>
            </w:pPr>
            <w:r w:rsidRPr="00235264">
              <w:rPr>
                <w:sz w:val="16"/>
              </w:rPr>
              <w:t>Не взимается</w:t>
            </w:r>
          </w:p>
        </w:tc>
        <w:tc>
          <w:tcPr>
            <w:tcW w:w="1560" w:type="dxa"/>
            <w:tcBorders>
              <w:top w:val="single" w:sz="6" w:space="0" w:color="auto"/>
              <w:left w:val="single" w:sz="6" w:space="0" w:color="auto"/>
              <w:bottom w:val="single" w:sz="6" w:space="0" w:color="auto"/>
              <w:right w:val="single" w:sz="4" w:space="0" w:color="auto"/>
            </w:tcBorders>
            <w:vAlign w:val="center"/>
          </w:tcPr>
          <w:p w14:paraId="268EAE3C" w14:textId="77777777" w:rsidR="00053517" w:rsidRPr="00235264" w:rsidRDefault="00053517" w:rsidP="00202F0B">
            <w:pPr>
              <w:numPr>
                <w:ilvl w:val="12"/>
                <w:numId w:val="0"/>
              </w:numPr>
              <w:jc w:val="center"/>
              <w:rPr>
                <w:sz w:val="16"/>
              </w:rPr>
            </w:pPr>
            <w:r w:rsidRPr="00235264">
              <w:rPr>
                <w:sz w:val="16"/>
              </w:rPr>
              <w:t>Не взимается</w:t>
            </w:r>
          </w:p>
        </w:tc>
        <w:tc>
          <w:tcPr>
            <w:tcW w:w="1843" w:type="dxa"/>
            <w:tcBorders>
              <w:top w:val="single" w:sz="4" w:space="0" w:color="auto"/>
              <w:left w:val="single" w:sz="4" w:space="0" w:color="auto"/>
              <w:bottom w:val="single" w:sz="4" w:space="0" w:color="auto"/>
              <w:right w:val="single" w:sz="4" w:space="0" w:color="auto"/>
            </w:tcBorders>
            <w:vAlign w:val="center"/>
          </w:tcPr>
          <w:p w14:paraId="4ABF04B8" w14:textId="77777777" w:rsidR="00053517" w:rsidRPr="00235264" w:rsidRDefault="00053517" w:rsidP="00202F0B">
            <w:pPr>
              <w:numPr>
                <w:ilvl w:val="12"/>
                <w:numId w:val="0"/>
              </w:numPr>
              <w:jc w:val="center"/>
              <w:rPr>
                <w:sz w:val="16"/>
              </w:rPr>
            </w:pPr>
            <w:r w:rsidRPr="00235264">
              <w:rPr>
                <w:sz w:val="16"/>
              </w:rPr>
              <w:t>Не взимается</w:t>
            </w:r>
          </w:p>
        </w:tc>
        <w:tc>
          <w:tcPr>
            <w:tcW w:w="1559" w:type="dxa"/>
            <w:tcBorders>
              <w:top w:val="single" w:sz="4" w:space="0" w:color="auto"/>
              <w:left w:val="single" w:sz="4" w:space="0" w:color="auto"/>
              <w:bottom w:val="single" w:sz="4" w:space="0" w:color="auto"/>
              <w:right w:val="single" w:sz="4" w:space="0" w:color="auto"/>
            </w:tcBorders>
            <w:vAlign w:val="center"/>
          </w:tcPr>
          <w:p w14:paraId="1D24E747" w14:textId="77777777" w:rsidR="00053517" w:rsidRPr="00235264" w:rsidRDefault="00053517" w:rsidP="00202F0B">
            <w:pPr>
              <w:numPr>
                <w:ilvl w:val="12"/>
                <w:numId w:val="0"/>
              </w:numPr>
              <w:jc w:val="center"/>
              <w:rPr>
                <w:sz w:val="16"/>
              </w:rPr>
            </w:pPr>
            <w:r w:rsidRPr="00235264">
              <w:rPr>
                <w:sz w:val="16"/>
              </w:rPr>
              <w:t>Не взимается</w:t>
            </w:r>
          </w:p>
        </w:tc>
        <w:tc>
          <w:tcPr>
            <w:tcW w:w="1701" w:type="dxa"/>
            <w:tcBorders>
              <w:top w:val="single" w:sz="4" w:space="0" w:color="auto"/>
              <w:left w:val="single" w:sz="4" w:space="0" w:color="auto"/>
              <w:bottom w:val="single" w:sz="4" w:space="0" w:color="auto"/>
              <w:right w:val="single" w:sz="4" w:space="0" w:color="auto"/>
            </w:tcBorders>
            <w:vAlign w:val="center"/>
          </w:tcPr>
          <w:p w14:paraId="2BC95FDE" w14:textId="77777777" w:rsidR="00053517" w:rsidRPr="00235264" w:rsidRDefault="00053517" w:rsidP="00202F0B">
            <w:pPr>
              <w:numPr>
                <w:ilvl w:val="12"/>
                <w:numId w:val="0"/>
              </w:numPr>
              <w:jc w:val="center"/>
              <w:rPr>
                <w:sz w:val="16"/>
              </w:rPr>
            </w:pPr>
            <w:r w:rsidRPr="00235264">
              <w:rPr>
                <w:sz w:val="16"/>
              </w:rPr>
              <w:t>Не взимается</w:t>
            </w:r>
          </w:p>
        </w:tc>
      </w:tr>
    </w:tbl>
    <w:p w14:paraId="5A3888EB" w14:textId="77777777" w:rsidR="00AC2011" w:rsidRPr="00235264" w:rsidRDefault="00AC2011" w:rsidP="00AC2011">
      <w:pPr>
        <w:rPr>
          <w:sz w:val="10"/>
          <w:szCs w:val="10"/>
        </w:rPr>
      </w:pPr>
    </w:p>
    <w:p w14:paraId="45E98AF8" w14:textId="77777777" w:rsidR="00FA5C63" w:rsidRPr="00235264" w:rsidRDefault="00FA5C63" w:rsidP="00AC2011">
      <w:pPr>
        <w:rPr>
          <w:sz w:val="10"/>
          <w:szCs w:val="10"/>
        </w:rPr>
      </w:pPr>
    </w:p>
    <w:tbl>
      <w:tblPr>
        <w:tblW w:w="14459" w:type="dxa"/>
        <w:tblInd w:w="562" w:type="dxa"/>
        <w:tblLayout w:type="fixed"/>
        <w:tblCellMar>
          <w:left w:w="0" w:type="dxa"/>
          <w:right w:w="0" w:type="dxa"/>
        </w:tblCellMar>
        <w:tblLook w:val="0000" w:firstRow="0" w:lastRow="0" w:firstColumn="0" w:lastColumn="0" w:noHBand="0" w:noVBand="0"/>
      </w:tblPr>
      <w:tblGrid>
        <w:gridCol w:w="358"/>
        <w:gridCol w:w="15"/>
        <w:gridCol w:w="4161"/>
        <w:gridCol w:w="1845"/>
        <w:gridCol w:w="1843"/>
        <w:gridCol w:w="1984"/>
        <w:gridCol w:w="2127"/>
        <w:gridCol w:w="2126"/>
      </w:tblGrid>
      <w:tr w:rsidR="00235264" w:rsidRPr="00235264" w14:paraId="179709B7" w14:textId="77777777" w:rsidTr="00A72CC0">
        <w:trPr>
          <w:trHeight w:val="218"/>
        </w:trPr>
        <w:tc>
          <w:tcPr>
            <w:tcW w:w="35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851FA4" w14:textId="77777777" w:rsidR="00707980" w:rsidRPr="00235264" w:rsidRDefault="00707980" w:rsidP="006F24D2">
            <w:pPr>
              <w:pStyle w:val="4"/>
              <w:jc w:val="center"/>
              <w:rPr>
                <w:b w:val="0"/>
                <w:sz w:val="24"/>
                <w:szCs w:val="24"/>
              </w:rPr>
            </w:pPr>
            <w:r w:rsidRPr="00235264">
              <w:rPr>
                <w:sz w:val="24"/>
                <w:szCs w:val="24"/>
              </w:rPr>
              <w:t>2</w:t>
            </w:r>
          </w:p>
        </w:tc>
        <w:tc>
          <w:tcPr>
            <w:tcW w:w="14101" w:type="dxa"/>
            <w:gridSpan w:val="7"/>
            <w:tcBorders>
              <w:top w:val="single" w:sz="4" w:space="0" w:color="auto"/>
              <w:left w:val="single" w:sz="4" w:space="0" w:color="auto"/>
              <w:bottom w:val="single" w:sz="4" w:space="0" w:color="auto"/>
              <w:right w:val="single" w:sz="6" w:space="0" w:color="auto"/>
            </w:tcBorders>
            <w:shd w:val="clear" w:color="auto" w:fill="D9D9D9" w:themeFill="background1" w:themeFillShade="D9"/>
            <w:vAlign w:val="center"/>
          </w:tcPr>
          <w:p w14:paraId="2D1B9E5C" w14:textId="77777777" w:rsidR="00707980" w:rsidRPr="00235264" w:rsidRDefault="00707980" w:rsidP="00AB499C">
            <w:pPr>
              <w:jc w:val="center"/>
              <w:rPr>
                <w:b/>
                <w:sz w:val="24"/>
                <w:szCs w:val="24"/>
              </w:rPr>
            </w:pPr>
            <w:r w:rsidRPr="00235264">
              <w:rPr>
                <w:b/>
                <w:sz w:val="24"/>
                <w:szCs w:val="24"/>
              </w:rPr>
              <w:t xml:space="preserve">Платежная система </w:t>
            </w:r>
            <w:r w:rsidR="00AB499C" w:rsidRPr="00235264">
              <w:rPr>
                <w:b/>
                <w:sz w:val="24"/>
                <w:szCs w:val="24"/>
              </w:rPr>
              <w:t>Виза</w:t>
            </w:r>
          </w:p>
        </w:tc>
      </w:tr>
      <w:tr w:rsidR="00235264" w:rsidRPr="00235264" w14:paraId="1B50825A" w14:textId="77777777" w:rsidTr="00A72CC0">
        <w:trPr>
          <w:trHeight w:val="218"/>
        </w:trPr>
        <w:tc>
          <w:tcPr>
            <w:tcW w:w="358" w:type="dxa"/>
            <w:tcBorders>
              <w:top w:val="single" w:sz="4" w:space="0" w:color="auto"/>
              <w:left w:val="single" w:sz="4" w:space="0" w:color="auto"/>
              <w:right w:val="single" w:sz="4" w:space="0" w:color="auto"/>
            </w:tcBorders>
            <w:shd w:val="clear" w:color="auto" w:fill="D9D9D9" w:themeFill="background1" w:themeFillShade="D9"/>
            <w:vAlign w:val="center"/>
          </w:tcPr>
          <w:p w14:paraId="185C603D" w14:textId="77777777" w:rsidR="001620B0" w:rsidRPr="00235264" w:rsidRDefault="001620B0" w:rsidP="006F24D2">
            <w:pPr>
              <w:pStyle w:val="4"/>
              <w:jc w:val="center"/>
              <w:rPr>
                <w:sz w:val="22"/>
              </w:rPr>
            </w:pPr>
          </w:p>
        </w:tc>
        <w:tc>
          <w:tcPr>
            <w:tcW w:w="4176" w:type="dxa"/>
            <w:gridSpan w:val="2"/>
            <w:tcBorders>
              <w:top w:val="single" w:sz="4" w:space="0" w:color="auto"/>
              <w:left w:val="single" w:sz="4" w:space="0" w:color="auto"/>
              <w:right w:val="single" w:sz="6" w:space="0" w:color="auto"/>
            </w:tcBorders>
            <w:shd w:val="clear" w:color="auto" w:fill="D9D9D9" w:themeFill="background1" w:themeFillShade="D9"/>
            <w:vAlign w:val="center"/>
          </w:tcPr>
          <w:p w14:paraId="2AE4C4D3" w14:textId="77777777" w:rsidR="001620B0" w:rsidRPr="00235264" w:rsidRDefault="001620B0" w:rsidP="006F24D2">
            <w:pPr>
              <w:pStyle w:val="4"/>
              <w:jc w:val="center"/>
              <w:rPr>
                <w:sz w:val="20"/>
              </w:rPr>
            </w:pPr>
            <w:r w:rsidRPr="00235264">
              <w:rPr>
                <w:sz w:val="20"/>
              </w:rPr>
              <w:t>Тип банковской карты</w:t>
            </w:r>
          </w:p>
        </w:tc>
        <w:tc>
          <w:tcPr>
            <w:tcW w:w="1845"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55FA321" w14:textId="77777777" w:rsidR="001620B0" w:rsidRPr="00235264" w:rsidRDefault="00AB499C" w:rsidP="00EA7F8B">
            <w:pPr>
              <w:pStyle w:val="6"/>
              <w:rPr>
                <w:sz w:val="20"/>
              </w:rPr>
            </w:pPr>
            <w:r w:rsidRPr="00235264">
              <w:rPr>
                <w:sz w:val="20"/>
              </w:rPr>
              <w:t xml:space="preserve">Visa </w:t>
            </w:r>
            <w:r w:rsidR="001620B0" w:rsidRPr="00235264">
              <w:rPr>
                <w:sz w:val="20"/>
              </w:rPr>
              <w:t xml:space="preserve">Quick </w:t>
            </w:r>
            <w:r w:rsidR="001620B0" w:rsidRPr="00235264">
              <w:rPr>
                <w:sz w:val="20"/>
                <w:vertAlign w:val="superscript"/>
              </w:rPr>
              <w:t>14</w:t>
            </w:r>
          </w:p>
        </w:tc>
        <w:tc>
          <w:tcPr>
            <w:tcW w:w="184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101DF9C" w14:textId="77777777" w:rsidR="001620B0" w:rsidRPr="00235264" w:rsidRDefault="00AB499C" w:rsidP="006F24D2">
            <w:pPr>
              <w:pStyle w:val="6"/>
              <w:rPr>
                <w:sz w:val="20"/>
              </w:rPr>
            </w:pPr>
            <w:r w:rsidRPr="00235264">
              <w:rPr>
                <w:sz w:val="20"/>
              </w:rPr>
              <w:t xml:space="preserve">Visa </w:t>
            </w:r>
            <w:r w:rsidR="001620B0" w:rsidRPr="00235264">
              <w:rPr>
                <w:sz w:val="20"/>
              </w:rPr>
              <w:t>Classic</w:t>
            </w:r>
          </w:p>
        </w:tc>
        <w:tc>
          <w:tcPr>
            <w:tcW w:w="1984"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FEC4D79" w14:textId="77777777" w:rsidR="001620B0" w:rsidRPr="00235264" w:rsidRDefault="00AB499C" w:rsidP="006F24D2">
            <w:pPr>
              <w:jc w:val="center"/>
              <w:rPr>
                <w:b/>
              </w:rPr>
            </w:pPr>
            <w:r w:rsidRPr="00235264">
              <w:rPr>
                <w:b/>
              </w:rPr>
              <w:t xml:space="preserve">Visa </w:t>
            </w:r>
            <w:r w:rsidR="001620B0" w:rsidRPr="00235264">
              <w:rPr>
                <w:b/>
              </w:rPr>
              <w:t>Gold</w:t>
            </w:r>
          </w:p>
        </w:tc>
        <w:tc>
          <w:tcPr>
            <w:tcW w:w="2127" w:type="dxa"/>
            <w:tcBorders>
              <w:top w:val="single" w:sz="6" w:space="0" w:color="auto"/>
              <w:left w:val="single" w:sz="6" w:space="0" w:color="auto"/>
              <w:bottom w:val="single" w:sz="6" w:space="0" w:color="auto"/>
              <w:right w:val="single" w:sz="4" w:space="0" w:color="auto"/>
            </w:tcBorders>
            <w:shd w:val="clear" w:color="auto" w:fill="D9D9D9" w:themeFill="background1" w:themeFillShade="D9"/>
            <w:vAlign w:val="center"/>
          </w:tcPr>
          <w:p w14:paraId="4764E0B7" w14:textId="77777777" w:rsidR="001620B0" w:rsidRPr="00235264" w:rsidRDefault="00AB499C" w:rsidP="006F24D2">
            <w:pPr>
              <w:ind w:left="269" w:hanging="360"/>
              <w:jc w:val="center"/>
              <w:rPr>
                <w:b/>
                <w:snapToGrid w:val="0"/>
                <w:lang w:val="en-US"/>
              </w:rPr>
            </w:pPr>
            <w:r w:rsidRPr="00235264">
              <w:rPr>
                <w:b/>
              </w:rPr>
              <w:t xml:space="preserve">Visa </w:t>
            </w:r>
            <w:r w:rsidR="001620B0" w:rsidRPr="00235264">
              <w:rPr>
                <w:b/>
                <w:snapToGrid w:val="0"/>
                <w:lang w:val="en-US"/>
              </w:rPr>
              <w:t>Platinum</w:t>
            </w:r>
          </w:p>
        </w:tc>
        <w:tc>
          <w:tcPr>
            <w:tcW w:w="2126" w:type="dxa"/>
            <w:tcBorders>
              <w:top w:val="single" w:sz="6" w:space="0" w:color="auto"/>
              <w:left w:val="single" w:sz="6" w:space="0" w:color="auto"/>
              <w:bottom w:val="single" w:sz="6" w:space="0" w:color="auto"/>
              <w:right w:val="single" w:sz="4" w:space="0" w:color="auto"/>
            </w:tcBorders>
            <w:shd w:val="clear" w:color="auto" w:fill="D9D9D9" w:themeFill="background1" w:themeFillShade="D9"/>
            <w:vAlign w:val="center"/>
          </w:tcPr>
          <w:p w14:paraId="040DAA72" w14:textId="77777777" w:rsidR="001620B0" w:rsidRPr="00235264" w:rsidRDefault="00AB499C" w:rsidP="006F24D2">
            <w:pPr>
              <w:pStyle w:val="5"/>
              <w:rPr>
                <w:sz w:val="20"/>
                <w:vertAlign w:val="superscript"/>
              </w:rPr>
            </w:pPr>
            <w:r w:rsidRPr="00235264">
              <w:rPr>
                <w:sz w:val="20"/>
              </w:rPr>
              <w:t xml:space="preserve">Visa </w:t>
            </w:r>
            <w:r w:rsidR="001620B0" w:rsidRPr="00235264">
              <w:rPr>
                <w:sz w:val="20"/>
                <w:lang w:val="en-US"/>
              </w:rPr>
              <w:t>Infinite</w:t>
            </w:r>
            <w:r w:rsidR="001620B0" w:rsidRPr="00235264">
              <w:rPr>
                <w:sz w:val="20"/>
                <w:vertAlign w:val="superscript"/>
              </w:rPr>
              <w:t>4</w:t>
            </w:r>
          </w:p>
        </w:tc>
      </w:tr>
      <w:tr w:rsidR="00235264" w:rsidRPr="00235264" w14:paraId="0BF785EF" w14:textId="77777777" w:rsidTr="00A72CC0">
        <w:trPr>
          <w:trHeight w:val="824"/>
        </w:trPr>
        <w:tc>
          <w:tcPr>
            <w:tcW w:w="358" w:type="dxa"/>
            <w:tcBorders>
              <w:top w:val="single" w:sz="6" w:space="0" w:color="auto"/>
              <w:left w:val="single" w:sz="6" w:space="0" w:color="auto"/>
              <w:right w:val="single" w:sz="6" w:space="0" w:color="auto"/>
            </w:tcBorders>
            <w:vAlign w:val="center"/>
          </w:tcPr>
          <w:p w14:paraId="7AA56D3D" w14:textId="77777777" w:rsidR="001620B0" w:rsidRPr="00235264" w:rsidRDefault="001620B0" w:rsidP="006F24D2">
            <w:pPr>
              <w:jc w:val="center"/>
              <w:rPr>
                <w:sz w:val="16"/>
              </w:rPr>
            </w:pPr>
          </w:p>
        </w:tc>
        <w:tc>
          <w:tcPr>
            <w:tcW w:w="4176" w:type="dxa"/>
            <w:gridSpan w:val="2"/>
            <w:tcBorders>
              <w:top w:val="single" w:sz="6" w:space="0" w:color="auto"/>
              <w:left w:val="single" w:sz="6" w:space="0" w:color="auto"/>
              <w:right w:val="single" w:sz="6" w:space="0" w:color="auto"/>
              <w:tl2br w:val="single" w:sz="4" w:space="0" w:color="auto"/>
            </w:tcBorders>
          </w:tcPr>
          <w:p w14:paraId="375CC65B" w14:textId="77777777" w:rsidR="001620B0" w:rsidRPr="00235264" w:rsidRDefault="001620B0" w:rsidP="006F24D2">
            <w:pPr>
              <w:jc w:val="center"/>
              <w:rPr>
                <w:b/>
                <w:sz w:val="16"/>
                <w:szCs w:val="16"/>
              </w:rPr>
            </w:pPr>
            <w:r w:rsidRPr="00235264">
              <w:rPr>
                <w:b/>
              </w:rPr>
              <w:t xml:space="preserve">                </w:t>
            </w:r>
            <w:r w:rsidRPr="00235264">
              <w:rPr>
                <w:b/>
                <w:sz w:val="16"/>
                <w:szCs w:val="16"/>
              </w:rPr>
              <w:t>Валюта СКС</w:t>
            </w:r>
          </w:p>
          <w:p w14:paraId="7D325B02" w14:textId="77777777" w:rsidR="001620B0" w:rsidRPr="00235264" w:rsidRDefault="001620B0" w:rsidP="006F24D2">
            <w:pPr>
              <w:jc w:val="center"/>
              <w:rPr>
                <w:b/>
                <w:sz w:val="16"/>
                <w:szCs w:val="16"/>
              </w:rPr>
            </w:pPr>
          </w:p>
          <w:p w14:paraId="0FDA66A6" w14:textId="77777777" w:rsidR="001620B0" w:rsidRPr="00235264" w:rsidRDefault="001620B0" w:rsidP="006F24D2">
            <w:pPr>
              <w:rPr>
                <w:b/>
                <w:sz w:val="16"/>
                <w:szCs w:val="16"/>
              </w:rPr>
            </w:pPr>
            <w:r w:rsidRPr="00235264">
              <w:rPr>
                <w:b/>
                <w:sz w:val="16"/>
                <w:szCs w:val="16"/>
              </w:rPr>
              <w:t>Вид комиссии /</w:t>
            </w:r>
          </w:p>
          <w:p w14:paraId="48A098CA" w14:textId="77777777" w:rsidR="001620B0" w:rsidRPr="00235264" w:rsidRDefault="001620B0" w:rsidP="006F24D2">
            <w:pPr>
              <w:rPr>
                <w:b/>
              </w:rPr>
            </w:pPr>
            <w:r w:rsidRPr="00235264">
              <w:rPr>
                <w:b/>
                <w:sz w:val="16"/>
                <w:szCs w:val="16"/>
              </w:rPr>
              <w:t>Условия обслуживания</w:t>
            </w:r>
          </w:p>
        </w:tc>
        <w:tc>
          <w:tcPr>
            <w:tcW w:w="1845" w:type="dxa"/>
            <w:tcBorders>
              <w:top w:val="single" w:sz="6" w:space="0" w:color="auto"/>
              <w:left w:val="single" w:sz="6" w:space="0" w:color="auto"/>
              <w:bottom w:val="single" w:sz="6" w:space="0" w:color="auto"/>
              <w:right w:val="single" w:sz="6" w:space="0" w:color="auto"/>
            </w:tcBorders>
            <w:vAlign w:val="center"/>
          </w:tcPr>
          <w:p w14:paraId="541256D9" w14:textId="77777777" w:rsidR="001620B0" w:rsidRPr="00235264" w:rsidRDefault="001620B0" w:rsidP="006F24D2">
            <w:pPr>
              <w:jc w:val="center"/>
              <w:rPr>
                <w:b/>
                <w:sz w:val="16"/>
                <w:szCs w:val="16"/>
              </w:rPr>
            </w:pPr>
            <w:r w:rsidRPr="00235264">
              <w:rPr>
                <w:b/>
                <w:sz w:val="16"/>
                <w:szCs w:val="16"/>
              </w:rPr>
              <w:t>Российские рубли</w:t>
            </w:r>
          </w:p>
          <w:p w14:paraId="5E9A9806" w14:textId="0E875560" w:rsidR="001620B0" w:rsidRPr="00235264" w:rsidRDefault="001620B0" w:rsidP="006F24D2">
            <w:pPr>
              <w:jc w:val="center"/>
              <w:rPr>
                <w:b/>
                <w:sz w:val="16"/>
                <w:szCs w:val="16"/>
              </w:rPr>
            </w:pPr>
            <w:r w:rsidRPr="00235264">
              <w:rPr>
                <w:b/>
                <w:sz w:val="16"/>
                <w:szCs w:val="16"/>
              </w:rPr>
              <w:t>/Доллары США/Евро</w:t>
            </w:r>
            <w:r w:rsidR="00683620">
              <w:rPr>
                <w:b/>
                <w:sz w:val="16"/>
                <w:szCs w:val="16"/>
              </w:rPr>
              <w:t>*</w:t>
            </w:r>
          </w:p>
        </w:tc>
        <w:tc>
          <w:tcPr>
            <w:tcW w:w="1843" w:type="dxa"/>
            <w:tcBorders>
              <w:top w:val="single" w:sz="6" w:space="0" w:color="auto"/>
              <w:left w:val="single" w:sz="6" w:space="0" w:color="auto"/>
              <w:bottom w:val="single" w:sz="6" w:space="0" w:color="auto"/>
              <w:right w:val="single" w:sz="6" w:space="0" w:color="auto"/>
            </w:tcBorders>
            <w:vAlign w:val="center"/>
          </w:tcPr>
          <w:p w14:paraId="6BC70C2C" w14:textId="68ACFEE6" w:rsidR="001620B0" w:rsidRPr="00235264" w:rsidRDefault="001620B0" w:rsidP="006F24D2">
            <w:pPr>
              <w:pStyle w:val="5"/>
              <w:rPr>
                <w:sz w:val="16"/>
                <w:szCs w:val="16"/>
              </w:rPr>
            </w:pPr>
            <w:r w:rsidRPr="00235264">
              <w:rPr>
                <w:sz w:val="16"/>
                <w:szCs w:val="16"/>
              </w:rPr>
              <w:t>Российские рубли /Доллары США/Евро</w:t>
            </w:r>
            <w:r w:rsidR="00683620">
              <w:rPr>
                <w:sz w:val="16"/>
                <w:szCs w:val="16"/>
              </w:rPr>
              <w:t>*</w:t>
            </w:r>
          </w:p>
        </w:tc>
        <w:tc>
          <w:tcPr>
            <w:tcW w:w="1984" w:type="dxa"/>
            <w:tcBorders>
              <w:top w:val="single" w:sz="6" w:space="0" w:color="auto"/>
              <w:left w:val="single" w:sz="6" w:space="0" w:color="auto"/>
              <w:bottom w:val="single" w:sz="6" w:space="0" w:color="auto"/>
              <w:right w:val="single" w:sz="6" w:space="0" w:color="auto"/>
            </w:tcBorders>
            <w:vAlign w:val="center"/>
          </w:tcPr>
          <w:p w14:paraId="4E2AE6B3" w14:textId="062989D8" w:rsidR="001620B0" w:rsidRPr="00235264" w:rsidRDefault="001620B0" w:rsidP="006F24D2">
            <w:pPr>
              <w:pStyle w:val="5"/>
              <w:rPr>
                <w:sz w:val="16"/>
                <w:szCs w:val="16"/>
              </w:rPr>
            </w:pPr>
            <w:r w:rsidRPr="00235264">
              <w:rPr>
                <w:sz w:val="16"/>
                <w:szCs w:val="16"/>
              </w:rPr>
              <w:t>Российские рубли /Доллары США/Евро</w:t>
            </w:r>
            <w:r w:rsidR="00683620">
              <w:rPr>
                <w:sz w:val="16"/>
                <w:szCs w:val="16"/>
              </w:rPr>
              <w:t>*</w:t>
            </w:r>
          </w:p>
        </w:tc>
        <w:tc>
          <w:tcPr>
            <w:tcW w:w="2127" w:type="dxa"/>
            <w:tcBorders>
              <w:top w:val="single" w:sz="6" w:space="0" w:color="auto"/>
              <w:left w:val="single" w:sz="6" w:space="0" w:color="auto"/>
              <w:bottom w:val="single" w:sz="6" w:space="0" w:color="auto"/>
              <w:right w:val="single" w:sz="4" w:space="0" w:color="auto"/>
            </w:tcBorders>
            <w:vAlign w:val="center"/>
          </w:tcPr>
          <w:p w14:paraId="5EE13E76" w14:textId="16237C98" w:rsidR="001620B0" w:rsidRPr="00235264" w:rsidRDefault="001620B0" w:rsidP="006F24D2">
            <w:pPr>
              <w:pStyle w:val="5"/>
              <w:rPr>
                <w:bCs/>
                <w:iCs/>
                <w:sz w:val="16"/>
                <w:szCs w:val="16"/>
              </w:rPr>
            </w:pPr>
            <w:r w:rsidRPr="00235264">
              <w:rPr>
                <w:sz w:val="16"/>
                <w:szCs w:val="16"/>
              </w:rPr>
              <w:t xml:space="preserve">Российские рубли </w:t>
            </w:r>
            <w:r w:rsidRPr="00235264">
              <w:rPr>
                <w:bCs/>
                <w:iCs/>
                <w:sz w:val="16"/>
                <w:szCs w:val="16"/>
              </w:rPr>
              <w:t>/Доллары США/</w:t>
            </w:r>
            <w:r w:rsidRPr="00235264">
              <w:rPr>
                <w:sz w:val="16"/>
                <w:szCs w:val="16"/>
              </w:rPr>
              <w:t>Евро</w:t>
            </w:r>
            <w:r w:rsidR="00683620">
              <w:rPr>
                <w:sz w:val="16"/>
                <w:szCs w:val="16"/>
              </w:rPr>
              <w:t>*</w:t>
            </w:r>
          </w:p>
        </w:tc>
        <w:tc>
          <w:tcPr>
            <w:tcW w:w="2126" w:type="dxa"/>
            <w:tcBorders>
              <w:top w:val="single" w:sz="6" w:space="0" w:color="auto"/>
              <w:left w:val="single" w:sz="6" w:space="0" w:color="auto"/>
              <w:bottom w:val="single" w:sz="6" w:space="0" w:color="auto"/>
              <w:right w:val="single" w:sz="4" w:space="0" w:color="auto"/>
            </w:tcBorders>
            <w:vAlign w:val="center"/>
          </w:tcPr>
          <w:p w14:paraId="0226221E" w14:textId="6E637CEA" w:rsidR="001620B0" w:rsidRPr="00235264" w:rsidRDefault="001620B0" w:rsidP="006F24D2">
            <w:pPr>
              <w:pStyle w:val="5"/>
              <w:rPr>
                <w:sz w:val="16"/>
                <w:szCs w:val="16"/>
              </w:rPr>
            </w:pPr>
            <w:r w:rsidRPr="00235264">
              <w:rPr>
                <w:sz w:val="16"/>
                <w:szCs w:val="16"/>
              </w:rPr>
              <w:t>Российские рубли /Доллары США/Евро</w:t>
            </w:r>
            <w:r w:rsidR="00683620">
              <w:rPr>
                <w:sz w:val="16"/>
                <w:szCs w:val="16"/>
              </w:rPr>
              <w:t>*</w:t>
            </w:r>
          </w:p>
        </w:tc>
      </w:tr>
      <w:tr w:rsidR="00235264" w:rsidRPr="00235264" w14:paraId="04E3EA0A" w14:textId="77777777" w:rsidTr="00A72CC0">
        <w:trPr>
          <w:trHeight w:val="135"/>
        </w:trPr>
        <w:tc>
          <w:tcPr>
            <w:tcW w:w="358" w:type="dxa"/>
            <w:tcBorders>
              <w:top w:val="single" w:sz="6" w:space="0" w:color="auto"/>
              <w:left w:val="single" w:sz="6" w:space="0" w:color="auto"/>
              <w:bottom w:val="single" w:sz="6" w:space="0" w:color="auto"/>
              <w:right w:val="single" w:sz="6" w:space="0" w:color="auto"/>
            </w:tcBorders>
            <w:vAlign w:val="center"/>
          </w:tcPr>
          <w:p w14:paraId="31D9DBAC" w14:textId="77777777" w:rsidR="001620B0" w:rsidRPr="00235264" w:rsidRDefault="001620B0" w:rsidP="006F24D2">
            <w:pPr>
              <w:jc w:val="center"/>
              <w:rPr>
                <w:sz w:val="16"/>
              </w:rPr>
            </w:pPr>
            <w:r w:rsidRPr="00235264">
              <w:rPr>
                <w:sz w:val="16"/>
              </w:rPr>
              <w:t>2.1</w:t>
            </w:r>
          </w:p>
        </w:tc>
        <w:tc>
          <w:tcPr>
            <w:tcW w:w="4176" w:type="dxa"/>
            <w:gridSpan w:val="2"/>
            <w:tcBorders>
              <w:top w:val="single" w:sz="6" w:space="0" w:color="auto"/>
              <w:left w:val="single" w:sz="6" w:space="0" w:color="auto"/>
              <w:bottom w:val="single" w:sz="6" w:space="0" w:color="auto"/>
              <w:right w:val="single" w:sz="6" w:space="0" w:color="auto"/>
            </w:tcBorders>
            <w:vAlign w:val="center"/>
          </w:tcPr>
          <w:p w14:paraId="0DCD28A6" w14:textId="77777777" w:rsidR="001620B0" w:rsidRPr="00235264" w:rsidRDefault="001620B0" w:rsidP="006F24D2">
            <w:pPr>
              <w:rPr>
                <w:sz w:val="16"/>
              </w:rPr>
            </w:pPr>
            <w:r w:rsidRPr="00235264">
              <w:rPr>
                <w:sz w:val="16"/>
              </w:rPr>
              <w:t>Комиссия за открытие специального карточного счета (СКС)</w:t>
            </w:r>
          </w:p>
        </w:tc>
        <w:tc>
          <w:tcPr>
            <w:tcW w:w="1845" w:type="dxa"/>
            <w:tcBorders>
              <w:top w:val="single" w:sz="6" w:space="0" w:color="auto"/>
              <w:left w:val="single" w:sz="6" w:space="0" w:color="auto"/>
              <w:bottom w:val="single" w:sz="6" w:space="0" w:color="auto"/>
              <w:right w:val="single" w:sz="6" w:space="0" w:color="auto"/>
            </w:tcBorders>
            <w:vAlign w:val="center"/>
          </w:tcPr>
          <w:p w14:paraId="129D245D" w14:textId="77777777" w:rsidR="001620B0" w:rsidRPr="00235264" w:rsidRDefault="001620B0" w:rsidP="006F24D2">
            <w:pPr>
              <w:jc w:val="center"/>
            </w:pPr>
            <w:r w:rsidRPr="00235264">
              <w:rPr>
                <w:sz w:val="16"/>
              </w:rPr>
              <w:t>Не взимается</w:t>
            </w:r>
          </w:p>
        </w:tc>
        <w:tc>
          <w:tcPr>
            <w:tcW w:w="1843" w:type="dxa"/>
            <w:tcBorders>
              <w:top w:val="single" w:sz="6" w:space="0" w:color="auto"/>
              <w:left w:val="single" w:sz="6" w:space="0" w:color="auto"/>
              <w:bottom w:val="single" w:sz="6" w:space="0" w:color="auto"/>
              <w:right w:val="single" w:sz="6" w:space="0" w:color="auto"/>
            </w:tcBorders>
            <w:vAlign w:val="center"/>
          </w:tcPr>
          <w:p w14:paraId="3188BA86" w14:textId="77777777" w:rsidR="001620B0" w:rsidRPr="00235264" w:rsidRDefault="001620B0" w:rsidP="006F24D2">
            <w:pPr>
              <w:jc w:val="center"/>
            </w:pPr>
            <w:r w:rsidRPr="00235264">
              <w:rPr>
                <w:sz w:val="16"/>
              </w:rPr>
              <w:t>Не взимается</w:t>
            </w:r>
          </w:p>
        </w:tc>
        <w:tc>
          <w:tcPr>
            <w:tcW w:w="1984" w:type="dxa"/>
            <w:tcBorders>
              <w:top w:val="single" w:sz="6" w:space="0" w:color="auto"/>
              <w:left w:val="single" w:sz="6" w:space="0" w:color="auto"/>
              <w:bottom w:val="single" w:sz="6" w:space="0" w:color="auto"/>
              <w:right w:val="single" w:sz="6" w:space="0" w:color="auto"/>
            </w:tcBorders>
            <w:vAlign w:val="center"/>
          </w:tcPr>
          <w:p w14:paraId="65686162" w14:textId="77777777" w:rsidR="001620B0" w:rsidRPr="00235264" w:rsidRDefault="001620B0" w:rsidP="006F24D2">
            <w:pPr>
              <w:numPr>
                <w:ilvl w:val="12"/>
                <w:numId w:val="0"/>
              </w:numPr>
              <w:jc w:val="center"/>
              <w:rPr>
                <w:sz w:val="16"/>
              </w:rPr>
            </w:pPr>
            <w:r w:rsidRPr="00235264">
              <w:rPr>
                <w:sz w:val="16"/>
              </w:rPr>
              <w:t>Не взимается</w:t>
            </w:r>
          </w:p>
        </w:tc>
        <w:tc>
          <w:tcPr>
            <w:tcW w:w="2127" w:type="dxa"/>
            <w:tcBorders>
              <w:top w:val="single" w:sz="6" w:space="0" w:color="auto"/>
              <w:left w:val="single" w:sz="6" w:space="0" w:color="auto"/>
              <w:bottom w:val="single" w:sz="6" w:space="0" w:color="auto"/>
              <w:right w:val="single" w:sz="4" w:space="0" w:color="auto"/>
            </w:tcBorders>
            <w:vAlign w:val="center"/>
          </w:tcPr>
          <w:p w14:paraId="706CE5B8" w14:textId="77777777" w:rsidR="001620B0" w:rsidRPr="00235264" w:rsidRDefault="001620B0" w:rsidP="006F24D2">
            <w:pPr>
              <w:numPr>
                <w:ilvl w:val="12"/>
                <w:numId w:val="0"/>
              </w:numPr>
              <w:jc w:val="center"/>
              <w:rPr>
                <w:sz w:val="16"/>
              </w:rPr>
            </w:pPr>
            <w:r w:rsidRPr="00235264">
              <w:rPr>
                <w:sz w:val="16"/>
              </w:rPr>
              <w:t>Не взимается</w:t>
            </w:r>
          </w:p>
        </w:tc>
        <w:tc>
          <w:tcPr>
            <w:tcW w:w="2126" w:type="dxa"/>
            <w:tcBorders>
              <w:top w:val="single" w:sz="6" w:space="0" w:color="auto"/>
              <w:left w:val="single" w:sz="6" w:space="0" w:color="auto"/>
              <w:bottom w:val="single" w:sz="6" w:space="0" w:color="auto"/>
              <w:right w:val="single" w:sz="4" w:space="0" w:color="auto"/>
            </w:tcBorders>
            <w:vAlign w:val="center"/>
          </w:tcPr>
          <w:p w14:paraId="1CB5C8C5" w14:textId="77777777" w:rsidR="001620B0" w:rsidRPr="00235264" w:rsidRDefault="001620B0" w:rsidP="006F24D2">
            <w:pPr>
              <w:numPr>
                <w:ilvl w:val="12"/>
                <w:numId w:val="0"/>
              </w:numPr>
              <w:jc w:val="center"/>
              <w:rPr>
                <w:sz w:val="16"/>
              </w:rPr>
            </w:pPr>
            <w:r w:rsidRPr="00235264">
              <w:rPr>
                <w:sz w:val="16"/>
              </w:rPr>
              <w:t>Не взимается</w:t>
            </w:r>
          </w:p>
        </w:tc>
      </w:tr>
      <w:tr w:rsidR="00235264" w:rsidRPr="00235264" w14:paraId="030C4885" w14:textId="77777777" w:rsidTr="00A72CC0">
        <w:trPr>
          <w:trHeight w:val="169"/>
        </w:trPr>
        <w:tc>
          <w:tcPr>
            <w:tcW w:w="358" w:type="dxa"/>
            <w:tcBorders>
              <w:top w:val="single" w:sz="6" w:space="0" w:color="auto"/>
              <w:left w:val="single" w:sz="6" w:space="0" w:color="auto"/>
              <w:bottom w:val="single" w:sz="6" w:space="0" w:color="auto"/>
              <w:right w:val="single" w:sz="6" w:space="0" w:color="auto"/>
            </w:tcBorders>
            <w:vAlign w:val="center"/>
          </w:tcPr>
          <w:p w14:paraId="36962526" w14:textId="77777777" w:rsidR="001620B0" w:rsidRPr="00235264" w:rsidRDefault="001620B0" w:rsidP="00B844B9">
            <w:pPr>
              <w:jc w:val="center"/>
              <w:rPr>
                <w:sz w:val="16"/>
              </w:rPr>
            </w:pPr>
            <w:r w:rsidRPr="00235264">
              <w:rPr>
                <w:sz w:val="16"/>
              </w:rPr>
              <w:t>2.2</w:t>
            </w:r>
          </w:p>
        </w:tc>
        <w:tc>
          <w:tcPr>
            <w:tcW w:w="4176" w:type="dxa"/>
            <w:gridSpan w:val="2"/>
            <w:tcBorders>
              <w:top w:val="single" w:sz="6" w:space="0" w:color="auto"/>
              <w:left w:val="single" w:sz="6" w:space="0" w:color="auto"/>
              <w:bottom w:val="single" w:sz="6" w:space="0" w:color="auto"/>
              <w:right w:val="single" w:sz="6" w:space="0" w:color="auto"/>
            </w:tcBorders>
            <w:vAlign w:val="center"/>
          </w:tcPr>
          <w:p w14:paraId="391C0064" w14:textId="77777777" w:rsidR="001620B0" w:rsidRPr="00235264" w:rsidRDefault="001620B0" w:rsidP="00FB32A7">
            <w:pPr>
              <w:jc w:val="both"/>
              <w:rPr>
                <w:sz w:val="16"/>
              </w:rPr>
            </w:pPr>
            <w:r w:rsidRPr="00235264">
              <w:rPr>
                <w:sz w:val="16"/>
              </w:rPr>
              <w:t>Минимальный первоначальный взнос на СКС</w:t>
            </w:r>
            <w:r w:rsidRPr="00235264">
              <w:rPr>
                <w:b/>
                <w:vertAlign w:val="superscript"/>
              </w:rPr>
              <w:t xml:space="preserve"> 5</w:t>
            </w:r>
          </w:p>
        </w:tc>
        <w:tc>
          <w:tcPr>
            <w:tcW w:w="1845" w:type="dxa"/>
            <w:tcBorders>
              <w:top w:val="single" w:sz="6" w:space="0" w:color="auto"/>
              <w:left w:val="single" w:sz="6" w:space="0" w:color="auto"/>
              <w:bottom w:val="single" w:sz="6" w:space="0" w:color="auto"/>
              <w:right w:val="single" w:sz="6" w:space="0" w:color="auto"/>
            </w:tcBorders>
            <w:vAlign w:val="center"/>
          </w:tcPr>
          <w:p w14:paraId="0247D127" w14:textId="77777777" w:rsidR="001620B0" w:rsidRPr="00235264" w:rsidRDefault="001620B0" w:rsidP="00B844B9">
            <w:pPr>
              <w:jc w:val="center"/>
              <w:rPr>
                <w:sz w:val="16"/>
                <w:szCs w:val="16"/>
              </w:rPr>
            </w:pPr>
            <w:r w:rsidRPr="00235264">
              <w:rPr>
                <w:sz w:val="16"/>
                <w:szCs w:val="16"/>
              </w:rPr>
              <w:t>Не устанавливается</w:t>
            </w:r>
          </w:p>
        </w:tc>
        <w:tc>
          <w:tcPr>
            <w:tcW w:w="1843" w:type="dxa"/>
            <w:tcBorders>
              <w:top w:val="single" w:sz="6" w:space="0" w:color="auto"/>
              <w:left w:val="single" w:sz="6" w:space="0" w:color="auto"/>
              <w:bottom w:val="single" w:sz="6" w:space="0" w:color="auto"/>
              <w:right w:val="single" w:sz="6" w:space="0" w:color="auto"/>
            </w:tcBorders>
            <w:vAlign w:val="center"/>
          </w:tcPr>
          <w:p w14:paraId="182F69F6" w14:textId="77777777" w:rsidR="001620B0" w:rsidRPr="00235264" w:rsidRDefault="001620B0" w:rsidP="00B844B9">
            <w:pPr>
              <w:jc w:val="center"/>
              <w:rPr>
                <w:sz w:val="16"/>
                <w:szCs w:val="16"/>
              </w:rPr>
            </w:pPr>
            <w:r w:rsidRPr="00235264">
              <w:rPr>
                <w:sz w:val="16"/>
                <w:szCs w:val="16"/>
              </w:rPr>
              <w:t>4 500 руб./150 $/150 €</w:t>
            </w:r>
          </w:p>
        </w:tc>
        <w:tc>
          <w:tcPr>
            <w:tcW w:w="1984" w:type="dxa"/>
            <w:tcBorders>
              <w:top w:val="single" w:sz="6" w:space="0" w:color="auto"/>
              <w:left w:val="single" w:sz="6" w:space="0" w:color="auto"/>
              <w:bottom w:val="single" w:sz="6" w:space="0" w:color="auto"/>
              <w:right w:val="single" w:sz="6" w:space="0" w:color="auto"/>
            </w:tcBorders>
            <w:vAlign w:val="center"/>
          </w:tcPr>
          <w:p w14:paraId="6E00BCF6" w14:textId="77777777" w:rsidR="001620B0" w:rsidRPr="00235264" w:rsidRDefault="001620B0" w:rsidP="00B844B9">
            <w:pPr>
              <w:jc w:val="center"/>
              <w:rPr>
                <w:sz w:val="16"/>
                <w:szCs w:val="16"/>
              </w:rPr>
            </w:pPr>
            <w:r w:rsidRPr="00235264">
              <w:rPr>
                <w:sz w:val="16"/>
                <w:szCs w:val="16"/>
              </w:rPr>
              <w:t>60 000 руб./2 000 $/2 000 €</w:t>
            </w:r>
          </w:p>
        </w:tc>
        <w:tc>
          <w:tcPr>
            <w:tcW w:w="2127" w:type="dxa"/>
            <w:tcBorders>
              <w:top w:val="single" w:sz="6" w:space="0" w:color="auto"/>
              <w:left w:val="single" w:sz="6" w:space="0" w:color="auto"/>
              <w:bottom w:val="single" w:sz="6" w:space="0" w:color="auto"/>
              <w:right w:val="single" w:sz="4" w:space="0" w:color="auto"/>
            </w:tcBorders>
            <w:vAlign w:val="center"/>
          </w:tcPr>
          <w:p w14:paraId="2D5E1BDC" w14:textId="77777777" w:rsidR="001620B0" w:rsidRPr="00235264" w:rsidRDefault="001620B0" w:rsidP="00B844B9">
            <w:pPr>
              <w:jc w:val="center"/>
              <w:rPr>
                <w:sz w:val="16"/>
                <w:szCs w:val="16"/>
              </w:rPr>
            </w:pPr>
            <w:r w:rsidRPr="00235264">
              <w:rPr>
                <w:sz w:val="16"/>
                <w:szCs w:val="16"/>
              </w:rPr>
              <w:t>70 000 руб./</w:t>
            </w:r>
            <w:r w:rsidRPr="00235264">
              <w:rPr>
                <w:sz w:val="16"/>
                <w:szCs w:val="16"/>
                <w:lang w:val="en-US"/>
              </w:rPr>
              <w:t>2</w:t>
            </w:r>
            <w:r w:rsidRPr="00235264">
              <w:rPr>
                <w:sz w:val="16"/>
                <w:szCs w:val="16"/>
              </w:rPr>
              <w:t xml:space="preserve"> </w:t>
            </w:r>
            <w:r w:rsidRPr="00235264">
              <w:rPr>
                <w:sz w:val="16"/>
                <w:szCs w:val="16"/>
                <w:lang w:val="en-US"/>
              </w:rPr>
              <w:t>3</w:t>
            </w:r>
            <w:r w:rsidRPr="00235264">
              <w:rPr>
                <w:sz w:val="16"/>
                <w:szCs w:val="16"/>
              </w:rPr>
              <w:t>00 $/</w:t>
            </w:r>
            <w:r w:rsidRPr="00235264">
              <w:rPr>
                <w:sz w:val="16"/>
                <w:szCs w:val="16"/>
                <w:lang w:val="en-US"/>
              </w:rPr>
              <w:t>2</w:t>
            </w:r>
            <w:r w:rsidRPr="00235264">
              <w:rPr>
                <w:sz w:val="16"/>
                <w:szCs w:val="16"/>
              </w:rPr>
              <w:t xml:space="preserve"> </w:t>
            </w:r>
            <w:r w:rsidRPr="00235264">
              <w:rPr>
                <w:sz w:val="16"/>
                <w:szCs w:val="16"/>
                <w:lang w:val="en-US"/>
              </w:rPr>
              <w:t>3</w:t>
            </w:r>
            <w:r w:rsidRPr="00235264">
              <w:rPr>
                <w:sz w:val="16"/>
                <w:szCs w:val="16"/>
              </w:rPr>
              <w:t>00 €</w:t>
            </w:r>
          </w:p>
        </w:tc>
        <w:tc>
          <w:tcPr>
            <w:tcW w:w="2126" w:type="dxa"/>
            <w:tcBorders>
              <w:top w:val="single" w:sz="6" w:space="0" w:color="auto"/>
              <w:left w:val="single" w:sz="6" w:space="0" w:color="auto"/>
              <w:bottom w:val="single" w:sz="6" w:space="0" w:color="auto"/>
              <w:right w:val="single" w:sz="4" w:space="0" w:color="auto"/>
            </w:tcBorders>
            <w:vAlign w:val="center"/>
          </w:tcPr>
          <w:p w14:paraId="0E5F8F62" w14:textId="77777777" w:rsidR="001620B0" w:rsidRPr="00235264" w:rsidRDefault="001620B0" w:rsidP="00B844B9">
            <w:pPr>
              <w:jc w:val="center"/>
              <w:rPr>
                <w:sz w:val="16"/>
                <w:szCs w:val="16"/>
              </w:rPr>
            </w:pPr>
            <w:r w:rsidRPr="00235264">
              <w:rPr>
                <w:sz w:val="16"/>
                <w:szCs w:val="16"/>
              </w:rPr>
              <w:t>90 000 руб./3 000 $/3 000 €</w:t>
            </w:r>
          </w:p>
        </w:tc>
      </w:tr>
      <w:tr w:rsidR="00235264" w:rsidRPr="00235264" w14:paraId="144277AD" w14:textId="77777777" w:rsidTr="00A72CC0">
        <w:trPr>
          <w:trHeight w:val="73"/>
        </w:trPr>
        <w:tc>
          <w:tcPr>
            <w:tcW w:w="358" w:type="dxa"/>
            <w:tcBorders>
              <w:top w:val="single" w:sz="6" w:space="0" w:color="auto"/>
              <w:left w:val="single" w:sz="6" w:space="0" w:color="auto"/>
              <w:bottom w:val="single" w:sz="6" w:space="0" w:color="auto"/>
              <w:right w:val="single" w:sz="6" w:space="0" w:color="auto"/>
            </w:tcBorders>
            <w:vAlign w:val="center"/>
          </w:tcPr>
          <w:p w14:paraId="0946C659" w14:textId="77777777" w:rsidR="00707980" w:rsidRPr="00235264" w:rsidRDefault="00707980" w:rsidP="006F24D2">
            <w:pPr>
              <w:jc w:val="center"/>
              <w:rPr>
                <w:sz w:val="11"/>
                <w:szCs w:val="11"/>
              </w:rPr>
            </w:pPr>
            <w:r w:rsidRPr="00235264">
              <w:rPr>
                <w:sz w:val="16"/>
              </w:rPr>
              <w:t>2.3</w:t>
            </w:r>
          </w:p>
        </w:tc>
        <w:tc>
          <w:tcPr>
            <w:tcW w:w="4176" w:type="dxa"/>
            <w:gridSpan w:val="2"/>
            <w:tcBorders>
              <w:top w:val="single" w:sz="6" w:space="0" w:color="auto"/>
              <w:left w:val="single" w:sz="6" w:space="0" w:color="auto"/>
              <w:bottom w:val="single" w:sz="6" w:space="0" w:color="auto"/>
              <w:right w:val="single" w:sz="4" w:space="0" w:color="auto"/>
            </w:tcBorders>
          </w:tcPr>
          <w:p w14:paraId="7B34085E" w14:textId="7F6C1DEE" w:rsidR="00707980" w:rsidRPr="00235264" w:rsidRDefault="00707980" w:rsidP="00FB32A7">
            <w:pPr>
              <w:jc w:val="both"/>
              <w:rPr>
                <w:sz w:val="16"/>
              </w:rPr>
            </w:pPr>
            <w:r w:rsidRPr="00235264">
              <w:rPr>
                <w:sz w:val="16"/>
              </w:rPr>
              <w:t>Комиссия за годовое обслуживание СКС</w:t>
            </w:r>
            <w:r w:rsidRPr="00235264">
              <w:rPr>
                <w:b/>
                <w:vertAlign w:val="superscript"/>
              </w:rPr>
              <w:t>6,*</w:t>
            </w:r>
            <w:r w:rsidR="00683620">
              <w:rPr>
                <w:b/>
                <w:vertAlign w:val="superscript"/>
              </w:rPr>
              <w:t>*</w:t>
            </w:r>
            <w:r w:rsidRPr="00235264">
              <w:rPr>
                <w:sz w:val="16"/>
                <w:szCs w:val="16"/>
              </w:rPr>
              <w:t>:</w:t>
            </w:r>
          </w:p>
        </w:tc>
        <w:tc>
          <w:tcPr>
            <w:tcW w:w="9925" w:type="dxa"/>
            <w:gridSpan w:val="5"/>
            <w:tcBorders>
              <w:top w:val="single" w:sz="4" w:space="0" w:color="auto"/>
              <w:left w:val="single" w:sz="4" w:space="0" w:color="auto"/>
              <w:bottom w:val="single" w:sz="4" w:space="0" w:color="auto"/>
              <w:right w:val="single" w:sz="4" w:space="0" w:color="auto"/>
            </w:tcBorders>
            <w:vAlign w:val="center"/>
          </w:tcPr>
          <w:p w14:paraId="1631EC49" w14:textId="77777777" w:rsidR="00707980" w:rsidRPr="00235264" w:rsidRDefault="00707980" w:rsidP="006F24D2">
            <w:pPr>
              <w:jc w:val="center"/>
              <w:rPr>
                <w:sz w:val="16"/>
                <w:szCs w:val="16"/>
              </w:rPr>
            </w:pPr>
          </w:p>
        </w:tc>
      </w:tr>
      <w:tr w:rsidR="00235264" w:rsidRPr="00235264" w14:paraId="750E1F7B" w14:textId="77777777" w:rsidTr="00A72CC0">
        <w:trPr>
          <w:trHeight w:hRule="exact" w:val="277"/>
        </w:trPr>
        <w:tc>
          <w:tcPr>
            <w:tcW w:w="358" w:type="dxa"/>
            <w:tcBorders>
              <w:top w:val="single" w:sz="6" w:space="0" w:color="auto"/>
              <w:left w:val="single" w:sz="6" w:space="0" w:color="auto"/>
              <w:bottom w:val="single" w:sz="6" w:space="0" w:color="auto"/>
              <w:right w:val="single" w:sz="6" w:space="0" w:color="auto"/>
            </w:tcBorders>
            <w:vAlign w:val="center"/>
          </w:tcPr>
          <w:p w14:paraId="54F5E271" w14:textId="77777777" w:rsidR="00707980" w:rsidRPr="00235264" w:rsidRDefault="00707980" w:rsidP="006F24D2">
            <w:pPr>
              <w:ind w:left="-70" w:right="-108" w:hanging="38"/>
              <w:jc w:val="center"/>
              <w:rPr>
                <w:sz w:val="16"/>
                <w:szCs w:val="16"/>
              </w:rPr>
            </w:pPr>
            <w:r w:rsidRPr="00235264">
              <w:rPr>
                <w:sz w:val="12"/>
                <w:szCs w:val="12"/>
              </w:rPr>
              <w:t>2.3.1</w:t>
            </w:r>
          </w:p>
        </w:tc>
        <w:tc>
          <w:tcPr>
            <w:tcW w:w="4176" w:type="dxa"/>
            <w:gridSpan w:val="2"/>
            <w:tcBorders>
              <w:top w:val="single" w:sz="6" w:space="0" w:color="auto"/>
              <w:left w:val="single" w:sz="6" w:space="0" w:color="auto"/>
              <w:bottom w:val="single" w:sz="6" w:space="0" w:color="auto"/>
              <w:right w:val="single" w:sz="4" w:space="0" w:color="auto"/>
            </w:tcBorders>
            <w:vAlign w:val="center"/>
          </w:tcPr>
          <w:p w14:paraId="77FCE489" w14:textId="77777777" w:rsidR="00707980" w:rsidRPr="00235264" w:rsidRDefault="00707980" w:rsidP="001D0666">
            <w:pPr>
              <w:numPr>
                <w:ilvl w:val="0"/>
                <w:numId w:val="4"/>
              </w:numPr>
              <w:ind w:left="380" w:hanging="380"/>
              <w:rPr>
                <w:sz w:val="16"/>
              </w:rPr>
            </w:pPr>
            <w:r w:rsidRPr="00235264">
              <w:rPr>
                <w:sz w:val="16"/>
              </w:rPr>
              <w:t>Основная Карта:</w:t>
            </w:r>
          </w:p>
        </w:tc>
        <w:tc>
          <w:tcPr>
            <w:tcW w:w="9925" w:type="dxa"/>
            <w:gridSpan w:val="5"/>
            <w:tcBorders>
              <w:top w:val="single" w:sz="4" w:space="0" w:color="auto"/>
              <w:left w:val="single" w:sz="4" w:space="0" w:color="auto"/>
              <w:bottom w:val="single" w:sz="4" w:space="0" w:color="auto"/>
              <w:right w:val="single" w:sz="4" w:space="0" w:color="auto"/>
            </w:tcBorders>
            <w:vAlign w:val="center"/>
          </w:tcPr>
          <w:p w14:paraId="3BD853A8" w14:textId="77777777" w:rsidR="00707980" w:rsidRPr="00235264" w:rsidRDefault="00707980" w:rsidP="006F24D2">
            <w:pPr>
              <w:jc w:val="center"/>
              <w:rPr>
                <w:sz w:val="16"/>
                <w:szCs w:val="16"/>
              </w:rPr>
            </w:pPr>
          </w:p>
        </w:tc>
      </w:tr>
      <w:tr w:rsidR="00235264" w:rsidRPr="00235264" w14:paraId="29FA3D00" w14:textId="77777777" w:rsidTr="00A72CC0">
        <w:trPr>
          <w:trHeight w:val="109"/>
        </w:trPr>
        <w:tc>
          <w:tcPr>
            <w:tcW w:w="358" w:type="dxa"/>
            <w:tcBorders>
              <w:top w:val="single" w:sz="6" w:space="0" w:color="auto"/>
              <w:left w:val="single" w:sz="6" w:space="0" w:color="auto"/>
              <w:bottom w:val="single" w:sz="6" w:space="0" w:color="auto"/>
              <w:right w:val="single" w:sz="6" w:space="0" w:color="auto"/>
            </w:tcBorders>
            <w:vAlign w:val="center"/>
          </w:tcPr>
          <w:p w14:paraId="39DAAE84" w14:textId="77777777" w:rsidR="001620B0" w:rsidRPr="00235264" w:rsidRDefault="001620B0" w:rsidP="00B844B9">
            <w:pPr>
              <w:jc w:val="center"/>
              <w:rPr>
                <w:sz w:val="11"/>
                <w:szCs w:val="11"/>
              </w:rPr>
            </w:pPr>
            <w:r w:rsidRPr="00235264">
              <w:rPr>
                <w:sz w:val="11"/>
                <w:szCs w:val="11"/>
              </w:rPr>
              <w:t>2.3.1.1</w:t>
            </w:r>
          </w:p>
        </w:tc>
        <w:tc>
          <w:tcPr>
            <w:tcW w:w="4176" w:type="dxa"/>
            <w:gridSpan w:val="2"/>
            <w:tcBorders>
              <w:top w:val="single" w:sz="6" w:space="0" w:color="auto"/>
              <w:left w:val="single" w:sz="6" w:space="0" w:color="auto"/>
              <w:bottom w:val="single" w:sz="6" w:space="0" w:color="auto"/>
              <w:right w:val="single" w:sz="6" w:space="0" w:color="auto"/>
            </w:tcBorders>
            <w:vAlign w:val="center"/>
          </w:tcPr>
          <w:p w14:paraId="1565C91C" w14:textId="77777777" w:rsidR="001620B0" w:rsidRPr="00235264" w:rsidRDefault="001620B0" w:rsidP="00FB32A7">
            <w:pPr>
              <w:ind w:left="182"/>
              <w:jc w:val="both"/>
              <w:rPr>
                <w:sz w:val="16"/>
                <w:szCs w:val="16"/>
              </w:rPr>
            </w:pPr>
            <w:r w:rsidRPr="00235264">
              <w:rPr>
                <w:sz w:val="16"/>
                <w:szCs w:val="16"/>
              </w:rPr>
              <w:t>- при выпуске Карт в рамках розничной эмиссии</w:t>
            </w:r>
            <w:r w:rsidRPr="00235264">
              <w:rPr>
                <w:b/>
                <w:vertAlign w:val="superscript"/>
              </w:rPr>
              <w:t>7</w:t>
            </w:r>
          </w:p>
        </w:tc>
        <w:tc>
          <w:tcPr>
            <w:tcW w:w="1845" w:type="dxa"/>
            <w:tcBorders>
              <w:top w:val="single" w:sz="4" w:space="0" w:color="auto"/>
              <w:left w:val="single" w:sz="6" w:space="0" w:color="auto"/>
              <w:bottom w:val="single" w:sz="6" w:space="0" w:color="auto"/>
              <w:right w:val="single" w:sz="6" w:space="0" w:color="auto"/>
            </w:tcBorders>
            <w:vAlign w:val="center"/>
          </w:tcPr>
          <w:p w14:paraId="7CE0F1C3" w14:textId="77777777" w:rsidR="001620B0" w:rsidRPr="00235264" w:rsidRDefault="001620B0" w:rsidP="00B844B9">
            <w:pPr>
              <w:numPr>
                <w:ilvl w:val="12"/>
                <w:numId w:val="0"/>
              </w:numPr>
              <w:jc w:val="center"/>
              <w:rPr>
                <w:sz w:val="16"/>
                <w:szCs w:val="16"/>
              </w:rPr>
            </w:pPr>
            <w:r w:rsidRPr="00235264">
              <w:rPr>
                <w:sz w:val="16"/>
                <w:szCs w:val="16"/>
              </w:rPr>
              <w:t>Не взимается</w:t>
            </w:r>
          </w:p>
        </w:tc>
        <w:tc>
          <w:tcPr>
            <w:tcW w:w="1843" w:type="dxa"/>
            <w:tcBorders>
              <w:top w:val="single" w:sz="4" w:space="0" w:color="auto"/>
              <w:left w:val="single" w:sz="6" w:space="0" w:color="auto"/>
              <w:bottom w:val="single" w:sz="6" w:space="0" w:color="auto"/>
              <w:right w:val="single" w:sz="6" w:space="0" w:color="auto"/>
            </w:tcBorders>
            <w:vAlign w:val="center"/>
          </w:tcPr>
          <w:p w14:paraId="5CA7C7B0" w14:textId="77777777" w:rsidR="001620B0" w:rsidRPr="00235264" w:rsidRDefault="001620B0" w:rsidP="00B844B9">
            <w:pPr>
              <w:numPr>
                <w:ilvl w:val="12"/>
                <w:numId w:val="0"/>
              </w:numPr>
              <w:jc w:val="center"/>
              <w:rPr>
                <w:sz w:val="16"/>
                <w:szCs w:val="16"/>
              </w:rPr>
            </w:pPr>
            <w:r w:rsidRPr="00235264">
              <w:rPr>
                <w:sz w:val="16"/>
                <w:szCs w:val="16"/>
              </w:rPr>
              <w:t>600 руб./20 $/20 €</w:t>
            </w:r>
          </w:p>
        </w:tc>
        <w:tc>
          <w:tcPr>
            <w:tcW w:w="1984" w:type="dxa"/>
            <w:tcBorders>
              <w:top w:val="single" w:sz="4" w:space="0" w:color="auto"/>
              <w:left w:val="single" w:sz="6" w:space="0" w:color="auto"/>
              <w:bottom w:val="single" w:sz="4" w:space="0" w:color="auto"/>
              <w:right w:val="single" w:sz="6" w:space="0" w:color="auto"/>
            </w:tcBorders>
            <w:vAlign w:val="center"/>
          </w:tcPr>
          <w:p w14:paraId="2BA4A2E6" w14:textId="504281E3" w:rsidR="001620B0" w:rsidRPr="00235264" w:rsidRDefault="00484D8F" w:rsidP="00B844B9">
            <w:pPr>
              <w:numPr>
                <w:ilvl w:val="12"/>
                <w:numId w:val="0"/>
              </w:numPr>
              <w:jc w:val="center"/>
              <w:rPr>
                <w:sz w:val="16"/>
                <w:szCs w:val="16"/>
              </w:rPr>
            </w:pPr>
            <w:r w:rsidRPr="00235264">
              <w:rPr>
                <w:sz w:val="16"/>
                <w:szCs w:val="16"/>
              </w:rPr>
              <w:t>2 700</w:t>
            </w:r>
            <w:r w:rsidR="001620B0" w:rsidRPr="00235264">
              <w:rPr>
                <w:sz w:val="16"/>
                <w:szCs w:val="16"/>
              </w:rPr>
              <w:t xml:space="preserve"> руб./100 $/100 €</w:t>
            </w:r>
          </w:p>
        </w:tc>
        <w:tc>
          <w:tcPr>
            <w:tcW w:w="2127" w:type="dxa"/>
            <w:tcBorders>
              <w:top w:val="single" w:sz="4" w:space="0" w:color="auto"/>
              <w:left w:val="single" w:sz="6" w:space="0" w:color="auto"/>
              <w:bottom w:val="single" w:sz="4" w:space="0" w:color="auto"/>
              <w:right w:val="single" w:sz="4" w:space="0" w:color="auto"/>
            </w:tcBorders>
            <w:vAlign w:val="center"/>
          </w:tcPr>
          <w:p w14:paraId="660A23F9" w14:textId="77777777" w:rsidR="001620B0" w:rsidRPr="00235264" w:rsidRDefault="001620B0" w:rsidP="00B844B9">
            <w:pPr>
              <w:jc w:val="center"/>
              <w:rPr>
                <w:sz w:val="16"/>
                <w:szCs w:val="16"/>
              </w:rPr>
            </w:pPr>
            <w:r w:rsidRPr="00235264">
              <w:rPr>
                <w:sz w:val="16"/>
                <w:szCs w:val="16"/>
              </w:rPr>
              <w:t>6 000 руб./200 $/200 €</w:t>
            </w:r>
          </w:p>
        </w:tc>
        <w:tc>
          <w:tcPr>
            <w:tcW w:w="2126" w:type="dxa"/>
            <w:tcBorders>
              <w:top w:val="single" w:sz="4" w:space="0" w:color="auto"/>
              <w:left w:val="single" w:sz="6" w:space="0" w:color="auto"/>
              <w:bottom w:val="single" w:sz="4" w:space="0" w:color="auto"/>
              <w:right w:val="single" w:sz="4" w:space="0" w:color="auto"/>
            </w:tcBorders>
            <w:vAlign w:val="center"/>
          </w:tcPr>
          <w:p w14:paraId="2E13002B" w14:textId="4B7C1D09" w:rsidR="001620B0" w:rsidRPr="00235264" w:rsidRDefault="00484D8F" w:rsidP="00B844B9">
            <w:pPr>
              <w:jc w:val="center"/>
              <w:rPr>
                <w:sz w:val="16"/>
                <w:szCs w:val="16"/>
              </w:rPr>
            </w:pPr>
            <w:r w:rsidRPr="00235264">
              <w:rPr>
                <w:sz w:val="16"/>
                <w:szCs w:val="16"/>
              </w:rPr>
              <w:t>  12 000</w:t>
            </w:r>
            <w:r w:rsidR="001620B0" w:rsidRPr="00235264">
              <w:rPr>
                <w:sz w:val="16"/>
                <w:szCs w:val="16"/>
              </w:rPr>
              <w:t xml:space="preserve"> руб./700 $/700 €</w:t>
            </w:r>
          </w:p>
        </w:tc>
      </w:tr>
      <w:tr w:rsidR="00235264" w:rsidRPr="00235264" w14:paraId="0A0AF38A" w14:textId="77777777" w:rsidTr="00A72CC0">
        <w:trPr>
          <w:trHeight w:val="438"/>
        </w:trPr>
        <w:tc>
          <w:tcPr>
            <w:tcW w:w="358" w:type="dxa"/>
            <w:tcBorders>
              <w:top w:val="single" w:sz="6" w:space="0" w:color="auto"/>
              <w:left w:val="single" w:sz="6" w:space="0" w:color="auto"/>
              <w:bottom w:val="single" w:sz="4" w:space="0" w:color="auto"/>
              <w:right w:val="single" w:sz="6" w:space="0" w:color="auto"/>
            </w:tcBorders>
            <w:vAlign w:val="center"/>
          </w:tcPr>
          <w:p w14:paraId="0002F881" w14:textId="77777777" w:rsidR="001620B0" w:rsidRPr="00235264" w:rsidRDefault="001620B0" w:rsidP="002C744C">
            <w:pPr>
              <w:jc w:val="center"/>
              <w:rPr>
                <w:sz w:val="11"/>
                <w:szCs w:val="11"/>
              </w:rPr>
            </w:pPr>
            <w:r w:rsidRPr="00235264">
              <w:rPr>
                <w:sz w:val="11"/>
                <w:szCs w:val="11"/>
              </w:rPr>
              <w:t>2.3.1.2</w:t>
            </w:r>
          </w:p>
        </w:tc>
        <w:tc>
          <w:tcPr>
            <w:tcW w:w="4176" w:type="dxa"/>
            <w:gridSpan w:val="2"/>
            <w:tcBorders>
              <w:top w:val="single" w:sz="6" w:space="0" w:color="auto"/>
              <w:left w:val="single" w:sz="6" w:space="0" w:color="auto"/>
              <w:bottom w:val="single" w:sz="4" w:space="0" w:color="auto"/>
              <w:right w:val="single" w:sz="6" w:space="0" w:color="auto"/>
            </w:tcBorders>
            <w:vAlign w:val="center"/>
          </w:tcPr>
          <w:p w14:paraId="0D0415A1" w14:textId="77777777" w:rsidR="001620B0" w:rsidRPr="00235264" w:rsidRDefault="001620B0" w:rsidP="002C744C">
            <w:pPr>
              <w:ind w:left="182"/>
              <w:jc w:val="both"/>
              <w:rPr>
                <w:sz w:val="16"/>
                <w:szCs w:val="16"/>
              </w:rPr>
            </w:pPr>
            <w:r w:rsidRPr="00235264">
              <w:rPr>
                <w:sz w:val="16"/>
                <w:szCs w:val="16"/>
              </w:rPr>
              <w:t>- при выпуске Основной Карты в рамках Зарплатных проектов</w:t>
            </w:r>
            <w:r w:rsidRPr="00235264">
              <w:rPr>
                <w:b/>
                <w:vertAlign w:val="superscript"/>
              </w:rPr>
              <w:t>8</w:t>
            </w:r>
          </w:p>
        </w:tc>
        <w:tc>
          <w:tcPr>
            <w:tcW w:w="1845" w:type="dxa"/>
            <w:tcBorders>
              <w:top w:val="single" w:sz="6" w:space="0" w:color="auto"/>
              <w:left w:val="single" w:sz="6" w:space="0" w:color="auto"/>
              <w:bottom w:val="single" w:sz="4" w:space="0" w:color="auto"/>
              <w:right w:val="single" w:sz="4" w:space="0" w:color="auto"/>
            </w:tcBorders>
            <w:shd w:val="clear" w:color="auto" w:fill="auto"/>
            <w:vAlign w:val="center"/>
          </w:tcPr>
          <w:p w14:paraId="70BE6DC5" w14:textId="77777777" w:rsidR="001620B0" w:rsidRPr="00235264" w:rsidRDefault="001620B0" w:rsidP="002C744C">
            <w:pPr>
              <w:numPr>
                <w:ilvl w:val="12"/>
                <w:numId w:val="0"/>
              </w:numPr>
              <w:jc w:val="center"/>
              <w:rPr>
                <w:sz w:val="16"/>
                <w:szCs w:val="16"/>
              </w:rPr>
            </w:pPr>
            <w:r w:rsidRPr="00235264">
              <w:rPr>
                <w:sz w:val="16"/>
              </w:rPr>
              <w:t>Не взимается</w:t>
            </w:r>
          </w:p>
        </w:tc>
        <w:tc>
          <w:tcPr>
            <w:tcW w:w="1843" w:type="dxa"/>
            <w:tcBorders>
              <w:top w:val="single" w:sz="6" w:space="0" w:color="auto"/>
              <w:left w:val="single" w:sz="6" w:space="0" w:color="auto"/>
              <w:bottom w:val="single" w:sz="4" w:space="0" w:color="auto"/>
              <w:right w:val="single" w:sz="4" w:space="0" w:color="auto"/>
            </w:tcBorders>
            <w:shd w:val="clear" w:color="auto" w:fill="auto"/>
            <w:vAlign w:val="center"/>
          </w:tcPr>
          <w:p w14:paraId="548613A6" w14:textId="77777777" w:rsidR="001620B0" w:rsidRPr="00235264" w:rsidRDefault="001620B0" w:rsidP="002C744C">
            <w:pPr>
              <w:numPr>
                <w:ilvl w:val="12"/>
                <w:numId w:val="0"/>
              </w:numPr>
              <w:jc w:val="center"/>
              <w:rPr>
                <w:sz w:val="16"/>
                <w:szCs w:val="16"/>
                <w:highlight w:val="yellow"/>
              </w:rPr>
            </w:pPr>
            <w:r w:rsidRPr="00235264">
              <w:rPr>
                <w:sz w:val="16"/>
                <w:szCs w:val="16"/>
              </w:rPr>
              <w:t>Не взимается</w:t>
            </w:r>
          </w:p>
        </w:tc>
        <w:tc>
          <w:tcPr>
            <w:tcW w:w="1984" w:type="dxa"/>
            <w:tcBorders>
              <w:top w:val="single" w:sz="4" w:space="0" w:color="auto"/>
              <w:left w:val="single" w:sz="4" w:space="0" w:color="auto"/>
              <w:bottom w:val="single" w:sz="4" w:space="0" w:color="auto"/>
              <w:right w:val="single" w:sz="6" w:space="0" w:color="auto"/>
            </w:tcBorders>
            <w:shd w:val="clear" w:color="auto" w:fill="auto"/>
            <w:vAlign w:val="center"/>
          </w:tcPr>
          <w:p w14:paraId="36ACBC91" w14:textId="77777777" w:rsidR="001620B0" w:rsidRPr="00235264" w:rsidRDefault="001620B0" w:rsidP="002C744C">
            <w:pPr>
              <w:numPr>
                <w:ilvl w:val="12"/>
                <w:numId w:val="0"/>
              </w:numPr>
              <w:jc w:val="center"/>
              <w:rPr>
                <w:sz w:val="16"/>
                <w:szCs w:val="16"/>
                <w:highlight w:val="yellow"/>
              </w:rPr>
            </w:pPr>
            <w:r w:rsidRPr="00235264">
              <w:rPr>
                <w:sz w:val="16"/>
                <w:szCs w:val="16"/>
              </w:rPr>
              <w:t>Не взимается</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1BCAEAC8" w14:textId="77777777" w:rsidR="001620B0" w:rsidRPr="00235264" w:rsidRDefault="001620B0" w:rsidP="00CB0E53">
            <w:pPr>
              <w:numPr>
                <w:ilvl w:val="12"/>
                <w:numId w:val="0"/>
              </w:numPr>
              <w:jc w:val="center"/>
              <w:rPr>
                <w:sz w:val="16"/>
                <w:szCs w:val="16"/>
                <w:highlight w:val="yellow"/>
              </w:rPr>
            </w:pPr>
            <w:r w:rsidRPr="00235264">
              <w:rPr>
                <w:sz w:val="16"/>
                <w:szCs w:val="16"/>
              </w:rPr>
              <w:t>Не взимается</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29DC7E8" w14:textId="77777777" w:rsidR="001620B0" w:rsidRPr="00235264" w:rsidRDefault="001620B0" w:rsidP="00CB0E53">
            <w:pPr>
              <w:numPr>
                <w:ilvl w:val="12"/>
                <w:numId w:val="0"/>
              </w:numPr>
              <w:jc w:val="center"/>
              <w:rPr>
                <w:sz w:val="16"/>
                <w:szCs w:val="16"/>
                <w:highlight w:val="yellow"/>
              </w:rPr>
            </w:pPr>
            <w:r w:rsidRPr="00235264">
              <w:rPr>
                <w:sz w:val="16"/>
                <w:szCs w:val="16"/>
              </w:rPr>
              <w:t>Не взимается</w:t>
            </w:r>
          </w:p>
        </w:tc>
      </w:tr>
      <w:tr w:rsidR="00235264" w:rsidRPr="00235264" w14:paraId="6FB0591D" w14:textId="77777777" w:rsidTr="00A72CC0">
        <w:trPr>
          <w:trHeight w:val="511"/>
        </w:trPr>
        <w:tc>
          <w:tcPr>
            <w:tcW w:w="358" w:type="dxa"/>
            <w:tcBorders>
              <w:top w:val="single" w:sz="6" w:space="0" w:color="auto"/>
              <w:left w:val="single" w:sz="6" w:space="0" w:color="auto"/>
              <w:bottom w:val="single" w:sz="4" w:space="0" w:color="auto"/>
              <w:right w:val="single" w:sz="6" w:space="0" w:color="auto"/>
            </w:tcBorders>
            <w:vAlign w:val="center"/>
          </w:tcPr>
          <w:p w14:paraId="612DA9F5" w14:textId="77777777" w:rsidR="001620B0" w:rsidRPr="00235264" w:rsidRDefault="001620B0" w:rsidP="002C744C">
            <w:pPr>
              <w:jc w:val="center"/>
              <w:rPr>
                <w:sz w:val="11"/>
                <w:szCs w:val="11"/>
              </w:rPr>
            </w:pPr>
            <w:r w:rsidRPr="00235264">
              <w:rPr>
                <w:sz w:val="11"/>
                <w:szCs w:val="11"/>
                <w:lang w:val="en-US"/>
              </w:rPr>
              <w:t>2.3.1.</w:t>
            </w:r>
            <w:r w:rsidRPr="00235264">
              <w:rPr>
                <w:sz w:val="11"/>
                <w:szCs w:val="11"/>
              </w:rPr>
              <w:t>3</w:t>
            </w:r>
          </w:p>
        </w:tc>
        <w:tc>
          <w:tcPr>
            <w:tcW w:w="4176" w:type="dxa"/>
            <w:gridSpan w:val="2"/>
            <w:tcBorders>
              <w:top w:val="single" w:sz="6" w:space="0" w:color="auto"/>
              <w:left w:val="single" w:sz="6" w:space="0" w:color="auto"/>
              <w:bottom w:val="single" w:sz="4" w:space="0" w:color="auto"/>
              <w:right w:val="single" w:sz="6" w:space="0" w:color="auto"/>
            </w:tcBorders>
            <w:vAlign w:val="center"/>
          </w:tcPr>
          <w:p w14:paraId="2FDDF804" w14:textId="77777777" w:rsidR="001620B0" w:rsidRPr="00235264" w:rsidRDefault="001620B0" w:rsidP="002C744C">
            <w:pPr>
              <w:ind w:left="182"/>
              <w:jc w:val="both"/>
              <w:rPr>
                <w:sz w:val="16"/>
                <w:szCs w:val="16"/>
              </w:rPr>
            </w:pPr>
            <w:r w:rsidRPr="00235264">
              <w:rPr>
                <w:sz w:val="16"/>
                <w:szCs w:val="16"/>
              </w:rPr>
              <w:t>- при выпуске Основной Карты в рамках Накопительных зарплатных проектов</w:t>
            </w:r>
            <w:r w:rsidRPr="00235264">
              <w:rPr>
                <w:b/>
                <w:vertAlign w:val="superscript"/>
              </w:rPr>
              <w:t>9</w:t>
            </w:r>
          </w:p>
        </w:tc>
        <w:tc>
          <w:tcPr>
            <w:tcW w:w="1845" w:type="dxa"/>
            <w:tcBorders>
              <w:top w:val="single" w:sz="6" w:space="0" w:color="auto"/>
              <w:left w:val="single" w:sz="6" w:space="0" w:color="auto"/>
              <w:bottom w:val="single" w:sz="4" w:space="0" w:color="auto"/>
              <w:right w:val="single" w:sz="4" w:space="0" w:color="auto"/>
            </w:tcBorders>
            <w:shd w:val="clear" w:color="auto" w:fill="auto"/>
            <w:vAlign w:val="center"/>
          </w:tcPr>
          <w:p w14:paraId="71808D63" w14:textId="77777777" w:rsidR="001620B0" w:rsidRPr="00235264" w:rsidRDefault="001620B0" w:rsidP="002C744C">
            <w:pPr>
              <w:numPr>
                <w:ilvl w:val="12"/>
                <w:numId w:val="0"/>
              </w:numPr>
              <w:jc w:val="center"/>
              <w:rPr>
                <w:sz w:val="16"/>
                <w:szCs w:val="16"/>
              </w:rPr>
            </w:pPr>
            <w:r w:rsidRPr="00235264">
              <w:rPr>
                <w:sz w:val="16"/>
              </w:rPr>
              <w:t>Не взимается</w:t>
            </w:r>
          </w:p>
        </w:tc>
        <w:tc>
          <w:tcPr>
            <w:tcW w:w="1843" w:type="dxa"/>
            <w:tcBorders>
              <w:top w:val="single" w:sz="6" w:space="0" w:color="auto"/>
              <w:left w:val="single" w:sz="6" w:space="0" w:color="auto"/>
              <w:bottom w:val="single" w:sz="4" w:space="0" w:color="auto"/>
              <w:right w:val="single" w:sz="4" w:space="0" w:color="auto"/>
            </w:tcBorders>
            <w:shd w:val="clear" w:color="auto" w:fill="auto"/>
            <w:vAlign w:val="center"/>
          </w:tcPr>
          <w:p w14:paraId="6BBD0A4B" w14:textId="77777777" w:rsidR="001620B0" w:rsidRPr="00235264" w:rsidRDefault="001620B0" w:rsidP="002C744C">
            <w:pPr>
              <w:numPr>
                <w:ilvl w:val="12"/>
                <w:numId w:val="0"/>
              </w:numPr>
              <w:jc w:val="center"/>
              <w:rPr>
                <w:sz w:val="16"/>
                <w:szCs w:val="16"/>
                <w:highlight w:val="yellow"/>
              </w:rPr>
            </w:pPr>
            <w:r w:rsidRPr="00235264">
              <w:rPr>
                <w:sz w:val="16"/>
                <w:szCs w:val="16"/>
              </w:rPr>
              <w:t>Не взимается</w:t>
            </w:r>
          </w:p>
        </w:tc>
        <w:tc>
          <w:tcPr>
            <w:tcW w:w="1984" w:type="dxa"/>
            <w:tcBorders>
              <w:top w:val="single" w:sz="4" w:space="0" w:color="auto"/>
              <w:left w:val="single" w:sz="4" w:space="0" w:color="auto"/>
              <w:bottom w:val="single" w:sz="4" w:space="0" w:color="auto"/>
              <w:right w:val="single" w:sz="6" w:space="0" w:color="auto"/>
            </w:tcBorders>
            <w:shd w:val="clear" w:color="auto" w:fill="auto"/>
            <w:vAlign w:val="center"/>
          </w:tcPr>
          <w:p w14:paraId="4E40DED9" w14:textId="77777777" w:rsidR="001620B0" w:rsidRPr="00235264" w:rsidRDefault="001620B0" w:rsidP="002C744C">
            <w:pPr>
              <w:jc w:val="center"/>
              <w:rPr>
                <w:sz w:val="16"/>
                <w:szCs w:val="16"/>
                <w:highlight w:val="yellow"/>
              </w:rPr>
            </w:pPr>
            <w:r w:rsidRPr="00235264">
              <w:rPr>
                <w:sz w:val="16"/>
                <w:szCs w:val="16"/>
              </w:rPr>
              <w:t>Не взимается</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29B2118F" w14:textId="77777777" w:rsidR="001620B0" w:rsidRPr="00235264" w:rsidRDefault="001620B0" w:rsidP="00CB0E53">
            <w:pPr>
              <w:numPr>
                <w:ilvl w:val="12"/>
                <w:numId w:val="0"/>
              </w:numPr>
              <w:jc w:val="center"/>
              <w:rPr>
                <w:sz w:val="16"/>
                <w:szCs w:val="16"/>
                <w:highlight w:val="yellow"/>
                <w:lang w:val="en-US"/>
              </w:rPr>
            </w:pPr>
            <w:r w:rsidRPr="00235264">
              <w:rPr>
                <w:sz w:val="16"/>
                <w:szCs w:val="16"/>
              </w:rPr>
              <w:t>Не взимается</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F5875EA" w14:textId="77777777" w:rsidR="001620B0" w:rsidRPr="00235264" w:rsidRDefault="001620B0" w:rsidP="00CB0E53">
            <w:pPr>
              <w:jc w:val="center"/>
              <w:rPr>
                <w:sz w:val="16"/>
                <w:szCs w:val="16"/>
                <w:highlight w:val="yellow"/>
              </w:rPr>
            </w:pPr>
            <w:r w:rsidRPr="00235264">
              <w:rPr>
                <w:sz w:val="16"/>
                <w:szCs w:val="16"/>
              </w:rPr>
              <w:t>Не взимается</w:t>
            </w:r>
          </w:p>
        </w:tc>
      </w:tr>
      <w:tr w:rsidR="00235264" w:rsidRPr="00235264" w14:paraId="01B64672" w14:textId="77777777" w:rsidTr="00A72CC0">
        <w:trPr>
          <w:trHeight w:val="82"/>
        </w:trPr>
        <w:tc>
          <w:tcPr>
            <w:tcW w:w="358" w:type="dxa"/>
            <w:tcBorders>
              <w:top w:val="single" w:sz="4" w:space="0" w:color="auto"/>
              <w:left w:val="single" w:sz="4" w:space="0" w:color="auto"/>
              <w:bottom w:val="single" w:sz="4" w:space="0" w:color="auto"/>
              <w:right w:val="single" w:sz="4" w:space="0" w:color="auto"/>
            </w:tcBorders>
            <w:vAlign w:val="center"/>
          </w:tcPr>
          <w:p w14:paraId="5B5795D6" w14:textId="77777777" w:rsidR="001620B0" w:rsidRPr="00235264" w:rsidRDefault="001620B0" w:rsidP="006F24D2">
            <w:pPr>
              <w:jc w:val="center"/>
              <w:rPr>
                <w:sz w:val="16"/>
              </w:rPr>
            </w:pPr>
            <w:r w:rsidRPr="00235264">
              <w:rPr>
                <w:sz w:val="12"/>
                <w:szCs w:val="12"/>
              </w:rPr>
              <w:t>2.3.2</w:t>
            </w:r>
          </w:p>
        </w:tc>
        <w:tc>
          <w:tcPr>
            <w:tcW w:w="4176" w:type="dxa"/>
            <w:gridSpan w:val="2"/>
            <w:tcBorders>
              <w:top w:val="single" w:sz="4" w:space="0" w:color="auto"/>
              <w:left w:val="single" w:sz="4" w:space="0" w:color="auto"/>
              <w:bottom w:val="single" w:sz="4" w:space="0" w:color="auto"/>
              <w:right w:val="single" w:sz="4" w:space="0" w:color="auto"/>
            </w:tcBorders>
            <w:vAlign w:val="center"/>
          </w:tcPr>
          <w:p w14:paraId="4A1C0696" w14:textId="77777777" w:rsidR="001620B0" w:rsidRPr="00235264" w:rsidRDefault="001620B0" w:rsidP="00A93A16">
            <w:pPr>
              <w:ind w:left="360"/>
              <w:rPr>
                <w:sz w:val="16"/>
                <w:szCs w:val="16"/>
              </w:rPr>
            </w:pPr>
            <w:r w:rsidRPr="00235264">
              <w:rPr>
                <w:sz w:val="16"/>
                <w:szCs w:val="16"/>
              </w:rPr>
              <w:t>Дополнительная Карта</w:t>
            </w:r>
            <w:r w:rsidRPr="00235264">
              <w:rPr>
                <w:b/>
                <w:vertAlign w:val="superscript"/>
              </w:rPr>
              <w:t>7</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30358C26" w14:textId="77777777" w:rsidR="001620B0" w:rsidRPr="00235264" w:rsidRDefault="001620B0" w:rsidP="006F24D2">
            <w:pPr>
              <w:numPr>
                <w:ilvl w:val="12"/>
                <w:numId w:val="0"/>
              </w:numPr>
              <w:jc w:val="center"/>
              <w:rPr>
                <w:sz w:val="16"/>
              </w:rPr>
            </w:pPr>
            <w:r w:rsidRPr="00235264">
              <w:rPr>
                <w:sz w:val="16"/>
              </w:rPr>
              <w:t>Не выпускается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14E579D" w14:textId="77777777" w:rsidR="001620B0" w:rsidRPr="00235264" w:rsidRDefault="001620B0" w:rsidP="006F24D2">
            <w:pPr>
              <w:numPr>
                <w:ilvl w:val="12"/>
                <w:numId w:val="0"/>
              </w:numPr>
              <w:jc w:val="center"/>
              <w:rPr>
                <w:sz w:val="16"/>
              </w:rPr>
            </w:pPr>
            <w:r w:rsidRPr="00235264">
              <w:rPr>
                <w:sz w:val="16"/>
                <w:szCs w:val="16"/>
              </w:rPr>
              <w:t>300 руб./10 $/10 €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0583D24B" w14:textId="77777777" w:rsidR="001620B0" w:rsidRPr="00235264" w:rsidRDefault="001620B0" w:rsidP="006F24D2">
            <w:pPr>
              <w:numPr>
                <w:ilvl w:val="12"/>
                <w:numId w:val="0"/>
              </w:numPr>
              <w:jc w:val="center"/>
              <w:rPr>
                <w:sz w:val="16"/>
              </w:rPr>
            </w:pPr>
            <w:r w:rsidRPr="00235264">
              <w:rPr>
                <w:sz w:val="16"/>
                <w:szCs w:val="16"/>
              </w:rPr>
              <w:t>1 500 руб./50 $/50 €</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2D2739D3" w14:textId="77777777" w:rsidR="001620B0" w:rsidRPr="00235264" w:rsidRDefault="001620B0" w:rsidP="006F24D2">
            <w:pPr>
              <w:jc w:val="center"/>
              <w:rPr>
                <w:sz w:val="16"/>
              </w:rPr>
            </w:pPr>
            <w:r w:rsidRPr="00235264">
              <w:rPr>
                <w:sz w:val="16"/>
                <w:szCs w:val="16"/>
              </w:rPr>
              <w:t>3 000 руб./</w:t>
            </w:r>
            <w:r w:rsidRPr="00235264">
              <w:rPr>
                <w:sz w:val="16"/>
                <w:szCs w:val="16"/>
                <w:lang w:val="en-US"/>
              </w:rPr>
              <w:t>1</w:t>
            </w:r>
            <w:r w:rsidRPr="00235264">
              <w:rPr>
                <w:sz w:val="16"/>
                <w:szCs w:val="16"/>
              </w:rPr>
              <w:t>00 $/</w:t>
            </w:r>
            <w:r w:rsidRPr="00235264">
              <w:rPr>
                <w:sz w:val="16"/>
                <w:szCs w:val="16"/>
                <w:lang w:val="en-US"/>
              </w:rPr>
              <w:t>1</w:t>
            </w:r>
            <w:r w:rsidRPr="00235264">
              <w:rPr>
                <w:sz w:val="16"/>
                <w:szCs w:val="16"/>
              </w:rPr>
              <w:t>00 €</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4E21E6E" w14:textId="77777777" w:rsidR="001620B0" w:rsidRPr="00235264" w:rsidRDefault="001620B0" w:rsidP="006F24D2">
            <w:pPr>
              <w:jc w:val="center"/>
              <w:rPr>
                <w:sz w:val="16"/>
              </w:rPr>
            </w:pPr>
            <w:r w:rsidRPr="00235264">
              <w:rPr>
                <w:sz w:val="16"/>
                <w:szCs w:val="16"/>
              </w:rPr>
              <w:t>9 000 руб./300 $/300 €</w:t>
            </w:r>
          </w:p>
        </w:tc>
      </w:tr>
      <w:tr w:rsidR="00235264" w:rsidRPr="00235264" w14:paraId="2F5A8A5F" w14:textId="77777777" w:rsidTr="00A72CC0">
        <w:trPr>
          <w:trHeight w:val="393"/>
        </w:trPr>
        <w:tc>
          <w:tcPr>
            <w:tcW w:w="358" w:type="dxa"/>
            <w:tcBorders>
              <w:top w:val="single" w:sz="6" w:space="0" w:color="auto"/>
              <w:left w:val="single" w:sz="6" w:space="0" w:color="auto"/>
              <w:bottom w:val="single" w:sz="6" w:space="0" w:color="auto"/>
              <w:right w:val="single" w:sz="6" w:space="0" w:color="auto"/>
            </w:tcBorders>
            <w:vAlign w:val="center"/>
          </w:tcPr>
          <w:p w14:paraId="48B926C8" w14:textId="77777777" w:rsidR="001620B0" w:rsidRPr="00235264" w:rsidRDefault="001620B0" w:rsidP="006F24D2">
            <w:pPr>
              <w:numPr>
                <w:ilvl w:val="12"/>
                <w:numId w:val="0"/>
              </w:numPr>
              <w:jc w:val="center"/>
              <w:rPr>
                <w:sz w:val="16"/>
              </w:rPr>
            </w:pPr>
            <w:r w:rsidRPr="00235264">
              <w:rPr>
                <w:sz w:val="16"/>
              </w:rPr>
              <w:t>2.4</w:t>
            </w:r>
          </w:p>
        </w:tc>
        <w:tc>
          <w:tcPr>
            <w:tcW w:w="4176" w:type="dxa"/>
            <w:gridSpan w:val="2"/>
            <w:tcBorders>
              <w:top w:val="single" w:sz="6" w:space="0" w:color="auto"/>
              <w:left w:val="single" w:sz="6" w:space="0" w:color="auto"/>
              <w:bottom w:val="single" w:sz="6" w:space="0" w:color="auto"/>
              <w:right w:val="single" w:sz="6" w:space="0" w:color="auto"/>
            </w:tcBorders>
            <w:vAlign w:val="center"/>
          </w:tcPr>
          <w:p w14:paraId="02119650" w14:textId="63347318" w:rsidR="001620B0" w:rsidRPr="00235264" w:rsidRDefault="001620B0" w:rsidP="00187936">
            <w:pPr>
              <w:numPr>
                <w:ilvl w:val="12"/>
                <w:numId w:val="0"/>
              </w:numPr>
              <w:jc w:val="both"/>
              <w:rPr>
                <w:sz w:val="16"/>
              </w:rPr>
            </w:pPr>
            <w:r w:rsidRPr="00235264">
              <w:rPr>
                <w:sz w:val="16"/>
              </w:rPr>
              <w:t>Комиссия за срочную персонализацию Карты в течение 2 (двух) рабочих дней со дня поступления в ПАО Банк ЗЕНИТ Заявления на предоставление Карты</w:t>
            </w:r>
            <w:r w:rsidRPr="00235264">
              <w:rPr>
                <w:b/>
                <w:sz w:val="16"/>
                <w:vertAlign w:val="superscript"/>
              </w:rPr>
              <w:t xml:space="preserve"> </w:t>
            </w:r>
            <w:r w:rsidRPr="00235264">
              <w:rPr>
                <w:b/>
                <w:vertAlign w:val="superscript"/>
              </w:rPr>
              <w:t>10,*</w:t>
            </w:r>
            <w:r w:rsidR="00683620">
              <w:rPr>
                <w:b/>
                <w:vertAlign w:val="superscript"/>
              </w:rPr>
              <w:t>*</w:t>
            </w:r>
          </w:p>
        </w:tc>
        <w:tc>
          <w:tcPr>
            <w:tcW w:w="1845" w:type="dxa"/>
            <w:tcBorders>
              <w:top w:val="single" w:sz="6" w:space="0" w:color="auto"/>
              <w:left w:val="single" w:sz="6" w:space="0" w:color="auto"/>
              <w:bottom w:val="single" w:sz="6" w:space="0" w:color="auto"/>
              <w:right w:val="single" w:sz="6" w:space="0" w:color="auto"/>
            </w:tcBorders>
            <w:vAlign w:val="center"/>
          </w:tcPr>
          <w:p w14:paraId="77C02266" w14:textId="77777777" w:rsidR="001620B0" w:rsidRPr="00235264" w:rsidRDefault="001620B0" w:rsidP="006F24D2">
            <w:pPr>
              <w:jc w:val="center"/>
              <w:rPr>
                <w:sz w:val="16"/>
                <w:szCs w:val="16"/>
              </w:rPr>
            </w:pPr>
            <w:r w:rsidRPr="00235264">
              <w:rPr>
                <w:sz w:val="16"/>
              </w:rPr>
              <w:t>1 200 руб. / 40 $ /40 €</w:t>
            </w:r>
          </w:p>
        </w:tc>
        <w:tc>
          <w:tcPr>
            <w:tcW w:w="1843" w:type="dxa"/>
            <w:tcBorders>
              <w:top w:val="single" w:sz="6" w:space="0" w:color="auto"/>
              <w:left w:val="single" w:sz="6" w:space="0" w:color="auto"/>
              <w:bottom w:val="single" w:sz="6" w:space="0" w:color="auto"/>
              <w:right w:val="single" w:sz="6" w:space="0" w:color="auto"/>
            </w:tcBorders>
            <w:vAlign w:val="center"/>
          </w:tcPr>
          <w:p w14:paraId="20F48AC3" w14:textId="77777777" w:rsidR="001620B0" w:rsidRPr="00235264" w:rsidRDefault="001620B0" w:rsidP="006F24D2">
            <w:pPr>
              <w:jc w:val="center"/>
              <w:rPr>
                <w:sz w:val="16"/>
                <w:szCs w:val="16"/>
              </w:rPr>
            </w:pPr>
            <w:r w:rsidRPr="00235264">
              <w:rPr>
                <w:sz w:val="16"/>
              </w:rPr>
              <w:t>1 200 руб. / 40 $ /40 €</w:t>
            </w:r>
          </w:p>
        </w:tc>
        <w:tc>
          <w:tcPr>
            <w:tcW w:w="1984" w:type="dxa"/>
            <w:tcBorders>
              <w:top w:val="single" w:sz="6" w:space="0" w:color="auto"/>
              <w:left w:val="single" w:sz="6" w:space="0" w:color="auto"/>
              <w:bottom w:val="single" w:sz="6" w:space="0" w:color="auto"/>
              <w:right w:val="single" w:sz="6" w:space="0" w:color="auto"/>
            </w:tcBorders>
            <w:vAlign w:val="center"/>
          </w:tcPr>
          <w:p w14:paraId="607C0E04" w14:textId="77777777" w:rsidR="001620B0" w:rsidRPr="00235264" w:rsidRDefault="001620B0" w:rsidP="006F24D2">
            <w:pPr>
              <w:numPr>
                <w:ilvl w:val="12"/>
                <w:numId w:val="0"/>
              </w:numPr>
              <w:jc w:val="center"/>
              <w:rPr>
                <w:sz w:val="16"/>
              </w:rPr>
            </w:pPr>
            <w:r w:rsidRPr="00235264">
              <w:rPr>
                <w:sz w:val="16"/>
              </w:rPr>
              <w:t>1 200 руб. /40 $ /40 €</w:t>
            </w:r>
          </w:p>
        </w:tc>
        <w:tc>
          <w:tcPr>
            <w:tcW w:w="2127" w:type="dxa"/>
            <w:tcBorders>
              <w:top w:val="single" w:sz="6" w:space="0" w:color="auto"/>
              <w:left w:val="single" w:sz="6" w:space="0" w:color="auto"/>
              <w:bottom w:val="single" w:sz="6" w:space="0" w:color="auto"/>
              <w:right w:val="single" w:sz="4" w:space="0" w:color="auto"/>
            </w:tcBorders>
            <w:vAlign w:val="center"/>
          </w:tcPr>
          <w:p w14:paraId="12328B9E" w14:textId="77777777" w:rsidR="001620B0" w:rsidRPr="00235264" w:rsidRDefault="001620B0" w:rsidP="006F24D2">
            <w:pPr>
              <w:numPr>
                <w:ilvl w:val="12"/>
                <w:numId w:val="0"/>
              </w:numPr>
              <w:jc w:val="center"/>
              <w:rPr>
                <w:sz w:val="16"/>
              </w:rPr>
            </w:pPr>
            <w:r w:rsidRPr="00235264">
              <w:rPr>
                <w:sz w:val="16"/>
                <w:szCs w:val="16"/>
              </w:rPr>
              <w:t>2 000 руб. /80 $/ 80 €</w:t>
            </w:r>
          </w:p>
        </w:tc>
        <w:tc>
          <w:tcPr>
            <w:tcW w:w="2126" w:type="dxa"/>
            <w:tcBorders>
              <w:top w:val="single" w:sz="6" w:space="0" w:color="auto"/>
              <w:left w:val="single" w:sz="6" w:space="0" w:color="auto"/>
              <w:bottom w:val="single" w:sz="6" w:space="0" w:color="auto"/>
              <w:right w:val="single" w:sz="4" w:space="0" w:color="auto"/>
            </w:tcBorders>
            <w:vAlign w:val="center"/>
          </w:tcPr>
          <w:p w14:paraId="3822EFE9" w14:textId="77777777" w:rsidR="001620B0" w:rsidRPr="00235264" w:rsidRDefault="001620B0" w:rsidP="006F24D2">
            <w:pPr>
              <w:numPr>
                <w:ilvl w:val="12"/>
                <w:numId w:val="0"/>
              </w:numPr>
              <w:jc w:val="center"/>
              <w:rPr>
                <w:sz w:val="16"/>
              </w:rPr>
            </w:pPr>
            <w:r w:rsidRPr="00235264">
              <w:rPr>
                <w:sz w:val="16"/>
                <w:szCs w:val="16"/>
              </w:rPr>
              <w:t>6 000 руб./200 $/200 €</w:t>
            </w:r>
          </w:p>
        </w:tc>
      </w:tr>
      <w:tr w:rsidR="00235264" w:rsidRPr="00235264" w14:paraId="39CF32A8" w14:textId="77777777" w:rsidTr="00A72CC0">
        <w:trPr>
          <w:trHeight w:val="203"/>
        </w:trPr>
        <w:tc>
          <w:tcPr>
            <w:tcW w:w="358" w:type="dxa"/>
            <w:tcBorders>
              <w:top w:val="single" w:sz="6" w:space="0" w:color="auto"/>
              <w:left w:val="single" w:sz="6" w:space="0" w:color="auto"/>
              <w:bottom w:val="single" w:sz="6" w:space="0" w:color="auto"/>
              <w:right w:val="single" w:sz="6" w:space="0" w:color="auto"/>
            </w:tcBorders>
            <w:vAlign w:val="center"/>
          </w:tcPr>
          <w:p w14:paraId="3F7B385A" w14:textId="77777777" w:rsidR="001620B0" w:rsidRPr="00235264" w:rsidRDefault="001620B0" w:rsidP="006F24D2">
            <w:pPr>
              <w:numPr>
                <w:ilvl w:val="12"/>
                <w:numId w:val="0"/>
              </w:numPr>
              <w:jc w:val="center"/>
              <w:rPr>
                <w:sz w:val="16"/>
              </w:rPr>
            </w:pPr>
            <w:r w:rsidRPr="00235264">
              <w:rPr>
                <w:sz w:val="16"/>
              </w:rPr>
              <w:lastRenderedPageBreak/>
              <w:t>2.5</w:t>
            </w:r>
          </w:p>
        </w:tc>
        <w:tc>
          <w:tcPr>
            <w:tcW w:w="4176" w:type="dxa"/>
            <w:gridSpan w:val="2"/>
            <w:tcBorders>
              <w:top w:val="single" w:sz="6" w:space="0" w:color="auto"/>
              <w:left w:val="single" w:sz="6" w:space="0" w:color="auto"/>
              <w:bottom w:val="single" w:sz="6" w:space="0" w:color="auto"/>
              <w:right w:val="single" w:sz="6" w:space="0" w:color="auto"/>
            </w:tcBorders>
          </w:tcPr>
          <w:p w14:paraId="752DA65D" w14:textId="67E346DD" w:rsidR="001620B0" w:rsidRPr="00235264" w:rsidRDefault="001620B0" w:rsidP="009C6D69">
            <w:pPr>
              <w:numPr>
                <w:ilvl w:val="12"/>
                <w:numId w:val="0"/>
              </w:numPr>
              <w:jc w:val="both"/>
              <w:rPr>
                <w:sz w:val="16"/>
              </w:rPr>
            </w:pPr>
            <w:r w:rsidRPr="00235264">
              <w:rPr>
                <w:sz w:val="16"/>
              </w:rPr>
              <w:t xml:space="preserve">Комиссия за перевыпуск Карты до истечения срока ее действия по заявлению Клиента </w:t>
            </w:r>
            <w:r w:rsidRPr="00235264">
              <w:rPr>
                <w:b/>
                <w:vertAlign w:val="superscript"/>
              </w:rPr>
              <w:t>11</w:t>
            </w:r>
          </w:p>
        </w:tc>
        <w:tc>
          <w:tcPr>
            <w:tcW w:w="1845" w:type="dxa"/>
            <w:tcBorders>
              <w:top w:val="single" w:sz="6" w:space="0" w:color="auto"/>
              <w:left w:val="single" w:sz="6" w:space="0" w:color="auto"/>
              <w:bottom w:val="single" w:sz="6" w:space="0" w:color="auto"/>
              <w:right w:val="single" w:sz="6" w:space="0" w:color="auto"/>
            </w:tcBorders>
            <w:vAlign w:val="center"/>
          </w:tcPr>
          <w:p w14:paraId="73543D89" w14:textId="77777777" w:rsidR="001620B0" w:rsidRPr="00235264" w:rsidRDefault="001620B0" w:rsidP="006F24D2">
            <w:pPr>
              <w:numPr>
                <w:ilvl w:val="12"/>
                <w:numId w:val="0"/>
              </w:numPr>
              <w:jc w:val="center"/>
              <w:rPr>
                <w:sz w:val="16"/>
                <w:szCs w:val="16"/>
              </w:rPr>
            </w:pPr>
            <w:r w:rsidRPr="00235264">
              <w:rPr>
                <w:sz w:val="16"/>
                <w:szCs w:val="16"/>
              </w:rPr>
              <w:t>Не взимается</w:t>
            </w:r>
          </w:p>
        </w:tc>
        <w:tc>
          <w:tcPr>
            <w:tcW w:w="1843" w:type="dxa"/>
            <w:tcBorders>
              <w:top w:val="single" w:sz="6" w:space="0" w:color="auto"/>
              <w:left w:val="single" w:sz="6" w:space="0" w:color="auto"/>
              <w:bottom w:val="single" w:sz="6" w:space="0" w:color="auto"/>
              <w:right w:val="single" w:sz="6" w:space="0" w:color="auto"/>
            </w:tcBorders>
            <w:vAlign w:val="center"/>
          </w:tcPr>
          <w:p w14:paraId="01C9A570" w14:textId="1522709E" w:rsidR="001620B0" w:rsidRPr="00235264" w:rsidRDefault="009C6D69" w:rsidP="006F24D2">
            <w:pPr>
              <w:numPr>
                <w:ilvl w:val="12"/>
                <w:numId w:val="0"/>
              </w:numPr>
              <w:jc w:val="center"/>
              <w:rPr>
                <w:sz w:val="16"/>
                <w:szCs w:val="16"/>
              </w:rPr>
            </w:pPr>
            <w:r w:rsidRPr="00235264">
              <w:rPr>
                <w:sz w:val="16"/>
                <w:szCs w:val="16"/>
              </w:rPr>
              <w:t>Не взимается</w:t>
            </w:r>
          </w:p>
        </w:tc>
        <w:tc>
          <w:tcPr>
            <w:tcW w:w="1984" w:type="dxa"/>
            <w:tcBorders>
              <w:top w:val="single" w:sz="6" w:space="0" w:color="auto"/>
              <w:left w:val="single" w:sz="6" w:space="0" w:color="auto"/>
              <w:bottom w:val="single" w:sz="6" w:space="0" w:color="auto"/>
              <w:right w:val="single" w:sz="6" w:space="0" w:color="auto"/>
            </w:tcBorders>
            <w:vAlign w:val="center"/>
          </w:tcPr>
          <w:p w14:paraId="2FDC661F" w14:textId="65471930" w:rsidR="001620B0" w:rsidRPr="00235264" w:rsidRDefault="009C6D69" w:rsidP="006F24D2">
            <w:pPr>
              <w:jc w:val="center"/>
              <w:rPr>
                <w:sz w:val="16"/>
                <w:szCs w:val="16"/>
              </w:rPr>
            </w:pPr>
            <w:r w:rsidRPr="00235264">
              <w:rPr>
                <w:sz w:val="16"/>
                <w:szCs w:val="16"/>
              </w:rPr>
              <w:t>Не взимается</w:t>
            </w:r>
          </w:p>
        </w:tc>
        <w:tc>
          <w:tcPr>
            <w:tcW w:w="2127" w:type="dxa"/>
            <w:tcBorders>
              <w:top w:val="single" w:sz="6" w:space="0" w:color="auto"/>
              <w:left w:val="single" w:sz="6" w:space="0" w:color="auto"/>
              <w:bottom w:val="single" w:sz="6" w:space="0" w:color="auto"/>
              <w:right w:val="single" w:sz="4" w:space="0" w:color="auto"/>
            </w:tcBorders>
            <w:vAlign w:val="center"/>
          </w:tcPr>
          <w:p w14:paraId="35468217" w14:textId="72C5AA3E" w:rsidR="001620B0" w:rsidRPr="00235264" w:rsidRDefault="009C6D69" w:rsidP="006F24D2">
            <w:pPr>
              <w:numPr>
                <w:ilvl w:val="12"/>
                <w:numId w:val="0"/>
              </w:numPr>
              <w:jc w:val="center"/>
              <w:rPr>
                <w:sz w:val="16"/>
                <w:szCs w:val="16"/>
              </w:rPr>
            </w:pPr>
            <w:r w:rsidRPr="00235264">
              <w:rPr>
                <w:sz w:val="16"/>
                <w:szCs w:val="16"/>
              </w:rPr>
              <w:t>Не взимается</w:t>
            </w:r>
          </w:p>
        </w:tc>
        <w:tc>
          <w:tcPr>
            <w:tcW w:w="2126" w:type="dxa"/>
            <w:tcBorders>
              <w:top w:val="single" w:sz="6" w:space="0" w:color="auto"/>
              <w:left w:val="single" w:sz="6" w:space="0" w:color="auto"/>
              <w:bottom w:val="single" w:sz="6" w:space="0" w:color="auto"/>
              <w:right w:val="single" w:sz="4" w:space="0" w:color="auto"/>
            </w:tcBorders>
            <w:vAlign w:val="center"/>
          </w:tcPr>
          <w:p w14:paraId="6CF97A21" w14:textId="242104EF" w:rsidR="001620B0" w:rsidRPr="00235264" w:rsidRDefault="009C6D69" w:rsidP="006F24D2">
            <w:pPr>
              <w:numPr>
                <w:ilvl w:val="12"/>
                <w:numId w:val="0"/>
              </w:numPr>
              <w:jc w:val="center"/>
              <w:rPr>
                <w:sz w:val="16"/>
                <w:szCs w:val="16"/>
              </w:rPr>
            </w:pPr>
            <w:r w:rsidRPr="00235264">
              <w:rPr>
                <w:sz w:val="16"/>
                <w:szCs w:val="16"/>
              </w:rPr>
              <w:t>Не взимается</w:t>
            </w:r>
          </w:p>
        </w:tc>
      </w:tr>
      <w:tr w:rsidR="00235264" w:rsidRPr="00235264" w14:paraId="61E2258F" w14:textId="77777777" w:rsidTr="00A72CC0">
        <w:trPr>
          <w:trHeight w:val="620"/>
        </w:trPr>
        <w:tc>
          <w:tcPr>
            <w:tcW w:w="373" w:type="dxa"/>
            <w:gridSpan w:val="2"/>
            <w:tcBorders>
              <w:top w:val="single" w:sz="6" w:space="0" w:color="auto"/>
              <w:left w:val="single" w:sz="6" w:space="0" w:color="auto"/>
              <w:bottom w:val="single" w:sz="6" w:space="0" w:color="auto"/>
              <w:right w:val="single" w:sz="6" w:space="0" w:color="auto"/>
            </w:tcBorders>
            <w:vAlign w:val="center"/>
          </w:tcPr>
          <w:p w14:paraId="5CD73BCF" w14:textId="77777777" w:rsidR="00707980" w:rsidRPr="00235264" w:rsidRDefault="00707980" w:rsidP="006F24D2">
            <w:pPr>
              <w:numPr>
                <w:ilvl w:val="12"/>
                <w:numId w:val="0"/>
              </w:numPr>
              <w:jc w:val="center"/>
              <w:rPr>
                <w:sz w:val="16"/>
              </w:rPr>
            </w:pPr>
            <w:r w:rsidRPr="00235264">
              <w:rPr>
                <w:sz w:val="16"/>
              </w:rPr>
              <w:t>2.6</w:t>
            </w:r>
          </w:p>
        </w:tc>
        <w:tc>
          <w:tcPr>
            <w:tcW w:w="4161" w:type="dxa"/>
            <w:tcBorders>
              <w:top w:val="single" w:sz="6" w:space="0" w:color="auto"/>
              <w:left w:val="single" w:sz="6" w:space="0" w:color="auto"/>
              <w:bottom w:val="single" w:sz="6" w:space="0" w:color="auto"/>
              <w:right w:val="single" w:sz="6" w:space="0" w:color="auto"/>
            </w:tcBorders>
          </w:tcPr>
          <w:p w14:paraId="481E59CD" w14:textId="77777777" w:rsidR="00707980" w:rsidRPr="00235264" w:rsidRDefault="00707980" w:rsidP="006F24D2">
            <w:pPr>
              <w:jc w:val="both"/>
              <w:rPr>
                <w:sz w:val="16"/>
              </w:rPr>
            </w:pPr>
            <w:r w:rsidRPr="00235264">
              <w:rPr>
                <w:sz w:val="16"/>
              </w:rPr>
              <w:t>Комиссия за выдачу наличных денежных средств с СКС с использованием Карты (рассчитывается от суммы денежных средств, списанных с СКС и взимается в момент списания суммы операции с СКС):</w:t>
            </w:r>
          </w:p>
        </w:tc>
        <w:tc>
          <w:tcPr>
            <w:tcW w:w="9925" w:type="dxa"/>
            <w:gridSpan w:val="5"/>
            <w:tcBorders>
              <w:top w:val="single" w:sz="6" w:space="0" w:color="auto"/>
              <w:left w:val="single" w:sz="6" w:space="0" w:color="auto"/>
              <w:bottom w:val="single" w:sz="6" w:space="0" w:color="auto"/>
              <w:right w:val="single" w:sz="6" w:space="0" w:color="auto"/>
            </w:tcBorders>
            <w:vAlign w:val="center"/>
          </w:tcPr>
          <w:p w14:paraId="4F67F300" w14:textId="77777777" w:rsidR="00707980" w:rsidRPr="00235264" w:rsidRDefault="00707980" w:rsidP="00707980">
            <w:pPr>
              <w:numPr>
                <w:ilvl w:val="12"/>
                <w:numId w:val="0"/>
              </w:numPr>
              <w:jc w:val="center"/>
              <w:rPr>
                <w:sz w:val="14"/>
                <w:szCs w:val="14"/>
              </w:rPr>
            </w:pPr>
          </w:p>
        </w:tc>
      </w:tr>
      <w:tr w:rsidR="00235264" w:rsidRPr="00235264" w14:paraId="551C9F8C" w14:textId="77777777" w:rsidTr="00A72CC0">
        <w:trPr>
          <w:trHeight w:val="163"/>
        </w:trPr>
        <w:tc>
          <w:tcPr>
            <w:tcW w:w="373" w:type="dxa"/>
            <w:gridSpan w:val="2"/>
            <w:tcBorders>
              <w:top w:val="single" w:sz="4" w:space="0" w:color="auto"/>
              <w:left w:val="single" w:sz="6" w:space="0" w:color="auto"/>
              <w:right w:val="single" w:sz="6" w:space="0" w:color="auto"/>
            </w:tcBorders>
            <w:vAlign w:val="center"/>
          </w:tcPr>
          <w:p w14:paraId="3BC7C1A1" w14:textId="77777777" w:rsidR="00707980" w:rsidRPr="00235264" w:rsidRDefault="00707980" w:rsidP="006F24D2">
            <w:pPr>
              <w:ind w:left="-70" w:right="-108" w:hanging="38"/>
              <w:jc w:val="center"/>
              <w:rPr>
                <w:sz w:val="16"/>
                <w:szCs w:val="16"/>
              </w:rPr>
            </w:pPr>
            <w:r w:rsidRPr="00235264">
              <w:rPr>
                <w:sz w:val="12"/>
                <w:szCs w:val="12"/>
              </w:rPr>
              <w:t>2.6.1</w:t>
            </w:r>
          </w:p>
        </w:tc>
        <w:tc>
          <w:tcPr>
            <w:tcW w:w="4161" w:type="dxa"/>
            <w:tcBorders>
              <w:top w:val="single" w:sz="4" w:space="0" w:color="auto"/>
              <w:left w:val="single" w:sz="6" w:space="0" w:color="auto"/>
              <w:bottom w:val="single" w:sz="4" w:space="0" w:color="auto"/>
              <w:right w:val="single" w:sz="6" w:space="0" w:color="auto"/>
            </w:tcBorders>
            <w:vAlign w:val="center"/>
          </w:tcPr>
          <w:p w14:paraId="795C1FCB" w14:textId="6F053ED5" w:rsidR="00707980" w:rsidRPr="00235264" w:rsidRDefault="00707980" w:rsidP="004853DA">
            <w:pPr>
              <w:numPr>
                <w:ilvl w:val="0"/>
                <w:numId w:val="4"/>
              </w:numPr>
              <w:tabs>
                <w:tab w:val="left" w:pos="139"/>
              </w:tabs>
              <w:ind w:left="0" w:firstLine="0"/>
              <w:jc w:val="both"/>
              <w:rPr>
                <w:sz w:val="16"/>
                <w:szCs w:val="16"/>
              </w:rPr>
            </w:pPr>
            <w:r w:rsidRPr="00235264">
              <w:rPr>
                <w:sz w:val="16"/>
                <w:szCs w:val="16"/>
              </w:rPr>
              <w:t>в Банкоматах и ПВН ПАО Банк ЗЕНИТ, в</w:t>
            </w:r>
            <w:r w:rsidRPr="00235264">
              <w:rPr>
                <w:b/>
                <w:sz w:val="16"/>
                <w:szCs w:val="16"/>
                <w:vertAlign w:val="superscript"/>
              </w:rPr>
              <w:t xml:space="preserve"> </w:t>
            </w:r>
            <w:r w:rsidRPr="00235264">
              <w:rPr>
                <w:sz w:val="16"/>
                <w:szCs w:val="16"/>
              </w:rPr>
              <w:t xml:space="preserve">Банкоматах </w:t>
            </w:r>
            <w:r w:rsidR="008B59A9" w:rsidRPr="00235264">
              <w:rPr>
                <w:sz w:val="16"/>
              </w:rPr>
              <w:t>ПАО Банк «ФК Открытие»</w:t>
            </w:r>
            <w:r w:rsidR="00607FEA" w:rsidRPr="00235264">
              <w:rPr>
                <w:b/>
                <w:vertAlign w:val="superscript"/>
              </w:rPr>
              <w:t>20</w:t>
            </w:r>
            <w:r w:rsidR="00607FEA" w:rsidRPr="00235264">
              <w:rPr>
                <w:sz w:val="16"/>
                <w:szCs w:val="16"/>
              </w:rPr>
              <w:t xml:space="preserve"> / АО «АЛЬФА БАНК»</w:t>
            </w:r>
            <w:r w:rsidR="00607FEA" w:rsidRPr="00235264">
              <w:rPr>
                <w:b/>
                <w:vertAlign w:val="superscript"/>
              </w:rPr>
              <w:t>20</w:t>
            </w:r>
            <w:r w:rsidR="00607FEA" w:rsidRPr="00235264">
              <w:rPr>
                <w:sz w:val="16"/>
                <w:szCs w:val="16"/>
              </w:rPr>
              <w:t xml:space="preserve"> / ПАО «МОСКОВСКИЙ КРЕДИТНЫЙ БАНК»</w:t>
            </w:r>
            <w:r w:rsidR="00607FEA" w:rsidRPr="00235264">
              <w:rPr>
                <w:b/>
                <w:vertAlign w:val="superscript"/>
              </w:rPr>
              <w:t>19</w:t>
            </w:r>
          </w:p>
        </w:tc>
        <w:tc>
          <w:tcPr>
            <w:tcW w:w="9925" w:type="dxa"/>
            <w:gridSpan w:val="5"/>
            <w:tcBorders>
              <w:top w:val="single" w:sz="4" w:space="0" w:color="auto"/>
              <w:left w:val="single" w:sz="6" w:space="0" w:color="auto"/>
              <w:bottom w:val="single" w:sz="4" w:space="0" w:color="auto"/>
              <w:right w:val="single" w:sz="4" w:space="0" w:color="auto"/>
            </w:tcBorders>
            <w:vAlign w:val="center"/>
          </w:tcPr>
          <w:p w14:paraId="5E3C9492" w14:textId="77777777" w:rsidR="00707980" w:rsidRPr="00235264" w:rsidRDefault="00707980" w:rsidP="006F24D2">
            <w:pPr>
              <w:numPr>
                <w:ilvl w:val="12"/>
                <w:numId w:val="0"/>
              </w:numPr>
              <w:jc w:val="center"/>
              <w:rPr>
                <w:sz w:val="16"/>
                <w:szCs w:val="16"/>
              </w:rPr>
            </w:pPr>
          </w:p>
        </w:tc>
      </w:tr>
      <w:tr w:rsidR="00235264" w:rsidRPr="00235264" w14:paraId="0E4432CB" w14:textId="77777777" w:rsidTr="00A72CC0">
        <w:trPr>
          <w:trHeight w:val="581"/>
        </w:trPr>
        <w:tc>
          <w:tcPr>
            <w:tcW w:w="373" w:type="dxa"/>
            <w:gridSpan w:val="2"/>
            <w:tcBorders>
              <w:left w:val="single" w:sz="6" w:space="0" w:color="auto"/>
              <w:right w:val="single" w:sz="6" w:space="0" w:color="auto"/>
            </w:tcBorders>
            <w:vAlign w:val="center"/>
          </w:tcPr>
          <w:p w14:paraId="46219706" w14:textId="77777777" w:rsidR="001620B0" w:rsidRPr="00235264" w:rsidRDefault="001620B0" w:rsidP="006F24D2">
            <w:pPr>
              <w:numPr>
                <w:ilvl w:val="12"/>
                <w:numId w:val="0"/>
              </w:numPr>
              <w:jc w:val="center"/>
              <w:rPr>
                <w:sz w:val="16"/>
                <w:szCs w:val="16"/>
              </w:rPr>
            </w:pPr>
          </w:p>
        </w:tc>
        <w:tc>
          <w:tcPr>
            <w:tcW w:w="4161" w:type="dxa"/>
            <w:tcBorders>
              <w:top w:val="single" w:sz="4" w:space="0" w:color="auto"/>
              <w:left w:val="single" w:sz="6" w:space="0" w:color="auto"/>
              <w:bottom w:val="single" w:sz="4" w:space="0" w:color="auto"/>
              <w:right w:val="single" w:sz="6" w:space="0" w:color="auto"/>
            </w:tcBorders>
            <w:vAlign w:val="center"/>
          </w:tcPr>
          <w:p w14:paraId="11ABA0DE" w14:textId="77777777" w:rsidR="001620B0" w:rsidRPr="00235264" w:rsidRDefault="001620B0" w:rsidP="006F24D2">
            <w:pPr>
              <w:jc w:val="both"/>
              <w:rPr>
                <w:sz w:val="16"/>
                <w:szCs w:val="16"/>
              </w:rPr>
            </w:pPr>
            <w:r w:rsidRPr="00235264">
              <w:rPr>
                <w:i/>
                <w:sz w:val="16"/>
                <w:szCs w:val="16"/>
              </w:rPr>
              <w:t>- общая сумма наличных денежных средств, выданных Держателю с СКС с использованием Карты в течение календарного месяца, не превышает пороговое значение (включительно)</w:t>
            </w:r>
          </w:p>
        </w:tc>
        <w:tc>
          <w:tcPr>
            <w:tcW w:w="1845" w:type="dxa"/>
            <w:tcBorders>
              <w:top w:val="single" w:sz="4" w:space="0" w:color="auto"/>
              <w:left w:val="single" w:sz="6" w:space="0" w:color="auto"/>
              <w:bottom w:val="single" w:sz="4" w:space="0" w:color="auto"/>
              <w:right w:val="single" w:sz="6" w:space="0" w:color="auto"/>
            </w:tcBorders>
            <w:vAlign w:val="center"/>
          </w:tcPr>
          <w:p w14:paraId="00471668" w14:textId="77777777" w:rsidR="001620B0" w:rsidRPr="00235264" w:rsidRDefault="001620B0" w:rsidP="006F24D2">
            <w:pPr>
              <w:jc w:val="center"/>
            </w:pPr>
            <w:r w:rsidRPr="00235264">
              <w:rPr>
                <w:sz w:val="16"/>
                <w:szCs w:val="16"/>
              </w:rPr>
              <w:t>Не взимается</w:t>
            </w:r>
          </w:p>
        </w:tc>
        <w:tc>
          <w:tcPr>
            <w:tcW w:w="1843" w:type="dxa"/>
            <w:tcBorders>
              <w:top w:val="single" w:sz="4" w:space="0" w:color="auto"/>
              <w:left w:val="single" w:sz="6" w:space="0" w:color="auto"/>
              <w:bottom w:val="single" w:sz="4" w:space="0" w:color="auto"/>
              <w:right w:val="single" w:sz="6" w:space="0" w:color="auto"/>
            </w:tcBorders>
            <w:vAlign w:val="center"/>
          </w:tcPr>
          <w:p w14:paraId="42333846" w14:textId="77777777" w:rsidR="001620B0" w:rsidRPr="00235264" w:rsidRDefault="001620B0" w:rsidP="006F24D2">
            <w:pPr>
              <w:jc w:val="center"/>
            </w:pPr>
            <w:r w:rsidRPr="00235264">
              <w:rPr>
                <w:sz w:val="16"/>
                <w:szCs w:val="16"/>
              </w:rPr>
              <w:t>Не взимается</w:t>
            </w:r>
          </w:p>
        </w:tc>
        <w:tc>
          <w:tcPr>
            <w:tcW w:w="1984" w:type="dxa"/>
            <w:tcBorders>
              <w:top w:val="single" w:sz="4" w:space="0" w:color="auto"/>
              <w:left w:val="single" w:sz="6" w:space="0" w:color="auto"/>
              <w:bottom w:val="single" w:sz="4" w:space="0" w:color="auto"/>
              <w:right w:val="single" w:sz="6" w:space="0" w:color="auto"/>
            </w:tcBorders>
            <w:vAlign w:val="center"/>
          </w:tcPr>
          <w:p w14:paraId="42029A84" w14:textId="77777777" w:rsidR="001620B0" w:rsidRPr="00235264" w:rsidRDefault="001620B0" w:rsidP="006F24D2">
            <w:pPr>
              <w:numPr>
                <w:ilvl w:val="12"/>
                <w:numId w:val="0"/>
              </w:numPr>
              <w:jc w:val="center"/>
              <w:rPr>
                <w:sz w:val="16"/>
                <w:szCs w:val="16"/>
              </w:rPr>
            </w:pPr>
            <w:r w:rsidRPr="00235264">
              <w:rPr>
                <w:sz w:val="16"/>
                <w:szCs w:val="16"/>
              </w:rPr>
              <w:t>Не взимается</w:t>
            </w:r>
          </w:p>
        </w:tc>
        <w:tc>
          <w:tcPr>
            <w:tcW w:w="2127" w:type="dxa"/>
            <w:tcBorders>
              <w:top w:val="single" w:sz="4" w:space="0" w:color="auto"/>
              <w:left w:val="single" w:sz="6" w:space="0" w:color="auto"/>
              <w:bottom w:val="single" w:sz="4" w:space="0" w:color="auto"/>
              <w:right w:val="single" w:sz="4" w:space="0" w:color="auto"/>
            </w:tcBorders>
            <w:vAlign w:val="center"/>
          </w:tcPr>
          <w:p w14:paraId="78EE8DF2" w14:textId="77777777" w:rsidR="001620B0" w:rsidRPr="00235264" w:rsidRDefault="001620B0" w:rsidP="006F24D2">
            <w:pPr>
              <w:numPr>
                <w:ilvl w:val="12"/>
                <w:numId w:val="0"/>
              </w:numPr>
              <w:jc w:val="center"/>
              <w:rPr>
                <w:sz w:val="16"/>
                <w:szCs w:val="16"/>
              </w:rPr>
            </w:pPr>
            <w:r w:rsidRPr="00235264">
              <w:rPr>
                <w:sz w:val="16"/>
                <w:szCs w:val="16"/>
              </w:rPr>
              <w:t>Не взимается</w:t>
            </w:r>
          </w:p>
        </w:tc>
        <w:tc>
          <w:tcPr>
            <w:tcW w:w="2126" w:type="dxa"/>
            <w:tcBorders>
              <w:top w:val="single" w:sz="4" w:space="0" w:color="auto"/>
              <w:left w:val="single" w:sz="6" w:space="0" w:color="auto"/>
              <w:bottom w:val="single" w:sz="4" w:space="0" w:color="auto"/>
              <w:right w:val="single" w:sz="4" w:space="0" w:color="auto"/>
            </w:tcBorders>
            <w:vAlign w:val="center"/>
          </w:tcPr>
          <w:p w14:paraId="72C86E81" w14:textId="77777777" w:rsidR="001620B0" w:rsidRPr="00235264" w:rsidRDefault="001620B0" w:rsidP="006F24D2">
            <w:pPr>
              <w:numPr>
                <w:ilvl w:val="12"/>
                <w:numId w:val="0"/>
              </w:numPr>
              <w:jc w:val="center"/>
              <w:rPr>
                <w:sz w:val="16"/>
                <w:szCs w:val="16"/>
              </w:rPr>
            </w:pPr>
            <w:r w:rsidRPr="00235264">
              <w:rPr>
                <w:sz w:val="16"/>
                <w:szCs w:val="16"/>
              </w:rPr>
              <w:t>Не взимается</w:t>
            </w:r>
          </w:p>
        </w:tc>
      </w:tr>
      <w:tr w:rsidR="00235264" w:rsidRPr="00235264" w14:paraId="44ABD257" w14:textId="77777777" w:rsidTr="00A72CC0">
        <w:trPr>
          <w:trHeight w:val="530"/>
        </w:trPr>
        <w:tc>
          <w:tcPr>
            <w:tcW w:w="373" w:type="dxa"/>
            <w:gridSpan w:val="2"/>
            <w:tcBorders>
              <w:left w:val="single" w:sz="6" w:space="0" w:color="auto"/>
              <w:right w:val="single" w:sz="6" w:space="0" w:color="auto"/>
            </w:tcBorders>
            <w:vAlign w:val="center"/>
          </w:tcPr>
          <w:p w14:paraId="695D46D2" w14:textId="77777777" w:rsidR="001620B0" w:rsidRPr="00235264" w:rsidRDefault="001620B0" w:rsidP="006F24D2">
            <w:pPr>
              <w:numPr>
                <w:ilvl w:val="12"/>
                <w:numId w:val="0"/>
              </w:numPr>
              <w:jc w:val="center"/>
              <w:rPr>
                <w:sz w:val="16"/>
                <w:szCs w:val="16"/>
              </w:rPr>
            </w:pPr>
          </w:p>
        </w:tc>
        <w:tc>
          <w:tcPr>
            <w:tcW w:w="4161" w:type="dxa"/>
            <w:tcBorders>
              <w:top w:val="single" w:sz="4" w:space="0" w:color="auto"/>
              <w:left w:val="single" w:sz="6" w:space="0" w:color="auto"/>
              <w:bottom w:val="single" w:sz="4" w:space="0" w:color="auto"/>
              <w:right w:val="single" w:sz="6" w:space="0" w:color="auto"/>
            </w:tcBorders>
            <w:vAlign w:val="center"/>
          </w:tcPr>
          <w:p w14:paraId="3A72E585" w14:textId="77777777" w:rsidR="001620B0" w:rsidRPr="00235264" w:rsidRDefault="001620B0" w:rsidP="006F24D2">
            <w:pPr>
              <w:ind w:left="5"/>
              <w:jc w:val="both"/>
              <w:rPr>
                <w:i/>
                <w:sz w:val="16"/>
                <w:szCs w:val="16"/>
              </w:rPr>
            </w:pPr>
            <w:r w:rsidRPr="00235264">
              <w:rPr>
                <w:i/>
                <w:sz w:val="16"/>
                <w:szCs w:val="16"/>
              </w:rPr>
              <w:t xml:space="preserve">- общая сумма наличных денежных средств, выданных Держателю с СКС с использованием Карты в течение календарного месяца, превышает пороговое значение </w:t>
            </w:r>
          </w:p>
          <w:p w14:paraId="64DBE320" w14:textId="77777777" w:rsidR="001620B0" w:rsidRPr="00235264" w:rsidRDefault="001620B0" w:rsidP="006F24D2">
            <w:pPr>
              <w:jc w:val="both"/>
              <w:rPr>
                <w:sz w:val="16"/>
                <w:szCs w:val="16"/>
              </w:rPr>
            </w:pPr>
            <w:r w:rsidRPr="00235264">
              <w:rPr>
                <w:i/>
                <w:sz w:val="16"/>
                <w:szCs w:val="16"/>
              </w:rPr>
              <w:t>(с суммы, превышающей пороговое значение)</w:t>
            </w:r>
          </w:p>
        </w:tc>
        <w:tc>
          <w:tcPr>
            <w:tcW w:w="1845" w:type="dxa"/>
            <w:tcBorders>
              <w:top w:val="single" w:sz="4" w:space="0" w:color="auto"/>
              <w:left w:val="single" w:sz="6" w:space="0" w:color="auto"/>
              <w:bottom w:val="single" w:sz="4" w:space="0" w:color="auto"/>
              <w:right w:val="single" w:sz="6" w:space="0" w:color="auto"/>
            </w:tcBorders>
            <w:vAlign w:val="center"/>
          </w:tcPr>
          <w:p w14:paraId="62A52B39" w14:textId="77777777" w:rsidR="001620B0" w:rsidRPr="00235264" w:rsidRDefault="001620B0" w:rsidP="006F24D2">
            <w:pPr>
              <w:numPr>
                <w:ilvl w:val="12"/>
                <w:numId w:val="0"/>
              </w:numPr>
              <w:jc w:val="center"/>
              <w:rPr>
                <w:sz w:val="16"/>
                <w:szCs w:val="16"/>
              </w:rPr>
            </w:pPr>
            <w:r w:rsidRPr="00235264">
              <w:rPr>
                <w:sz w:val="16"/>
                <w:szCs w:val="16"/>
              </w:rPr>
              <w:t>3 %</w:t>
            </w:r>
          </w:p>
          <w:p w14:paraId="7578196C" w14:textId="77777777" w:rsidR="001620B0" w:rsidRPr="00235264" w:rsidRDefault="001620B0" w:rsidP="006F24D2">
            <w:pPr>
              <w:numPr>
                <w:ilvl w:val="12"/>
                <w:numId w:val="0"/>
              </w:numPr>
              <w:jc w:val="center"/>
              <w:rPr>
                <w:sz w:val="16"/>
                <w:szCs w:val="16"/>
              </w:rPr>
            </w:pPr>
            <w:r w:rsidRPr="00235264">
              <w:rPr>
                <w:sz w:val="16"/>
                <w:szCs w:val="16"/>
              </w:rPr>
              <w:t>от суммы операции</w:t>
            </w:r>
          </w:p>
        </w:tc>
        <w:tc>
          <w:tcPr>
            <w:tcW w:w="1843" w:type="dxa"/>
            <w:tcBorders>
              <w:top w:val="single" w:sz="4" w:space="0" w:color="auto"/>
              <w:left w:val="single" w:sz="6" w:space="0" w:color="auto"/>
              <w:bottom w:val="single" w:sz="4" w:space="0" w:color="auto"/>
              <w:right w:val="single" w:sz="6" w:space="0" w:color="auto"/>
            </w:tcBorders>
            <w:vAlign w:val="center"/>
          </w:tcPr>
          <w:p w14:paraId="1B743DC5" w14:textId="77777777" w:rsidR="001620B0" w:rsidRPr="00235264" w:rsidRDefault="001620B0" w:rsidP="006F24D2">
            <w:pPr>
              <w:numPr>
                <w:ilvl w:val="12"/>
                <w:numId w:val="0"/>
              </w:numPr>
              <w:jc w:val="center"/>
              <w:rPr>
                <w:sz w:val="16"/>
                <w:szCs w:val="16"/>
              </w:rPr>
            </w:pPr>
            <w:r w:rsidRPr="00235264">
              <w:rPr>
                <w:sz w:val="16"/>
                <w:szCs w:val="16"/>
              </w:rPr>
              <w:t>3 %</w:t>
            </w:r>
          </w:p>
          <w:p w14:paraId="55727A05" w14:textId="77777777" w:rsidR="001620B0" w:rsidRPr="00235264" w:rsidRDefault="001620B0" w:rsidP="006F24D2">
            <w:pPr>
              <w:numPr>
                <w:ilvl w:val="12"/>
                <w:numId w:val="0"/>
              </w:numPr>
              <w:jc w:val="center"/>
              <w:rPr>
                <w:sz w:val="16"/>
                <w:szCs w:val="16"/>
              </w:rPr>
            </w:pPr>
            <w:r w:rsidRPr="00235264">
              <w:rPr>
                <w:sz w:val="16"/>
                <w:szCs w:val="16"/>
              </w:rPr>
              <w:t>от суммы операции</w:t>
            </w:r>
          </w:p>
        </w:tc>
        <w:tc>
          <w:tcPr>
            <w:tcW w:w="1984" w:type="dxa"/>
            <w:tcBorders>
              <w:top w:val="single" w:sz="4" w:space="0" w:color="auto"/>
              <w:left w:val="single" w:sz="6" w:space="0" w:color="auto"/>
              <w:bottom w:val="single" w:sz="4" w:space="0" w:color="auto"/>
              <w:right w:val="single" w:sz="6" w:space="0" w:color="auto"/>
            </w:tcBorders>
            <w:vAlign w:val="center"/>
          </w:tcPr>
          <w:p w14:paraId="23BFE849" w14:textId="77777777" w:rsidR="001620B0" w:rsidRPr="00235264" w:rsidRDefault="001620B0" w:rsidP="006F24D2">
            <w:pPr>
              <w:numPr>
                <w:ilvl w:val="12"/>
                <w:numId w:val="0"/>
              </w:numPr>
              <w:ind w:left="180" w:hanging="180"/>
              <w:jc w:val="center"/>
              <w:rPr>
                <w:sz w:val="16"/>
                <w:szCs w:val="16"/>
              </w:rPr>
            </w:pPr>
            <w:r w:rsidRPr="00235264">
              <w:rPr>
                <w:sz w:val="16"/>
                <w:szCs w:val="16"/>
              </w:rPr>
              <w:t>3 %</w:t>
            </w:r>
          </w:p>
          <w:p w14:paraId="143F0387" w14:textId="77777777" w:rsidR="001620B0" w:rsidRPr="00235264" w:rsidRDefault="001620B0" w:rsidP="006F24D2">
            <w:pPr>
              <w:numPr>
                <w:ilvl w:val="12"/>
                <w:numId w:val="0"/>
              </w:numPr>
              <w:jc w:val="center"/>
              <w:rPr>
                <w:sz w:val="16"/>
                <w:szCs w:val="16"/>
              </w:rPr>
            </w:pPr>
            <w:r w:rsidRPr="00235264">
              <w:rPr>
                <w:sz w:val="16"/>
                <w:szCs w:val="16"/>
              </w:rPr>
              <w:t>от суммы операции</w:t>
            </w:r>
          </w:p>
        </w:tc>
        <w:tc>
          <w:tcPr>
            <w:tcW w:w="2127" w:type="dxa"/>
            <w:tcBorders>
              <w:top w:val="single" w:sz="4" w:space="0" w:color="auto"/>
              <w:left w:val="single" w:sz="6" w:space="0" w:color="auto"/>
              <w:bottom w:val="single" w:sz="4" w:space="0" w:color="auto"/>
              <w:right w:val="single" w:sz="4" w:space="0" w:color="auto"/>
            </w:tcBorders>
            <w:vAlign w:val="center"/>
          </w:tcPr>
          <w:p w14:paraId="5076FEB3" w14:textId="77777777" w:rsidR="001620B0" w:rsidRPr="00235264" w:rsidRDefault="001620B0" w:rsidP="006F24D2">
            <w:pPr>
              <w:numPr>
                <w:ilvl w:val="12"/>
                <w:numId w:val="0"/>
              </w:numPr>
              <w:jc w:val="center"/>
              <w:rPr>
                <w:sz w:val="16"/>
                <w:szCs w:val="16"/>
              </w:rPr>
            </w:pPr>
            <w:r w:rsidRPr="00235264">
              <w:rPr>
                <w:sz w:val="16"/>
                <w:szCs w:val="16"/>
              </w:rPr>
              <w:t>3 %</w:t>
            </w:r>
          </w:p>
          <w:p w14:paraId="0015FCC3" w14:textId="77777777" w:rsidR="001620B0" w:rsidRPr="00235264" w:rsidRDefault="001620B0" w:rsidP="006F24D2">
            <w:pPr>
              <w:numPr>
                <w:ilvl w:val="12"/>
                <w:numId w:val="0"/>
              </w:numPr>
              <w:jc w:val="center"/>
              <w:rPr>
                <w:sz w:val="16"/>
                <w:szCs w:val="16"/>
              </w:rPr>
            </w:pPr>
            <w:r w:rsidRPr="00235264">
              <w:rPr>
                <w:sz w:val="16"/>
                <w:szCs w:val="16"/>
              </w:rPr>
              <w:t>от суммы операции</w:t>
            </w:r>
          </w:p>
        </w:tc>
        <w:tc>
          <w:tcPr>
            <w:tcW w:w="2126" w:type="dxa"/>
            <w:tcBorders>
              <w:top w:val="single" w:sz="4" w:space="0" w:color="auto"/>
              <w:left w:val="single" w:sz="6" w:space="0" w:color="auto"/>
              <w:bottom w:val="single" w:sz="4" w:space="0" w:color="auto"/>
              <w:right w:val="single" w:sz="4" w:space="0" w:color="auto"/>
            </w:tcBorders>
            <w:vAlign w:val="center"/>
          </w:tcPr>
          <w:p w14:paraId="668E6F3F" w14:textId="77777777" w:rsidR="001620B0" w:rsidRPr="00235264" w:rsidRDefault="001620B0" w:rsidP="006F24D2">
            <w:pPr>
              <w:numPr>
                <w:ilvl w:val="12"/>
                <w:numId w:val="0"/>
              </w:numPr>
              <w:jc w:val="center"/>
              <w:rPr>
                <w:sz w:val="16"/>
                <w:szCs w:val="16"/>
                <w:lang w:val="en-US"/>
              </w:rPr>
            </w:pPr>
            <w:r w:rsidRPr="00235264">
              <w:rPr>
                <w:sz w:val="16"/>
                <w:szCs w:val="16"/>
              </w:rPr>
              <w:t>3 %</w:t>
            </w:r>
          </w:p>
          <w:p w14:paraId="014EBCC0" w14:textId="77777777" w:rsidR="001620B0" w:rsidRPr="00235264" w:rsidRDefault="001620B0" w:rsidP="006F24D2">
            <w:pPr>
              <w:numPr>
                <w:ilvl w:val="12"/>
                <w:numId w:val="0"/>
              </w:numPr>
              <w:jc w:val="center"/>
              <w:rPr>
                <w:sz w:val="16"/>
                <w:szCs w:val="16"/>
              </w:rPr>
            </w:pPr>
            <w:r w:rsidRPr="00235264">
              <w:rPr>
                <w:sz w:val="16"/>
                <w:szCs w:val="16"/>
              </w:rPr>
              <w:t>от суммы операции</w:t>
            </w:r>
          </w:p>
        </w:tc>
      </w:tr>
      <w:tr w:rsidR="00235264" w:rsidRPr="00235264" w14:paraId="0C2099F8" w14:textId="77777777" w:rsidTr="00A72CC0">
        <w:trPr>
          <w:trHeight w:val="481"/>
        </w:trPr>
        <w:tc>
          <w:tcPr>
            <w:tcW w:w="373" w:type="dxa"/>
            <w:gridSpan w:val="2"/>
            <w:tcBorders>
              <w:left w:val="single" w:sz="6" w:space="0" w:color="auto"/>
              <w:bottom w:val="single" w:sz="4" w:space="0" w:color="auto"/>
              <w:right w:val="single" w:sz="6" w:space="0" w:color="auto"/>
            </w:tcBorders>
            <w:vAlign w:val="center"/>
          </w:tcPr>
          <w:p w14:paraId="0EB11D1D" w14:textId="77777777" w:rsidR="001620B0" w:rsidRPr="00235264" w:rsidRDefault="001620B0" w:rsidP="00F01BD1">
            <w:pPr>
              <w:numPr>
                <w:ilvl w:val="12"/>
                <w:numId w:val="0"/>
              </w:numPr>
              <w:jc w:val="center"/>
              <w:rPr>
                <w:sz w:val="16"/>
                <w:szCs w:val="16"/>
              </w:rPr>
            </w:pPr>
          </w:p>
        </w:tc>
        <w:tc>
          <w:tcPr>
            <w:tcW w:w="4161" w:type="dxa"/>
            <w:tcBorders>
              <w:top w:val="single" w:sz="4" w:space="0" w:color="auto"/>
              <w:left w:val="single" w:sz="6" w:space="0" w:color="auto"/>
              <w:bottom w:val="single" w:sz="4" w:space="0" w:color="auto"/>
              <w:right w:val="single" w:sz="6" w:space="0" w:color="auto"/>
            </w:tcBorders>
            <w:vAlign w:val="center"/>
          </w:tcPr>
          <w:p w14:paraId="3BB6A7BE" w14:textId="77777777" w:rsidR="001620B0" w:rsidRPr="00235264" w:rsidRDefault="001620B0" w:rsidP="00F01BD1">
            <w:pPr>
              <w:jc w:val="both"/>
              <w:rPr>
                <w:sz w:val="16"/>
                <w:szCs w:val="16"/>
              </w:rPr>
            </w:pPr>
            <w:r w:rsidRPr="00235264">
              <w:rPr>
                <w:sz w:val="16"/>
                <w:szCs w:val="16"/>
              </w:rPr>
              <w:t xml:space="preserve">Пороговое значение для Карты, предоставленной в рамках розничной эмиссии </w:t>
            </w:r>
          </w:p>
        </w:tc>
        <w:tc>
          <w:tcPr>
            <w:tcW w:w="1845" w:type="dxa"/>
            <w:tcBorders>
              <w:top w:val="single" w:sz="4" w:space="0" w:color="auto"/>
              <w:left w:val="single" w:sz="6" w:space="0" w:color="auto"/>
              <w:bottom w:val="single" w:sz="4" w:space="0" w:color="auto"/>
              <w:right w:val="single" w:sz="6" w:space="0" w:color="auto"/>
            </w:tcBorders>
            <w:vAlign w:val="center"/>
          </w:tcPr>
          <w:p w14:paraId="694E056E" w14:textId="77777777" w:rsidR="001620B0" w:rsidRPr="00235264" w:rsidRDefault="001620B0" w:rsidP="00F01BD1">
            <w:pPr>
              <w:numPr>
                <w:ilvl w:val="12"/>
                <w:numId w:val="0"/>
              </w:numPr>
              <w:jc w:val="center"/>
              <w:rPr>
                <w:sz w:val="16"/>
                <w:szCs w:val="16"/>
              </w:rPr>
            </w:pPr>
            <w:r w:rsidRPr="00235264">
              <w:rPr>
                <w:sz w:val="16"/>
                <w:szCs w:val="16"/>
              </w:rPr>
              <w:t>300 000 руб. /</w:t>
            </w:r>
          </w:p>
          <w:p w14:paraId="71332BE4" w14:textId="77777777" w:rsidR="001620B0" w:rsidRPr="00235264" w:rsidRDefault="001620B0" w:rsidP="00DD57CD">
            <w:pPr>
              <w:numPr>
                <w:ilvl w:val="12"/>
                <w:numId w:val="0"/>
              </w:numPr>
              <w:jc w:val="center"/>
              <w:rPr>
                <w:sz w:val="16"/>
                <w:szCs w:val="16"/>
              </w:rPr>
            </w:pPr>
            <w:r w:rsidRPr="00235264">
              <w:rPr>
                <w:sz w:val="16"/>
                <w:szCs w:val="16"/>
                <w:lang w:val="en-US"/>
              </w:rPr>
              <w:t>4</w:t>
            </w:r>
            <w:r w:rsidRPr="00235264">
              <w:rPr>
                <w:sz w:val="16"/>
                <w:szCs w:val="16"/>
              </w:rPr>
              <w:t xml:space="preserve"> </w:t>
            </w:r>
            <w:r w:rsidRPr="00235264">
              <w:rPr>
                <w:sz w:val="16"/>
                <w:szCs w:val="16"/>
                <w:lang w:val="en-US"/>
              </w:rPr>
              <w:t>500</w:t>
            </w:r>
            <w:r w:rsidRPr="00235264">
              <w:rPr>
                <w:sz w:val="16"/>
                <w:szCs w:val="16"/>
              </w:rPr>
              <w:t xml:space="preserve"> $ / </w:t>
            </w:r>
          </w:p>
          <w:p w14:paraId="5327CF59" w14:textId="77777777" w:rsidR="001620B0" w:rsidRPr="00235264" w:rsidRDefault="001620B0" w:rsidP="00DD57CD">
            <w:pPr>
              <w:numPr>
                <w:ilvl w:val="12"/>
                <w:numId w:val="0"/>
              </w:numPr>
              <w:jc w:val="center"/>
              <w:rPr>
                <w:sz w:val="16"/>
                <w:szCs w:val="16"/>
              </w:rPr>
            </w:pPr>
            <w:r w:rsidRPr="00235264">
              <w:rPr>
                <w:sz w:val="16"/>
                <w:szCs w:val="16"/>
                <w:lang w:val="en-US"/>
              </w:rPr>
              <w:t>4</w:t>
            </w:r>
            <w:r w:rsidRPr="00235264">
              <w:rPr>
                <w:sz w:val="16"/>
                <w:szCs w:val="16"/>
              </w:rPr>
              <w:t xml:space="preserve"> </w:t>
            </w:r>
            <w:r w:rsidRPr="00235264">
              <w:rPr>
                <w:sz w:val="16"/>
                <w:szCs w:val="16"/>
                <w:lang w:val="en-US"/>
              </w:rPr>
              <w:t>000</w:t>
            </w:r>
            <w:r w:rsidRPr="00235264">
              <w:rPr>
                <w:sz w:val="16"/>
                <w:szCs w:val="16"/>
              </w:rPr>
              <w:t xml:space="preserve"> €</w:t>
            </w:r>
          </w:p>
        </w:tc>
        <w:tc>
          <w:tcPr>
            <w:tcW w:w="1843" w:type="dxa"/>
            <w:tcBorders>
              <w:top w:val="single" w:sz="4" w:space="0" w:color="auto"/>
              <w:left w:val="single" w:sz="6" w:space="0" w:color="auto"/>
              <w:bottom w:val="single" w:sz="4" w:space="0" w:color="auto"/>
              <w:right w:val="single" w:sz="6" w:space="0" w:color="auto"/>
            </w:tcBorders>
            <w:vAlign w:val="center"/>
          </w:tcPr>
          <w:p w14:paraId="394A7D8C" w14:textId="77777777" w:rsidR="001620B0" w:rsidRPr="00235264" w:rsidRDefault="001620B0" w:rsidP="00F01BD1">
            <w:pPr>
              <w:numPr>
                <w:ilvl w:val="12"/>
                <w:numId w:val="0"/>
              </w:numPr>
              <w:jc w:val="center"/>
              <w:rPr>
                <w:sz w:val="16"/>
                <w:szCs w:val="16"/>
              </w:rPr>
            </w:pPr>
            <w:r w:rsidRPr="00235264">
              <w:rPr>
                <w:sz w:val="16"/>
                <w:szCs w:val="16"/>
              </w:rPr>
              <w:t xml:space="preserve">400 000 руб. / </w:t>
            </w:r>
          </w:p>
          <w:p w14:paraId="79BF3321" w14:textId="77777777" w:rsidR="001620B0" w:rsidRPr="00235264" w:rsidRDefault="001620B0" w:rsidP="00F01BD1">
            <w:pPr>
              <w:numPr>
                <w:ilvl w:val="12"/>
                <w:numId w:val="0"/>
              </w:numPr>
              <w:jc w:val="center"/>
              <w:rPr>
                <w:sz w:val="16"/>
                <w:szCs w:val="16"/>
              </w:rPr>
            </w:pPr>
            <w:r w:rsidRPr="00235264">
              <w:rPr>
                <w:sz w:val="16"/>
                <w:szCs w:val="16"/>
                <w:lang w:val="en-US"/>
              </w:rPr>
              <w:t>6</w:t>
            </w:r>
            <w:r w:rsidRPr="00235264">
              <w:rPr>
                <w:sz w:val="16"/>
                <w:szCs w:val="16"/>
              </w:rPr>
              <w:t xml:space="preserve"> </w:t>
            </w:r>
            <w:r w:rsidRPr="00235264">
              <w:rPr>
                <w:sz w:val="16"/>
                <w:szCs w:val="16"/>
                <w:lang w:val="en-US"/>
              </w:rPr>
              <w:t>000</w:t>
            </w:r>
            <w:r w:rsidRPr="00235264">
              <w:rPr>
                <w:sz w:val="16"/>
                <w:szCs w:val="16"/>
              </w:rPr>
              <w:t xml:space="preserve"> $ / </w:t>
            </w:r>
          </w:p>
          <w:p w14:paraId="37197FEF" w14:textId="77777777" w:rsidR="001620B0" w:rsidRPr="00235264" w:rsidRDefault="001620B0" w:rsidP="00F01BD1">
            <w:pPr>
              <w:numPr>
                <w:ilvl w:val="12"/>
                <w:numId w:val="0"/>
              </w:numPr>
              <w:jc w:val="center"/>
              <w:rPr>
                <w:sz w:val="16"/>
                <w:szCs w:val="16"/>
              </w:rPr>
            </w:pPr>
            <w:r w:rsidRPr="00235264">
              <w:rPr>
                <w:sz w:val="16"/>
                <w:szCs w:val="16"/>
              </w:rPr>
              <w:t>5 000 €</w:t>
            </w:r>
          </w:p>
        </w:tc>
        <w:tc>
          <w:tcPr>
            <w:tcW w:w="1984" w:type="dxa"/>
            <w:tcBorders>
              <w:top w:val="single" w:sz="4" w:space="0" w:color="auto"/>
              <w:left w:val="single" w:sz="6" w:space="0" w:color="auto"/>
              <w:bottom w:val="single" w:sz="4" w:space="0" w:color="auto"/>
              <w:right w:val="single" w:sz="6" w:space="0" w:color="auto"/>
            </w:tcBorders>
            <w:vAlign w:val="center"/>
          </w:tcPr>
          <w:p w14:paraId="684DD2E8" w14:textId="77777777" w:rsidR="001620B0" w:rsidRPr="00235264" w:rsidRDefault="001620B0" w:rsidP="00F01BD1">
            <w:pPr>
              <w:numPr>
                <w:ilvl w:val="12"/>
                <w:numId w:val="0"/>
              </w:numPr>
              <w:jc w:val="center"/>
              <w:rPr>
                <w:sz w:val="16"/>
                <w:szCs w:val="16"/>
              </w:rPr>
            </w:pPr>
            <w:r w:rsidRPr="00235264">
              <w:rPr>
                <w:sz w:val="16"/>
                <w:szCs w:val="16"/>
              </w:rPr>
              <w:t xml:space="preserve">500 000 руб. / </w:t>
            </w:r>
          </w:p>
          <w:p w14:paraId="0CA0FB61" w14:textId="77777777" w:rsidR="001620B0" w:rsidRPr="00235264" w:rsidRDefault="001620B0" w:rsidP="00F01BD1">
            <w:pPr>
              <w:numPr>
                <w:ilvl w:val="12"/>
                <w:numId w:val="0"/>
              </w:numPr>
              <w:jc w:val="center"/>
              <w:rPr>
                <w:sz w:val="16"/>
                <w:szCs w:val="16"/>
              </w:rPr>
            </w:pPr>
            <w:r w:rsidRPr="00235264">
              <w:rPr>
                <w:sz w:val="16"/>
                <w:szCs w:val="16"/>
              </w:rPr>
              <w:t xml:space="preserve">7 </w:t>
            </w:r>
            <w:r w:rsidRPr="00235264">
              <w:rPr>
                <w:sz w:val="16"/>
                <w:szCs w:val="16"/>
                <w:lang w:val="en-US"/>
              </w:rPr>
              <w:t>5</w:t>
            </w:r>
            <w:r w:rsidRPr="00235264">
              <w:rPr>
                <w:sz w:val="16"/>
                <w:szCs w:val="16"/>
              </w:rPr>
              <w:t xml:space="preserve">00 $ / </w:t>
            </w:r>
          </w:p>
          <w:p w14:paraId="16D87DB3" w14:textId="77777777" w:rsidR="001620B0" w:rsidRPr="00235264" w:rsidRDefault="001620B0" w:rsidP="00F01BD1">
            <w:pPr>
              <w:numPr>
                <w:ilvl w:val="12"/>
                <w:numId w:val="0"/>
              </w:numPr>
              <w:jc w:val="center"/>
              <w:rPr>
                <w:sz w:val="16"/>
                <w:szCs w:val="16"/>
              </w:rPr>
            </w:pPr>
            <w:r w:rsidRPr="00235264">
              <w:rPr>
                <w:sz w:val="16"/>
                <w:szCs w:val="16"/>
              </w:rPr>
              <w:t xml:space="preserve">6 </w:t>
            </w:r>
            <w:r w:rsidRPr="00235264">
              <w:rPr>
                <w:sz w:val="16"/>
                <w:szCs w:val="16"/>
                <w:lang w:val="en-US"/>
              </w:rPr>
              <w:t>5</w:t>
            </w:r>
            <w:r w:rsidRPr="00235264">
              <w:rPr>
                <w:sz w:val="16"/>
                <w:szCs w:val="16"/>
              </w:rPr>
              <w:t>00 €</w:t>
            </w:r>
          </w:p>
        </w:tc>
        <w:tc>
          <w:tcPr>
            <w:tcW w:w="2127" w:type="dxa"/>
            <w:tcBorders>
              <w:top w:val="single" w:sz="4" w:space="0" w:color="auto"/>
              <w:left w:val="single" w:sz="6" w:space="0" w:color="auto"/>
              <w:bottom w:val="single" w:sz="4" w:space="0" w:color="auto"/>
              <w:right w:val="single" w:sz="4" w:space="0" w:color="auto"/>
            </w:tcBorders>
            <w:vAlign w:val="center"/>
          </w:tcPr>
          <w:p w14:paraId="0A5AFE1E" w14:textId="77777777" w:rsidR="001620B0" w:rsidRPr="00235264" w:rsidRDefault="001620B0" w:rsidP="00F01BD1">
            <w:pPr>
              <w:numPr>
                <w:ilvl w:val="12"/>
                <w:numId w:val="0"/>
              </w:numPr>
              <w:jc w:val="center"/>
              <w:rPr>
                <w:sz w:val="16"/>
                <w:szCs w:val="16"/>
              </w:rPr>
            </w:pPr>
            <w:r w:rsidRPr="00235264">
              <w:rPr>
                <w:sz w:val="16"/>
                <w:szCs w:val="16"/>
                <w:lang w:val="en-US"/>
              </w:rPr>
              <w:t>7</w:t>
            </w:r>
            <w:r w:rsidRPr="00235264">
              <w:rPr>
                <w:sz w:val="16"/>
                <w:szCs w:val="16"/>
              </w:rPr>
              <w:t xml:space="preserve">00 000 руб. / </w:t>
            </w:r>
          </w:p>
          <w:p w14:paraId="5FD38051" w14:textId="77777777" w:rsidR="001620B0" w:rsidRPr="00235264" w:rsidRDefault="001620B0" w:rsidP="00F01BD1">
            <w:pPr>
              <w:numPr>
                <w:ilvl w:val="12"/>
                <w:numId w:val="0"/>
              </w:numPr>
              <w:jc w:val="center"/>
              <w:rPr>
                <w:sz w:val="16"/>
                <w:szCs w:val="16"/>
                <w:lang w:val="en-US"/>
              </w:rPr>
            </w:pPr>
            <w:r w:rsidRPr="00235264">
              <w:rPr>
                <w:sz w:val="16"/>
                <w:szCs w:val="16"/>
              </w:rPr>
              <w:t xml:space="preserve">10 000 $ / </w:t>
            </w:r>
          </w:p>
          <w:p w14:paraId="4FEE7ED6" w14:textId="77777777" w:rsidR="001620B0" w:rsidRPr="00235264" w:rsidRDefault="001620B0" w:rsidP="00F01BD1">
            <w:pPr>
              <w:numPr>
                <w:ilvl w:val="12"/>
                <w:numId w:val="0"/>
              </w:numPr>
              <w:jc w:val="center"/>
              <w:rPr>
                <w:sz w:val="16"/>
                <w:szCs w:val="16"/>
              </w:rPr>
            </w:pPr>
            <w:r w:rsidRPr="00235264">
              <w:rPr>
                <w:sz w:val="16"/>
                <w:szCs w:val="16"/>
              </w:rPr>
              <w:t>8 500 €</w:t>
            </w:r>
          </w:p>
        </w:tc>
        <w:tc>
          <w:tcPr>
            <w:tcW w:w="2126" w:type="dxa"/>
            <w:tcBorders>
              <w:top w:val="single" w:sz="4" w:space="0" w:color="auto"/>
              <w:left w:val="single" w:sz="6" w:space="0" w:color="auto"/>
              <w:bottom w:val="single" w:sz="4" w:space="0" w:color="auto"/>
              <w:right w:val="single" w:sz="4" w:space="0" w:color="auto"/>
            </w:tcBorders>
            <w:vAlign w:val="center"/>
          </w:tcPr>
          <w:p w14:paraId="0B84C8AA" w14:textId="77777777" w:rsidR="001620B0" w:rsidRPr="00235264" w:rsidRDefault="001620B0" w:rsidP="00F01BD1">
            <w:pPr>
              <w:numPr>
                <w:ilvl w:val="12"/>
                <w:numId w:val="0"/>
              </w:numPr>
              <w:jc w:val="center"/>
              <w:rPr>
                <w:sz w:val="16"/>
                <w:szCs w:val="16"/>
              </w:rPr>
            </w:pPr>
            <w:r w:rsidRPr="00235264">
              <w:rPr>
                <w:sz w:val="16"/>
                <w:szCs w:val="16"/>
              </w:rPr>
              <w:t xml:space="preserve">1 000 000 руб. / </w:t>
            </w:r>
          </w:p>
          <w:p w14:paraId="0012CAF9" w14:textId="77777777" w:rsidR="001620B0" w:rsidRPr="00235264" w:rsidRDefault="001620B0" w:rsidP="00F01BD1">
            <w:pPr>
              <w:numPr>
                <w:ilvl w:val="12"/>
                <w:numId w:val="0"/>
              </w:numPr>
              <w:jc w:val="center"/>
              <w:rPr>
                <w:sz w:val="16"/>
                <w:szCs w:val="16"/>
                <w:lang w:val="en-US"/>
              </w:rPr>
            </w:pPr>
            <w:r w:rsidRPr="00235264">
              <w:rPr>
                <w:sz w:val="16"/>
                <w:szCs w:val="16"/>
              </w:rPr>
              <w:t xml:space="preserve">15 000 $ / </w:t>
            </w:r>
          </w:p>
          <w:p w14:paraId="6C01622F" w14:textId="77777777" w:rsidR="001620B0" w:rsidRPr="00235264" w:rsidRDefault="001620B0" w:rsidP="00F01BD1">
            <w:pPr>
              <w:numPr>
                <w:ilvl w:val="12"/>
                <w:numId w:val="0"/>
              </w:numPr>
              <w:jc w:val="center"/>
              <w:rPr>
                <w:sz w:val="16"/>
                <w:szCs w:val="16"/>
              </w:rPr>
            </w:pPr>
            <w:r w:rsidRPr="00235264">
              <w:rPr>
                <w:sz w:val="16"/>
                <w:szCs w:val="16"/>
              </w:rPr>
              <w:t>13 000 €</w:t>
            </w:r>
          </w:p>
        </w:tc>
      </w:tr>
      <w:tr w:rsidR="00235264" w:rsidRPr="00235264" w14:paraId="67C2233C" w14:textId="77777777" w:rsidTr="00A72CC0">
        <w:trPr>
          <w:trHeight w:val="581"/>
        </w:trPr>
        <w:tc>
          <w:tcPr>
            <w:tcW w:w="373" w:type="dxa"/>
            <w:gridSpan w:val="2"/>
            <w:tcBorders>
              <w:left w:val="single" w:sz="6" w:space="0" w:color="auto"/>
              <w:bottom w:val="single" w:sz="4" w:space="0" w:color="auto"/>
              <w:right w:val="single" w:sz="6" w:space="0" w:color="auto"/>
            </w:tcBorders>
            <w:vAlign w:val="center"/>
          </w:tcPr>
          <w:p w14:paraId="59BF67C7" w14:textId="77777777" w:rsidR="001620B0" w:rsidRPr="00235264" w:rsidRDefault="001620B0" w:rsidP="00F01BD1">
            <w:pPr>
              <w:numPr>
                <w:ilvl w:val="12"/>
                <w:numId w:val="0"/>
              </w:numPr>
              <w:jc w:val="center"/>
              <w:rPr>
                <w:sz w:val="16"/>
                <w:szCs w:val="16"/>
              </w:rPr>
            </w:pPr>
          </w:p>
        </w:tc>
        <w:tc>
          <w:tcPr>
            <w:tcW w:w="4161" w:type="dxa"/>
            <w:tcBorders>
              <w:top w:val="single" w:sz="4" w:space="0" w:color="auto"/>
              <w:left w:val="single" w:sz="6" w:space="0" w:color="auto"/>
              <w:bottom w:val="single" w:sz="4" w:space="0" w:color="auto"/>
              <w:right w:val="single" w:sz="6" w:space="0" w:color="auto"/>
            </w:tcBorders>
            <w:vAlign w:val="center"/>
          </w:tcPr>
          <w:p w14:paraId="1EFD2F56" w14:textId="77777777" w:rsidR="001620B0" w:rsidRPr="00235264" w:rsidRDefault="001620B0" w:rsidP="00F01BD1">
            <w:pPr>
              <w:jc w:val="both"/>
              <w:rPr>
                <w:sz w:val="16"/>
                <w:szCs w:val="16"/>
              </w:rPr>
            </w:pPr>
            <w:r w:rsidRPr="00235264">
              <w:rPr>
                <w:sz w:val="16"/>
                <w:szCs w:val="16"/>
              </w:rPr>
              <w:t>Пороговое значение для Карты, предоставленной в рамках Зарплатного проекта и Накопительного зарплатного проекта</w:t>
            </w:r>
          </w:p>
        </w:tc>
        <w:tc>
          <w:tcPr>
            <w:tcW w:w="1845" w:type="dxa"/>
            <w:tcBorders>
              <w:top w:val="single" w:sz="4" w:space="0" w:color="auto"/>
              <w:left w:val="single" w:sz="6" w:space="0" w:color="auto"/>
              <w:bottom w:val="single" w:sz="4" w:space="0" w:color="auto"/>
              <w:right w:val="single" w:sz="6" w:space="0" w:color="auto"/>
            </w:tcBorders>
            <w:vAlign w:val="center"/>
          </w:tcPr>
          <w:p w14:paraId="720DBB40" w14:textId="77777777" w:rsidR="001620B0" w:rsidRPr="00235264" w:rsidRDefault="001620B0" w:rsidP="00F01BD1">
            <w:pPr>
              <w:numPr>
                <w:ilvl w:val="12"/>
                <w:numId w:val="0"/>
              </w:numPr>
              <w:jc w:val="center"/>
              <w:rPr>
                <w:sz w:val="16"/>
                <w:szCs w:val="16"/>
              </w:rPr>
            </w:pPr>
            <w:r w:rsidRPr="00235264">
              <w:rPr>
                <w:sz w:val="16"/>
                <w:szCs w:val="16"/>
              </w:rPr>
              <w:t>300 000 руб. /</w:t>
            </w:r>
          </w:p>
          <w:p w14:paraId="13D56B42" w14:textId="77777777" w:rsidR="001620B0" w:rsidRPr="00235264" w:rsidRDefault="001620B0" w:rsidP="00DD57CD">
            <w:pPr>
              <w:numPr>
                <w:ilvl w:val="12"/>
                <w:numId w:val="0"/>
              </w:numPr>
              <w:jc w:val="center"/>
              <w:rPr>
                <w:sz w:val="16"/>
                <w:szCs w:val="16"/>
              </w:rPr>
            </w:pPr>
            <w:r w:rsidRPr="00235264">
              <w:rPr>
                <w:sz w:val="16"/>
                <w:szCs w:val="16"/>
                <w:lang w:val="en-US"/>
              </w:rPr>
              <w:t>4</w:t>
            </w:r>
            <w:r w:rsidRPr="00235264">
              <w:rPr>
                <w:sz w:val="16"/>
                <w:szCs w:val="16"/>
              </w:rPr>
              <w:t xml:space="preserve"> </w:t>
            </w:r>
            <w:r w:rsidRPr="00235264">
              <w:rPr>
                <w:sz w:val="16"/>
                <w:szCs w:val="16"/>
                <w:lang w:val="en-US"/>
              </w:rPr>
              <w:t>500</w:t>
            </w:r>
            <w:r w:rsidRPr="00235264">
              <w:rPr>
                <w:sz w:val="16"/>
                <w:szCs w:val="16"/>
              </w:rPr>
              <w:t xml:space="preserve"> $ / </w:t>
            </w:r>
          </w:p>
          <w:p w14:paraId="7D8070C1" w14:textId="77777777" w:rsidR="001620B0" w:rsidRPr="00235264" w:rsidRDefault="001620B0" w:rsidP="00DD57CD">
            <w:pPr>
              <w:numPr>
                <w:ilvl w:val="12"/>
                <w:numId w:val="0"/>
              </w:numPr>
              <w:jc w:val="center"/>
              <w:rPr>
                <w:sz w:val="16"/>
                <w:szCs w:val="16"/>
              </w:rPr>
            </w:pPr>
            <w:r w:rsidRPr="00235264">
              <w:rPr>
                <w:sz w:val="16"/>
                <w:szCs w:val="16"/>
                <w:lang w:val="en-US"/>
              </w:rPr>
              <w:t>4</w:t>
            </w:r>
            <w:r w:rsidRPr="00235264">
              <w:rPr>
                <w:sz w:val="16"/>
                <w:szCs w:val="16"/>
              </w:rPr>
              <w:t xml:space="preserve"> </w:t>
            </w:r>
            <w:r w:rsidRPr="00235264">
              <w:rPr>
                <w:sz w:val="16"/>
                <w:szCs w:val="16"/>
                <w:lang w:val="en-US"/>
              </w:rPr>
              <w:t>000</w:t>
            </w:r>
            <w:r w:rsidRPr="00235264">
              <w:rPr>
                <w:sz w:val="16"/>
                <w:szCs w:val="16"/>
              </w:rPr>
              <w:t xml:space="preserve"> €</w:t>
            </w:r>
          </w:p>
        </w:tc>
        <w:tc>
          <w:tcPr>
            <w:tcW w:w="1843" w:type="dxa"/>
            <w:tcBorders>
              <w:top w:val="single" w:sz="4" w:space="0" w:color="auto"/>
              <w:left w:val="single" w:sz="6" w:space="0" w:color="auto"/>
              <w:bottom w:val="single" w:sz="4" w:space="0" w:color="auto"/>
              <w:right w:val="single" w:sz="6" w:space="0" w:color="auto"/>
            </w:tcBorders>
            <w:vAlign w:val="center"/>
          </w:tcPr>
          <w:p w14:paraId="43729BA4" w14:textId="77777777" w:rsidR="001620B0" w:rsidRPr="00235264" w:rsidRDefault="001620B0" w:rsidP="00F01BD1">
            <w:pPr>
              <w:numPr>
                <w:ilvl w:val="12"/>
                <w:numId w:val="0"/>
              </w:numPr>
              <w:jc w:val="center"/>
              <w:rPr>
                <w:sz w:val="16"/>
                <w:szCs w:val="16"/>
              </w:rPr>
            </w:pPr>
            <w:r w:rsidRPr="00235264">
              <w:rPr>
                <w:sz w:val="16"/>
                <w:szCs w:val="16"/>
              </w:rPr>
              <w:t xml:space="preserve">400 000 руб. / </w:t>
            </w:r>
          </w:p>
          <w:p w14:paraId="1EC9C26A" w14:textId="77777777" w:rsidR="001620B0" w:rsidRPr="00235264" w:rsidRDefault="001620B0" w:rsidP="00F01BD1">
            <w:pPr>
              <w:numPr>
                <w:ilvl w:val="12"/>
                <w:numId w:val="0"/>
              </w:numPr>
              <w:jc w:val="center"/>
              <w:rPr>
                <w:sz w:val="16"/>
                <w:szCs w:val="16"/>
              </w:rPr>
            </w:pPr>
            <w:r w:rsidRPr="00235264">
              <w:rPr>
                <w:sz w:val="16"/>
                <w:szCs w:val="16"/>
                <w:lang w:val="en-US"/>
              </w:rPr>
              <w:t>6</w:t>
            </w:r>
            <w:r w:rsidRPr="00235264">
              <w:rPr>
                <w:sz w:val="16"/>
                <w:szCs w:val="16"/>
              </w:rPr>
              <w:t xml:space="preserve"> </w:t>
            </w:r>
            <w:r w:rsidRPr="00235264">
              <w:rPr>
                <w:sz w:val="16"/>
                <w:szCs w:val="16"/>
                <w:lang w:val="en-US"/>
              </w:rPr>
              <w:t>000</w:t>
            </w:r>
            <w:r w:rsidRPr="00235264">
              <w:rPr>
                <w:sz w:val="16"/>
                <w:szCs w:val="16"/>
              </w:rPr>
              <w:t xml:space="preserve"> $ / </w:t>
            </w:r>
          </w:p>
          <w:p w14:paraId="3D341C33" w14:textId="77777777" w:rsidR="001620B0" w:rsidRPr="00235264" w:rsidRDefault="001620B0" w:rsidP="00F01BD1">
            <w:pPr>
              <w:numPr>
                <w:ilvl w:val="12"/>
                <w:numId w:val="0"/>
              </w:numPr>
              <w:jc w:val="center"/>
              <w:rPr>
                <w:sz w:val="16"/>
                <w:szCs w:val="16"/>
              </w:rPr>
            </w:pPr>
            <w:r w:rsidRPr="00235264">
              <w:rPr>
                <w:sz w:val="16"/>
                <w:szCs w:val="16"/>
              </w:rPr>
              <w:t>5 000 €</w:t>
            </w:r>
          </w:p>
        </w:tc>
        <w:tc>
          <w:tcPr>
            <w:tcW w:w="1984" w:type="dxa"/>
            <w:tcBorders>
              <w:top w:val="single" w:sz="4" w:space="0" w:color="auto"/>
              <w:left w:val="single" w:sz="6" w:space="0" w:color="auto"/>
              <w:bottom w:val="single" w:sz="4" w:space="0" w:color="auto"/>
              <w:right w:val="single" w:sz="6" w:space="0" w:color="auto"/>
            </w:tcBorders>
            <w:vAlign w:val="center"/>
          </w:tcPr>
          <w:p w14:paraId="132A9324" w14:textId="77777777" w:rsidR="001620B0" w:rsidRPr="00235264" w:rsidRDefault="001620B0" w:rsidP="00F01BD1">
            <w:pPr>
              <w:numPr>
                <w:ilvl w:val="12"/>
                <w:numId w:val="0"/>
              </w:numPr>
              <w:jc w:val="center"/>
              <w:rPr>
                <w:sz w:val="16"/>
                <w:szCs w:val="16"/>
              </w:rPr>
            </w:pPr>
            <w:r w:rsidRPr="00235264">
              <w:rPr>
                <w:sz w:val="16"/>
                <w:szCs w:val="16"/>
              </w:rPr>
              <w:t xml:space="preserve">500 000 руб. / </w:t>
            </w:r>
          </w:p>
          <w:p w14:paraId="635B91E9" w14:textId="77777777" w:rsidR="001620B0" w:rsidRPr="00235264" w:rsidRDefault="001620B0" w:rsidP="00F01BD1">
            <w:pPr>
              <w:numPr>
                <w:ilvl w:val="12"/>
                <w:numId w:val="0"/>
              </w:numPr>
              <w:jc w:val="center"/>
              <w:rPr>
                <w:sz w:val="16"/>
                <w:szCs w:val="16"/>
              </w:rPr>
            </w:pPr>
            <w:r w:rsidRPr="00235264">
              <w:rPr>
                <w:sz w:val="16"/>
                <w:szCs w:val="16"/>
              </w:rPr>
              <w:t xml:space="preserve">7 </w:t>
            </w:r>
            <w:r w:rsidRPr="00235264">
              <w:rPr>
                <w:sz w:val="16"/>
                <w:szCs w:val="16"/>
                <w:lang w:val="en-US"/>
              </w:rPr>
              <w:t>5</w:t>
            </w:r>
            <w:r w:rsidRPr="00235264">
              <w:rPr>
                <w:sz w:val="16"/>
                <w:szCs w:val="16"/>
              </w:rPr>
              <w:t xml:space="preserve">00 $ / </w:t>
            </w:r>
          </w:p>
          <w:p w14:paraId="4AF97C93" w14:textId="77777777" w:rsidR="001620B0" w:rsidRPr="00235264" w:rsidRDefault="001620B0" w:rsidP="00F01BD1">
            <w:pPr>
              <w:numPr>
                <w:ilvl w:val="12"/>
                <w:numId w:val="0"/>
              </w:numPr>
              <w:jc w:val="center"/>
              <w:rPr>
                <w:sz w:val="16"/>
                <w:szCs w:val="16"/>
              </w:rPr>
            </w:pPr>
            <w:r w:rsidRPr="00235264">
              <w:rPr>
                <w:sz w:val="16"/>
                <w:szCs w:val="16"/>
              </w:rPr>
              <w:t xml:space="preserve">6 </w:t>
            </w:r>
            <w:r w:rsidRPr="00235264">
              <w:rPr>
                <w:sz w:val="16"/>
                <w:szCs w:val="16"/>
                <w:lang w:val="en-US"/>
              </w:rPr>
              <w:t>5</w:t>
            </w:r>
            <w:r w:rsidRPr="00235264">
              <w:rPr>
                <w:sz w:val="16"/>
                <w:szCs w:val="16"/>
              </w:rPr>
              <w:t>00 €</w:t>
            </w:r>
          </w:p>
        </w:tc>
        <w:tc>
          <w:tcPr>
            <w:tcW w:w="2127" w:type="dxa"/>
            <w:tcBorders>
              <w:top w:val="single" w:sz="4" w:space="0" w:color="auto"/>
              <w:left w:val="single" w:sz="6" w:space="0" w:color="auto"/>
              <w:bottom w:val="single" w:sz="4" w:space="0" w:color="auto"/>
              <w:right w:val="single" w:sz="4" w:space="0" w:color="auto"/>
            </w:tcBorders>
            <w:vAlign w:val="center"/>
          </w:tcPr>
          <w:p w14:paraId="602CE094" w14:textId="77777777" w:rsidR="001620B0" w:rsidRPr="00235264" w:rsidRDefault="001620B0" w:rsidP="00F01BD1">
            <w:pPr>
              <w:numPr>
                <w:ilvl w:val="12"/>
                <w:numId w:val="0"/>
              </w:numPr>
              <w:jc w:val="center"/>
              <w:rPr>
                <w:sz w:val="16"/>
                <w:szCs w:val="16"/>
              </w:rPr>
            </w:pPr>
            <w:r w:rsidRPr="00235264">
              <w:rPr>
                <w:sz w:val="16"/>
                <w:szCs w:val="16"/>
              </w:rPr>
              <w:t xml:space="preserve">1 000 000 руб. / </w:t>
            </w:r>
          </w:p>
          <w:p w14:paraId="34B06B0D" w14:textId="77777777" w:rsidR="001620B0" w:rsidRPr="00235264" w:rsidRDefault="001620B0" w:rsidP="00F01BD1">
            <w:pPr>
              <w:numPr>
                <w:ilvl w:val="12"/>
                <w:numId w:val="0"/>
              </w:numPr>
              <w:jc w:val="center"/>
              <w:rPr>
                <w:sz w:val="16"/>
                <w:szCs w:val="16"/>
                <w:lang w:val="en-US"/>
              </w:rPr>
            </w:pPr>
            <w:r w:rsidRPr="00235264">
              <w:rPr>
                <w:sz w:val="16"/>
                <w:szCs w:val="16"/>
              </w:rPr>
              <w:t xml:space="preserve">15 000 $ / </w:t>
            </w:r>
          </w:p>
          <w:p w14:paraId="6F07B107" w14:textId="77777777" w:rsidR="001620B0" w:rsidRPr="00235264" w:rsidRDefault="001620B0" w:rsidP="00F01BD1">
            <w:pPr>
              <w:numPr>
                <w:ilvl w:val="12"/>
                <w:numId w:val="0"/>
              </w:numPr>
              <w:jc w:val="center"/>
              <w:rPr>
                <w:sz w:val="16"/>
                <w:szCs w:val="16"/>
              </w:rPr>
            </w:pPr>
            <w:r w:rsidRPr="00235264">
              <w:rPr>
                <w:sz w:val="16"/>
                <w:szCs w:val="16"/>
              </w:rPr>
              <w:t>13 000 €</w:t>
            </w:r>
          </w:p>
        </w:tc>
        <w:tc>
          <w:tcPr>
            <w:tcW w:w="2126" w:type="dxa"/>
            <w:tcBorders>
              <w:top w:val="single" w:sz="4" w:space="0" w:color="auto"/>
              <w:left w:val="single" w:sz="6" w:space="0" w:color="auto"/>
              <w:bottom w:val="single" w:sz="4" w:space="0" w:color="auto"/>
              <w:right w:val="single" w:sz="4" w:space="0" w:color="auto"/>
            </w:tcBorders>
            <w:vAlign w:val="center"/>
          </w:tcPr>
          <w:p w14:paraId="151F5B8C" w14:textId="77777777" w:rsidR="001620B0" w:rsidRPr="00235264" w:rsidRDefault="001620B0" w:rsidP="00F01BD1">
            <w:pPr>
              <w:numPr>
                <w:ilvl w:val="12"/>
                <w:numId w:val="0"/>
              </w:numPr>
              <w:jc w:val="center"/>
              <w:rPr>
                <w:sz w:val="16"/>
                <w:szCs w:val="16"/>
              </w:rPr>
            </w:pPr>
            <w:r w:rsidRPr="00235264">
              <w:rPr>
                <w:sz w:val="16"/>
                <w:szCs w:val="16"/>
              </w:rPr>
              <w:t xml:space="preserve">1 500 000 руб. / </w:t>
            </w:r>
          </w:p>
          <w:p w14:paraId="6F07C307" w14:textId="77777777" w:rsidR="001620B0" w:rsidRPr="00235264" w:rsidRDefault="001620B0" w:rsidP="00F01BD1">
            <w:pPr>
              <w:numPr>
                <w:ilvl w:val="12"/>
                <w:numId w:val="0"/>
              </w:numPr>
              <w:jc w:val="center"/>
              <w:rPr>
                <w:sz w:val="16"/>
                <w:szCs w:val="16"/>
                <w:lang w:val="en-US"/>
              </w:rPr>
            </w:pPr>
            <w:r w:rsidRPr="00235264">
              <w:rPr>
                <w:sz w:val="16"/>
                <w:szCs w:val="16"/>
              </w:rPr>
              <w:t xml:space="preserve">22 500 $ / </w:t>
            </w:r>
          </w:p>
          <w:p w14:paraId="17D1D417" w14:textId="77777777" w:rsidR="001620B0" w:rsidRPr="00235264" w:rsidRDefault="001620B0" w:rsidP="00F01BD1">
            <w:pPr>
              <w:numPr>
                <w:ilvl w:val="12"/>
                <w:numId w:val="0"/>
              </w:numPr>
              <w:jc w:val="center"/>
              <w:rPr>
                <w:sz w:val="16"/>
                <w:szCs w:val="16"/>
              </w:rPr>
            </w:pPr>
            <w:r w:rsidRPr="00235264">
              <w:rPr>
                <w:sz w:val="16"/>
                <w:szCs w:val="16"/>
              </w:rPr>
              <w:t>19 500 €</w:t>
            </w:r>
          </w:p>
        </w:tc>
      </w:tr>
      <w:tr w:rsidR="00235264" w:rsidRPr="00235264" w14:paraId="7862C622" w14:textId="77777777" w:rsidTr="00A72CC0">
        <w:trPr>
          <w:trHeight w:val="555"/>
        </w:trPr>
        <w:tc>
          <w:tcPr>
            <w:tcW w:w="373" w:type="dxa"/>
            <w:gridSpan w:val="2"/>
            <w:tcBorders>
              <w:top w:val="single" w:sz="4" w:space="0" w:color="auto"/>
              <w:left w:val="single" w:sz="6" w:space="0" w:color="auto"/>
              <w:bottom w:val="single" w:sz="6" w:space="0" w:color="auto"/>
              <w:right w:val="single" w:sz="6" w:space="0" w:color="auto"/>
            </w:tcBorders>
            <w:vAlign w:val="center"/>
          </w:tcPr>
          <w:p w14:paraId="1DCEAD6F" w14:textId="77777777" w:rsidR="001620B0" w:rsidRPr="00235264" w:rsidRDefault="001620B0" w:rsidP="00F447D4">
            <w:pPr>
              <w:ind w:left="-70" w:right="-108" w:hanging="38"/>
              <w:jc w:val="center"/>
              <w:rPr>
                <w:sz w:val="16"/>
                <w:szCs w:val="16"/>
              </w:rPr>
            </w:pPr>
            <w:r w:rsidRPr="00235264">
              <w:rPr>
                <w:sz w:val="12"/>
                <w:szCs w:val="12"/>
              </w:rPr>
              <w:t>2.6.2</w:t>
            </w:r>
          </w:p>
        </w:tc>
        <w:tc>
          <w:tcPr>
            <w:tcW w:w="4161" w:type="dxa"/>
            <w:tcBorders>
              <w:top w:val="single" w:sz="6" w:space="0" w:color="auto"/>
              <w:left w:val="single" w:sz="6" w:space="0" w:color="auto"/>
              <w:bottom w:val="single" w:sz="6" w:space="0" w:color="auto"/>
              <w:right w:val="single" w:sz="6" w:space="0" w:color="auto"/>
            </w:tcBorders>
          </w:tcPr>
          <w:p w14:paraId="1CE03FBC" w14:textId="77777777" w:rsidR="001620B0" w:rsidRPr="00235264" w:rsidRDefault="001620B0" w:rsidP="00F22021">
            <w:pPr>
              <w:numPr>
                <w:ilvl w:val="0"/>
                <w:numId w:val="4"/>
              </w:numPr>
              <w:tabs>
                <w:tab w:val="left" w:pos="139"/>
              </w:tabs>
              <w:ind w:left="-30" w:firstLine="30"/>
              <w:jc w:val="both"/>
              <w:rPr>
                <w:sz w:val="16"/>
              </w:rPr>
            </w:pPr>
            <w:r w:rsidRPr="00235264">
              <w:rPr>
                <w:sz w:val="16"/>
              </w:rPr>
              <w:t xml:space="preserve">в Банкоматах и </w:t>
            </w:r>
            <w:r w:rsidRPr="00235264">
              <w:rPr>
                <w:sz w:val="16"/>
                <w:szCs w:val="16"/>
              </w:rPr>
              <w:t xml:space="preserve">ПВН </w:t>
            </w:r>
            <w:r w:rsidRPr="00235264">
              <w:rPr>
                <w:sz w:val="16"/>
              </w:rPr>
              <w:t>других банков</w:t>
            </w:r>
          </w:p>
        </w:tc>
        <w:tc>
          <w:tcPr>
            <w:tcW w:w="1845" w:type="dxa"/>
            <w:tcBorders>
              <w:top w:val="single" w:sz="6" w:space="0" w:color="auto"/>
              <w:left w:val="single" w:sz="6" w:space="0" w:color="auto"/>
              <w:bottom w:val="single" w:sz="6" w:space="0" w:color="auto"/>
              <w:right w:val="single" w:sz="6" w:space="0" w:color="auto"/>
            </w:tcBorders>
            <w:vAlign w:val="center"/>
          </w:tcPr>
          <w:p w14:paraId="61F9E2EA" w14:textId="77777777" w:rsidR="0029655E" w:rsidRPr="00235264" w:rsidRDefault="0029655E" w:rsidP="0029655E">
            <w:pPr>
              <w:numPr>
                <w:ilvl w:val="12"/>
                <w:numId w:val="0"/>
              </w:numPr>
              <w:jc w:val="center"/>
              <w:rPr>
                <w:sz w:val="16"/>
                <w:szCs w:val="16"/>
              </w:rPr>
            </w:pPr>
            <w:r w:rsidRPr="00235264">
              <w:rPr>
                <w:sz w:val="16"/>
                <w:szCs w:val="16"/>
              </w:rPr>
              <w:t xml:space="preserve">1% от суммы операции </w:t>
            </w:r>
          </w:p>
          <w:p w14:paraId="4A83201F" w14:textId="77777777" w:rsidR="001620B0" w:rsidRPr="00235264" w:rsidRDefault="0029655E" w:rsidP="006F24D2">
            <w:pPr>
              <w:numPr>
                <w:ilvl w:val="12"/>
                <w:numId w:val="0"/>
              </w:numPr>
              <w:jc w:val="center"/>
              <w:rPr>
                <w:sz w:val="16"/>
                <w:szCs w:val="16"/>
              </w:rPr>
            </w:pPr>
            <w:r w:rsidRPr="00235264">
              <w:rPr>
                <w:sz w:val="16"/>
                <w:szCs w:val="16"/>
              </w:rPr>
              <w:t xml:space="preserve">(но не менее </w:t>
            </w:r>
            <w:r w:rsidRPr="00235264">
              <w:rPr>
                <w:sz w:val="16"/>
                <w:szCs w:val="16"/>
              </w:rPr>
              <w:br/>
              <w:t>100 руб. / 1,5 $ / 1,5 €)</w:t>
            </w:r>
          </w:p>
        </w:tc>
        <w:tc>
          <w:tcPr>
            <w:tcW w:w="1843" w:type="dxa"/>
            <w:tcBorders>
              <w:top w:val="single" w:sz="6" w:space="0" w:color="auto"/>
              <w:left w:val="single" w:sz="6" w:space="0" w:color="auto"/>
              <w:bottom w:val="single" w:sz="6" w:space="0" w:color="auto"/>
              <w:right w:val="single" w:sz="6" w:space="0" w:color="auto"/>
            </w:tcBorders>
            <w:vAlign w:val="center"/>
          </w:tcPr>
          <w:p w14:paraId="23741B6E" w14:textId="77777777" w:rsidR="0029655E" w:rsidRPr="00235264" w:rsidRDefault="0029655E" w:rsidP="0029655E">
            <w:pPr>
              <w:numPr>
                <w:ilvl w:val="12"/>
                <w:numId w:val="0"/>
              </w:numPr>
              <w:jc w:val="center"/>
              <w:rPr>
                <w:sz w:val="16"/>
                <w:szCs w:val="16"/>
              </w:rPr>
            </w:pPr>
            <w:r w:rsidRPr="00235264">
              <w:rPr>
                <w:sz w:val="16"/>
                <w:szCs w:val="16"/>
              </w:rPr>
              <w:t xml:space="preserve">1% от суммы операции </w:t>
            </w:r>
          </w:p>
          <w:p w14:paraId="384D2074" w14:textId="77777777" w:rsidR="001620B0" w:rsidRPr="00235264" w:rsidRDefault="0029655E" w:rsidP="006F24D2">
            <w:pPr>
              <w:numPr>
                <w:ilvl w:val="12"/>
                <w:numId w:val="0"/>
              </w:numPr>
              <w:jc w:val="center"/>
              <w:rPr>
                <w:sz w:val="16"/>
                <w:szCs w:val="16"/>
              </w:rPr>
            </w:pPr>
            <w:r w:rsidRPr="00235264">
              <w:rPr>
                <w:sz w:val="16"/>
                <w:szCs w:val="16"/>
              </w:rPr>
              <w:t xml:space="preserve">(но не менее </w:t>
            </w:r>
            <w:r w:rsidRPr="00235264">
              <w:rPr>
                <w:sz w:val="16"/>
                <w:szCs w:val="16"/>
              </w:rPr>
              <w:br/>
              <w:t>100 руб. / 1,5 $ / 1,5 €)</w:t>
            </w:r>
          </w:p>
        </w:tc>
        <w:tc>
          <w:tcPr>
            <w:tcW w:w="1984" w:type="dxa"/>
            <w:tcBorders>
              <w:top w:val="single" w:sz="6" w:space="0" w:color="auto"/>
              <w:left w:val="single" w:sz="6" w:space="0" w:color="auto"/>
              <w:bottom w:val="single" w:sz="6" w:space="0" w:color="auto"/>
              <w:right w:val="single" w:sz="6" w:space="0" w:color="auto"/>
            </w:tcBorders>
            <w:vAlign w:val="center"/>
          </w:tcPr>
          <w:p w14:paraId="01E2E5A6" w14:textId="77777777" w:rsidR="0029655E" w:rsidRPr="00235264" w:rsidRDefault="0029655E" w:rsidP="0029655E">
            <w:pPr>
              <w:numPr>
                <w:ilvl w:val="12"/>
                <w:numId w:val="0"/>
              </w:numPr>
              <w:jc w:val="center"/>
              <w:rPr>
                <w:sz w:val="16"/>
                <w:szCs w:val="16"/>
              </w:rPr>
            </w:pPr>
            <w:r w:rsidRPr="00235264">
              <w:rPr>
                <w:sz w:val="16"/>
                <w:szCs w:val="16"/>
              </w:rPr>
              <w:t xml:space="preserve">1% от суммы операции </w:t>
            </w:r>
          </w:p>
          <w:p w14:paraId="7890CD2B" w14:textId="77777777" w:rsidR="001620B0" w:rsidRPr="00235264" w:rsidRDefault="0029655E" w:rsidP="006F24D2">
            <w:pPr>
              <w:numPr>
                <w:ilvl w:val="12"/>
                <w:numId w:val="0"/>
              </w:numPr>
              <w:jc w:val="center"/>
              <w:rPr>
                <w:sz w:val="16"/>
                <w:szCs w:val="16"/>
              </w:rPr>
            </w:pPr>
            <w:r w:rsidRPr="00235264">
              <w:rPr>
                <w:sz w:val="16"/>
                <w:szCs w:val="16"/>
              </w:rPr>
              <w:t xml:space="preserve">(но не менее </w:t>
            </w:r>
            <w:r w:rsidRPr="00235264">
              <w:rPr>
                <w:sz w:val="16"/>
                <w:szCs w:val="16"/>
              </w:rPr>
              <w:br/>
              <w:t>100 руб. / 1,5 $ / 1,5 €)</w:t>
            </w:r>
          </w:p>
        </w:tc>
        <w:tc>
          <w:tcPr>
            <w:tcW w:w="2127" w:type="dxa"/>
            <w:tcBorders>
              <w:top w:val="single" w:sz="6" w:space="0" w:color="auto"/>
              <w:left w:val="single" w:sz="6" w:space="0" w:color="auto"/>
              <w:bottom w:val="single" w:sz="6" w:space="0" w:color="auto"/>
              <w:right w:val="single" w:sz="4" w:space="0" w:color="auto"/>
            </w:tcBorders>
            <w:vAlign w:val="center"/>
          </w:tcPr>
          <w:p w14:paraId="661BEFD8" w14:textId="77777777" w:rsidR="0029655E" w:rsidRPr="00235264" w:rsidRDefault="0029655E" w:rsidP="0029655E">
            <w:pPr>
              <w:numPr>
                <w:ilvl w:val="12"/>
                <w:numId w:val="0"/>
              </w:numPr>
              <w:jc w:val="center"/>
              <w:rPr>
                <w:sz w:val="16"/>
                <w:szCs w:val="16"/>
              </w:rPr>
            </w:pPr>
            <w:r w:rsidRPr="00235264">
              <w:rPr>
                <w:sz w:val="16"/>
                <w:szCs w:val="16"/>
              </w:rPr>
              <w:t xml:space="preserve">1% от суммы операции </w:t>
            </w:r>
          </w:p>
          <w:p w14:paraId="58CD20BC" w14:textId="77777777" w:rsidR="001620B0" w:rsidRPr="00235264" w:rsidRDefault="0029655E" w:rsidP="006F24D2">
            <w:pPr>
              <w:numPr>
                <w:ilvl w:val="12"/>
                <w:numId w:val="0"/>
              </w:numPr>
              <w:jc w:val="center"/>
              <w:rPr>
                <w:sz w:val="16"/>
                <w:szCs w:val="16"/>
              </w:rPr>
            </w:pPr>
            <w:r w:rsidRPr="00235264">
              <w:rPr>
                <w:sz w:val="16"/>
                <w:szCs w:val="16"/>
              </w:rPr>
              <w:t xml:space="preserve">(но не менее </w:t>
            </w:r>
            <w:r w:rsidRPr="00235264">
              <w:rPr>
                <w:sz w:val="16"/>
                <w:szCs w:val="16"/>
              </w:rPr>
              <w:br/>
              <w:t>100 руб. / 1,5 $ / 1,5 €)</w:t>
            </w:r>
          </w:p>
        </w:tc>
        <w:tc>
          <w:tcPr>
            <w:tcW w:w="2126" w:type="dxa"/>
            <w:tcBorders>
              <w:top w:val="single" w:sz="6" w:space="0" w:color="auto"/>
              <w:left w:val="single" w:sz="6" w:space="0" w:color="auto"/>
              <w:bottom w:val="single" w:sz="6" w:space="0" w:color="auto"/>
              <w:right w:val="single" w:sz="4" w:space="0" w:color="auto"/>
            </w:tcBorders>
            <w:vAlign w:val="center"/>
          </w:tcPr>
          <w:p w14:paraId="506DC262" w14:textId="77777777" w:rsidR="00C7795F" w:rsidRPr="00235264" w:rsidRDefault="00C7795F" w:rsidP="00C7795F">
            <w:pPr>
              <w:numPr>
                <w:ilvl w:val="12"/>
                <w:numId w:val="0"/>
              </w:numPr>
              <w:jc w:val="center"/>
              <w:rPr>
                <w:sz w:val="16"/>
                <w:szCs w:val="16"/>
              </w:rPr>
            </w:pPr>
            <w:r w:rsidRPr="00235264">
              <w:rPr>
                <w:sz w:val="16"/>
                <w:szCs w:val="16"/>
              </w:rPr>
              <w:t xml:space="preserve">1% от суммы операции </w:t>
            </w:r>
          </w:p>
          <w:p w14:paraId="1DC70DA2" w14:textId="77777777" w:rsidR="001620B0" w:rsidRPr="00235264" w:rsidRDefault="00C7795F" w:rsidP="006F24D2">
            <w:pPr>
              <w:numPr>
                <w:ilvl w:val="12"/>
                <w:numId w:val="0"/>
              </w:numPr>
              <w:jc w:val="center"/>
              <w:rPr>
                <w:sz w:val="16"/>
                <w:szCs w:val="16"/>
              </w:rPr>
            </w:pPr>
            <w:r w:rsidRPr="00235264">
              <w:rPr>
                <w:sz w:val="16"/>
                <w:szCs w:val="16"/>
              </w:rPr>
              <w:t xml:space="preserve">(но не менее </w:t>
            </w:r>
            <w:r w:rsidRPr="00235264">
              <w:rPr>
                <w:sz w:val="16"/>
                <w:szCs w:val="16"/>
              </w:rPr>
              <w:br/>
              <w:t>100 руб. / 1,5 $ / 1,5 €)</w:t>
            </w:r>
          </w:p>
        </w:tc>
      </w:tr>
      <w:tr w:rsidR="00235264" w:rsidRPr="00235264" w14:paraId="1EB91D81" w14:textId="77777777" w:rsidTr="00A72CC0">
        <w:trPr>
          <w:trHeight w:val="514"/>
        </w:trPr>
        <w:tc>
          <w:tcPr>
            <w:tcW w:w="358" w:type="dxa"/>
            <w:tcBorders>
              <w:top w:val="single" w:sz="6" w:space="0" w:color="auto"/>
              <w:left w:val="single" w:sz="6" w:space="0" w:color="auto"/>
              <w:bottom w:val="single" w:sz="6" w:space="0" w:color="auto"/>
              <w:right w:val="single" w:sz="6" w:space="0" w:color="auto"/>
            </w:tcBorders>
            <w:vAlign w:val="center"/>
          </w:tcPr>
          <w:p w14:paraId="0057EEBB" w14:textId="77777777" w:rsidR="001620B0" w:rsidRPr="00235264" w:rsidRDefault="001620B0" w:rsidP="0027062A">
            <w:pPr>
              <w:ind w:left="-70" w:right="-108" w:hanging="38"/>
              <w:jc w:val="center"/>
              <w:rPr>
                <w:sz w:val="16"/>
                <w:szCs w:val="16"/>
              </w:rPr>
            </w:pPr>
            <w:r w:rsidRPr="00235264">
              <w:rPr>
                <w:sz w:val="16"/>
                <w:szCs w:val="16"/>
              </w:rPr>
              <w:t>2.7</w:t>
            </w:r>
          </w:p>
        </w:tc>
        <w:tc>
          <w:tcPr>
            <w:tcW w:w="4176" w:type="dxa"/>
            <w:gridSpan w:val="2"/>
            <w:tcBorders>
              <w:top w:val="single" w:sz="6" w:space="0" w:color="auto"/>
              <w:left w:val="single" w:sz="6" w:space="0" w:color="auto"/>
              <w:bottom w:val="single" w:sz="6" w:space="0" w:color="auto"/>
              <w:right w:val="single" w:sz="6" w:space="0" w:color="auto"/>
            </w:tcBorders>
            <w:vAlign w:val="center"/>
          </w:tcPr>
          <w:p w14:paraId="486E3075" w14:textId="77777777" w:rsidR="001620B0" w:rsidRPr="00235264" w:rsidRDefault="001620B0" w:rsidP="00B04114">
            <w:pPr>
              <w:jc w:val="both"/>
              <w:rPr>
                <w:sz w:val="16"/>
                <w:szCs w:val="16"/>
              </w:rPr>
            </w:pPr>
            <w:r w:rsidRPr="00235264">
              <w:rPr>
                <w:sz w:val="16"/>
                <w:szCs w:val="16"/>
              </w:rPr>
              <w:t>Лимит выдачи наличных денежных средств с СКС с использованием Карты в Банкоматах и ПВН любых банков в течение календарного месяца</w:t>
            </w:r>
          </w:p>
        </w:tc>
        <w:tc>
          <w:tcPr>
            <w:tcW w:w="1845" w:type="dxa"/>
            <w:tcBorders>
              <w:top w:val="single" w:sz="6" w:space="0" w:color="auto"/>
              <w:left w:val="single" w:sz="6" w:space="0" w:color="auto"/>
              <w:bottom w:val="single" w:sz="6" w:space="0" w:color="auto"/>
              <w:right w:val="single" w:sz="6" w:space="0" w:color="auto"/>
            </w:tcBorders>
            <w:vAlign w:val="center"/>
          </w:tcPr>
          <w:p w14:paraId="4645DF02" w14:textId="77777777" w:rsidR="001620B0" w:rsidRPr="00235264" w:rsidRDefault="001620B0" w:rsidP="0027062A">
            <w:pPr>
              <w:numPr>
                <w:ilvl w:val="12"/>
                <w:numId w:val="0"/>
              </w:numPr>
              <w:jc w:val="center"/>
              <w:rPr>
                <w:sz w:val="16"/>
                <w:szCs w:val="16"/>
              </w:rPr>
            </w:pPr>
            <w:r w:rsidRPr="00235264">
              <w:rPr>
                <w:sz w:val="16"/>
                <w:szCs w:val="16"/>
              </w:rPr>
              <w:t>500 000 руб./</w:t>
            </w:r>
          </w:p>
          <w:p w14:paraId="0189242D" w14:textId="77777777" w:rsidR="001620B0" w:rsidRPr="00235264" w:rsidRDefault="001620B0" w:rsidP="00DD57CD">
            <w:pPr>
              <w:numPr>
                <w:ilvl w:val="12"/>
                <w:numId w:val="0"/>
              </w:numPr>
              <w:jc w:val="center"/>
              <w:rPr>
                <w:sz w:val="16"/>
                <w:szCs w:val="16"/>
              </w:rPr>
            </w:pPr>
            <w:r w:rsidRPr="00235264">
              <w:rPr>
                <w:sz w:val="16"/>
                <w:szCs w:val="16"/>
              </w:rPr>
              <w:t>7 000 $/</w:t>
            </w:r>
          </w:p>
          <w:p w14:paraId="053D7AAA" w14:textId="77777777" w:rsidR="001620B0" w:rsidRPr="00235264" w:rsidRDefault="001620B0" w:rsidP="00DD57CD">
            <w:pPr>
              <w:numPr>
                <w:ilvl w:val="12"/>
                <w:numId w:val="0"/>
              </w:numPr>
              <w:jc w:val="center"/>
              <w:rPr>
                <w:sz w:val="16"/>
                <w:szCs w:val="16"/>
              </w:rPr>
            </w:pPr>
            <w:r w:rsidRPr="00235264">
              <w:rPr>
                <w:sz w:val="16"/>
                <w:szCs w:val="16"/>
              </w:rPr>
              <w:t xml:space="preserve">6 </w:t>
            </w:r>
            <w:r w:rsidRPr="00235264">
              <w:rPr>
                <w:sz w:val="16"/>
                <w:szCs w:val="16"/>
                <w:lang w:val="en-US"/>
              </w:rPr>
              <w:t>0</w:t>
            </w:r>
            <w:r w:rsidRPr="00235264">
              <w:rPr>
                <w:sz w:val="16"/>
                <w:szCs w:val="16"/>
              </w:rPr>
              <w:t>00 €</w:t>
            </w:r>
          </w:p>
        </w:tc>
        <w:tc>
          <w:tcPr>
            <w:tcW w:w="1843" w:type="dxa"/>
            <w:tcBorders>
              <w:top w:val="single" w:sz="6" w:space="0" w:color="auto"/>
              <w:left w:val="single" w:sz="6" w:space="0" w:color="auto"/>
              <w:bottom w:val="single" w:sz="6" w:space="0" w:color="auto"/>
              <w:right w:val="single" w:sz="6" w:space="0" w:color="auto"/>
            </w:tcBorders>
            <w:vAlign w:val="center"/>
          </w:tcPr>
          <w:p w14:paraId="22977499" w14:textId="77777777" w:rsidR="001620B0" w:rsidRPr="00235264" w:rsidRDefault="001620B0" w:rsidP="0027062A">
            <w:pPr>
              <w:numPr>
                <w:ilvl w:val="12"/>
                <w:numId w:val="0"/>
              </w:numPr>
              <w:jc w:val="center"/>
              <w:rPr>
                <w:sz w:val="16"/>
                <w:szCs w:val="16"/>
              </w:rPr>
            </w:pPr>
            <w:r w:rsidRPr="00235264">
              <w:rPr>
                <w:sz w:val="16"/>
                <w:szCs w:val="16"/>
              </w:rPr>
              <w:t>1 500 000 руб./</w:t>
            </w:r>
          </w:p>
          <w:p w14:paraId="2760D055" w14:textId="77777777" w:rsidR="001620B0" w:rsidRPr="00235264" w:rsidRDefault="001620B0" w:rsidP="0027062A">
            <w:pPr>
              <w:numPr>
                <w:ilvl w:val="12"/>
                <w:numId w:val="0"/>
              </w:numPr>
              <w:jc w:val="center"/>
              <w:rPr>
                <w:sz w:val="16"/>
                <w:szCs w:val="16"/>
              </w:rPr>
            </w:pPr>
            <w:r w:rsidRPr="00235264">
              <w:rPr>
                <w:sz w:val="16"/>
                <w:szCs w:val="16"/>
              </w:rPr>
              <w:t>2</w:t>
            </w:r>
            <w:r w:rsidRPr="00235264">
              <w:rPr>
                <w:sz w:val="16"/>
                <w:szCs w:val="16"/>
                <w:lang w:val="en-US"/>
              </w:rPr>
              <w:t>5</w:t>
            </w:r>
            <w:r w:rsidRPr="00235264">
              <w:rPr>
                <w:sz w:val="16"/>
                <w:szCs w:val="16"/>
              </w:rPr>
              <w:t xml:space="preserve"> 000 $/</w:t>
            </w:r>
          </w:p>
          <w:p w14:paraId="482510A7" w14:textId="77777777" w:rsidR="001620B0" w:rsidRPr="00235264" w:rsidRDefault="001620B0" w:rsidP="00DD57CD">
            <w:pPr>
              <w:numPr>
                <w:ilvl w:val="12"/>
                <w:numId w:val="0"/>
              </w:numPr>
              <w:jc w:val="center"/>
              <w:rPr>
                <w:sz w:val="16"/>
                <w:szCs w:val="16"/>
              </w:rPr>
            </w:pPr>
            <w:r w:rsidRPr="00235264">
              <w:rPr>
                <w:sz w:val="16"/>
                <w:szCs w:val="16"/>
              </w:rPr>
              <w:t>20 000 €</w:t>
            </w:r>
          </w:p>
        </w:tc>
        <w:tc>
          <w:tcPr>
            <w:tcW w:w="1984" w:type="dxa"/>
            <w:tcBorders>
              <w:top w:val="single" w:sz="6" w:space="0" w:color="auto"/>
              <w:left w:val="single" w:sz="6" w:space="0" w:color="auto"/>
              <w:bottom w:val="single" w:sz="6" w:space="0" w:color="auto"/>
              <w:right w:val="single" w:sz="6" w:space="0" w:color="auto"/>
            </w:tcBorders>
            <w:vAlign w:val="center"/>
          </w:tcPr>
          <w:p w14:paraId="50FCA89A" w14:textId="77777777" w:rsidR="001620B0" w:rsidRPr="00235264" w:rsidRDefault="001620B0" w:rsidP="0027062A">
            <w:pPr>
              <w:numPr>
                <w:ilvl w:val="12"/>
                <w:numId w:val="0"/>
              </w:numPr>
              <w:jc w:val="center"/>
              <w:rPr>
                <w:sz w:val="16"/>
                <w:szCs w:val="16"/>
              </w:rPr>
            </w:pPr>
            <w:r w:rsidRPr="00235264">
              <w:rPr>
                <w:sz w:val="16"/>
                <w:szCs w:val="16"/>
              </w:rPr>
              <w:t>3 500 000 руб./</w:t>
            </w:r>
          </w:p>
          <w:p w14:paraId="07DCFA82" w14:textId="77777777" w:rsidR="001620B0" w:rsidRPr="00235264" w:rsidRDefault="001620B0" w:rsidP="0027062A">
            <w:pPr>
              <w:numPr>
                <w:ilvl w:val="12"/>
                <w:numId w:val="0"/>
              </w:numPr>
              <w:jc w:val="center"/>
              <w:rPr>
                <w:sz w:val="16"/>
                <w:szCs w:val="16"/>
              </w:rPr>
            </w:pPr>
            <w:r w:rsidRPr="00235264">
              <w:rPr>
                <w:sz w:val="16"/>
                <w:szCs w:val="16"/>
              </w:rPr>
              <w:t>5</w:t>
            </w:r>
            <w:r w:rsidRPr="00235264">
              <w:rPr>
                <w:sz w:val="16"/>
                <w:szCs w:val="16"/>
                <w:lang w:val="en-US"/>
              </w:rPr>
              <w:t>5</w:t>
            </w:r>
            <w:r w:rsidRPr="00235264">
              <w:rPr>
                <w:sz w:val="16"/>
                <w:szCs w:val="16"/>
              </w:rPr>
              <w:t xml:space="preserve"> </w:t>
            </w:r>
            <w:r w:rsidRPr="00235264">
              <w:rPr>
                <w:sz w:val="16"/>
                <w:szCs w:val="16"/>
                <w:lang w:val="en-US"/>
              </w:rPr>
              <w:t>0</w:t>
            </w:r>
            <w:r w:rsidRPr="00235264">
              <w:rPr>
                <w:sz w:val="16"/>
                <w:szCs w:val="16"/>
              </w:rPr>
              <w:t>00 $/</w:t>
            </w:r>
          </w:p>
          <w:p w14:paraId="4383098B" w14:textId="77777777" w:rsidR="001620B0" w:rsidRPr="00235264" w:rsidRDefault="001620B0" w:rsidP="00DD57CD">
            <w:pPr>
              <w:numPr>
                <w:ilvl w:val="12"/>
                <w:numId w:val="0"/>
              </w:numPr>
              <w:jc w:val="center"/>
              <w:rPr>
                <w:sz w:val="16"/>
                <w:szCs w:val="16"/>
              </w:rPr>
            </w:pPr>
            <w:r w:rsidRPr="00235264">
              <w:rPr>
                <w:sz w:val="16"/>
                <w:szCs w:val="16"/>
              </w:rPr>
              <w:t>4</w:t>
            </w:r>
            <w:r w:rsidRPr="00235264">
              <w:rPr>
                <w:sz w:val="16"/>
                <w:szCs w:val="16"/>
                <w:lang w:val="en-US"/>
              </w:rPr>
              <w:t>5</w:t>
            </w:r>
            <w:r w:rsidRPr="00235264">
              <w:rPr>
                <w:sz w:val="16"/>
                <w:szCs w:val="16"/>
              </w:rPr>
              <w:t xml:space="preserve"> </w:t>
            </w:r>
            <w:r w:rsidRPr="00235264">
              <w:rPr>
                <w:sz w:val="16"/>
                <w:szCs w:val="16"/>
                <w:lang w:val="en-US"/>
              </w:rPr>
              <w:t>0</w:t>
            </w:r>
            <w:r w:rsidRPr="00235264">
              <w:rPr>
                <w:sz w:val="16"/>
                <w:szCs w:val="16"/>
              </w:rPr>
              <w:t>00 €</w:t>
            </w:r>
          </w:p>
        </w:tc>
        <w:tc>
          <w:tcPr>
            <w:tcW w:w="2127" w:type="dxa"/>
            <w:tcBorders>
              <w:top w:val="single" w:sz="6" w:space="0" w:color="auto"/>
              <w:left w:val="single" w:sz="6" w:space="0" w:color="auto"/>
              <w:bottom w:val="single" w:sz="6" w:space="0" w:color="auto"/>
              <w:right w:val="single" w:sz="4" w:space="0" w:color="auto"/>
            </w:tcBorders>
            <w:vAlign w:val="center"/>
          </w:tcPr>
          <w:p w14:paraId="1511FBCE" w14:textId="77777777" w:rsidR="001620B0" w:rsidRPr="00235264" w:rsidRDefault="001620B0" w:rsidP="0027062A">
            <w:pPr>
              <w:numPr>
                <w:ilvl w:val="12"/>
                <w:numId w:val="0"/>
              </w:numPr>
              <w:jc w:val="center"/>
              <w:rPr>
                <w:sz w:val="16"/>
                <w:szCs w:val="16"/>
              </w:rPr>
            </w:pPr>
            <w:r w:rsidRPr="00235264">
              <w:rPr>
                <w:sz w:val="16"/>
                <w:szCs w:val="16"/>
              </w:rPr>
              <w:t>3 500 000 руб./</w:t>
            </w:r>
          </w:p>
          <w:p w14:paraId="6DF5CD4C" w14:textId="77777777" w:rsidR="001620B0" w:rsidRPr="00235264" w:rsidRDefault="001620B0" w:rsidP="0027062A">
            <w:pPr>
              <w:numPr>
                <w:ilvl w:val="12"/>
                <w:numId w:val="0"/>
              </w:numPr>
              <w:jc w:val="center"/>
              <w:rPr>
                <w:sz w:val="16"/>
                <w:szCs w:val="16"/>
              </w:rPr>
            </w:pPr>
            <w:r w:rsidRPr="00235264">
              <w:rPr>
                <w:sz w:val="16"/>
                <w:szCs w:val="16"/>
              </w:rPr>
              <w:t xml:space="preserve">55 </w:t>
            </w:r>
            <w:r w:rsidRPr="00235264">
              <w:rPr>
                <w:sz w:val="16"/>
                <w:szCs w:val="16"/>
                <w:lang w:val="en-US"/>
              </w:rPr>
              <w:t>0</w:t>
            </w:r>
            <w:r w:rsidRPr="00235264">
              <w:rPr>
                <w:sz w:val="16"/>
                <w:szCs w:val="16"/>
              </w:rPr>
              <w:t>00 $/</w:t>
            </w:r>
          </w:p>
          <w:p w14:paraId="09D1D70C" w14:textId="77777777" w:rsidR="001620B0" w:rsidRPr="00235264" w:rsidRDefault="001620B0" w:rsidP="00DD57CD">
            <w:pPr>
              <w:numPr>
                <w:ilvl w:val="12"/>
                <w:numId w:val="0"/>
              </w:numPr>
              <w:jc w:val="center"/>
              <w:rPr>
                <w:sz w:val="16"/>
                <w:szCs w:val="16"/>
                <w:lang w:val="en-US"/>
              </w:rPr>
            </w:pPr>
            <w:r w:rsidRPr="00235264">
              <w:rPr>
                <w:sz w:val="16"/>
                <w:szCs w:val="16"/>
              </w:rPr>
              <w:t>4</w:t>
            </w:r>
            <w:r w:rsidRPr="00235264">
              <w:rPr>
                <w:sz w:val="16"/>
                <w:szCs w:val="16"/>
                <w:lang w:val="en-US"/>
              </w:rPr>
              <w:t>5</w:t>
            </w:r>
            <w:r w:rsidRPr="00235264">
              <w:rPr>
                <w:sz w:val="16"/>
                <w:szCs w:val="16"/>
              </w:rPr>
              <w:t xml:space="preserve"> </w:t>
            </w:r>
            <w:r w:rsidRPr="00235264">
              <w:rPr>
                <w:sz w:val="16"/>
                <w:szCs w:val="16"/>
                <w:lang w:val="en-US"/>
              </w:rPr>
              <w:t>0</w:t>
            </w:r>
            <w:r w:rsidRPr="00235264">
              <w:rPr>
                <w:sz w:val="16"/>
                <w:szCs w:val="16"/>
              </w:rPr>
              <w:t>00 €</w:t>
            </w:r>
          </w:p>
        </w:tc>
        <w:tc>
          <w:tcPr>
            <w:tcW w:w="2126" w:type="dxa"/>
            <w:tcBorders>
              <w:top w:val="single" w:sz="6" w:space="0" w:color="auto"/>
              <w:left w:val="single" w:sz="6" w:space="0" w:color="auto"/>
              <w:bottom w:val="single" w:sz="6" w:space="0" w:color="auto"/>
              <w:right w:val="single" w:sz="4" w:space="0" w:color="auto"/>
            </w:tcBorders>
            <w:vAlign w:val="center"/>
          </w:tcPr>
          <w:p w14:paraId="52339357" w14:textId="77777777" w:rsidR="001620B0" w:rsidRPr="00235264" w:rsidRDefault="001620B0" w:rsidP="0027062A">
            <w:pPr>
              <w:numPr>
                <w:ilvl w:val="12"/>
                <w:numId w:val="0"/>
              </w:numPr>
              <w:jc w:val="center"/>
              <w:rPr>
                <w:sz w:val="16"/>
                <w:szCs w:val="16"/>
              </w:rPr>
            </w:pPr>
            <w:r w:rsidRPr="00235264">
              <w:rPr>
                <w:sz w:val="16"/>
                <w:szCs w:val="16"/>
              </w:rPr>
              <w:t>5 000 000 руб./</w:t>
            </w:r>
          </w:p>
          <w:p w14:paraId="1FA86259" w14:textId="77777777" w:rsidR="001620B0" w:rsidRPr="00235264" w:rsidRDefault="001620B0" w:rsidP="0027062A">
            <w:pPr>
              <w:numPr>
                <w:ilvl w:val="12"/>
                <w:numId w:val="0"/>
              </w:numPr>
              <w:jc w:val="center"/>
              <w:rPr>
                <w:sz w:val="16"/>
                <w:szCs w:val="16"/>
              </w:rPr>
            </w:pPr>
            <w:r w:rsidRPr="00235264">
              <w:rPr>
                <w:sz w:val="16"/>
                <w:szCs w:val="16"/>
              </w:rPr>
              <w:t>7</w:t>
            </w:r>
            <w:r w:rsidRPr="00235264">
              <w:rPr>
                <w:sz w:val="16"/>
                <w:szCs w:val="16"/>
                <w:lang w:val="en-US"/>
              </w:rPr>
              <w:t>5</w:t>
            </w:r>
            <w:r w:rsidRPr="00235264">
              <w:rPr>
                <w:sz w:val="16"/>
                <w:szCs w:val="16"/>
              </w:rPr>
              <w:t xml:space="preserve"> 000 $/</w:t>
            </w:r>
          </w:p>
          <w:p w14:paraId="19D1BFD5" w14:textId="77777777" w:rsidR="001620B0" w:rsidRPr="00235264" w:rsidRDefault="001620B0" w:rsidP="0027062A">
            <w:pPr>
              <w:numPr>
                <w:ilvl w:val="12"/>
                <w:numId w:val="0"/>
              </w:numPr>
              <w:jc w:val="center"/>
              <w:rPr>
                <w:sz w:val="16"/>
                <w:szCs w:val="16"/>
              </w:rPr>
            </w:pPr>
            <w:r w:rsidRPr="00235264">
              <w:rPr>
                <w:sz w:val="16"/>
                <w:szCs w:val="16"/>
              </w:rPr>
              <w:t>6</w:t>
            </w:r>
            <w:r w:rsidRPr="00235264">
              <w:rPr>
                <w:sz w:val="16"/>
                <w:szCs w:val="16"/>
                <w:lang w:val="en-US"/>
              </w:rPr>
              <w:t>5</w:t>
            </w:r>
            <w:r w:rsidRPr="00235264">
              <w:rPr>
                <w:sz w:val="16"/>
                <w:szCs w:val="16"/>
              </w:rPr>
              <w:t xml:space="preserve"> 000 €</w:t>
            </w:r>
          </w:p>
        </w:tc>
      </w:tr>
      <w:tr w:rsidR="00235264" w:rsidRPr="00235264" w14:paraId="21FFF28E" w14:textId="77777777" w:rsidTr="00A72CC0">
        <w:trPr>
          <w:trHeight w:val="360"/>
        </w:trPr>
        <w:tc>
          <w:tcPr>
            <w:tcW w:w="373" w:type="dxa"/>
            <w:gridSpan w:val="2"/>
            <w:tcBorders>
              <w:top w:val="single" w:sz="6" w:space="0" w:color="auto"/>
              <w:left w:val="single" w:sz="6" w:space="0" w:color="auto"/>
              <w:bottom w:val="single" w:sz="6" w:space="0" w:color="auto"/>
              <w:right w:val="single" w:sz="6" w:space="0" w:color="auto"/>
            </w:tcBorders>
            <w:vAlign w:val="center"/>
          </w:tcPr>
          <w:p w14:paraId="3EADB082" w14:textId="77777777" w:rsidR="001620B0" w:rsidRPr="00235264" w:rsidRDefault="001620B0" w:rsidP="00F11073">
            <w:pPr>
              <w:numPr>
                <w:ilvl w:val="12"/>
                <w:numId w:val="0"/>
              </w:numPr>
              <w:jc w:val="center"/>
              <w:rPr>
                <w:sz w:val="16"/>
                <w:szCs w:val="16"/>
              </w:rPr>
            </w:pPr>
            <w:r w:rsidRPr="00235264">
              <w:rPr>
                <w:sz w:val="16"/>
                <w:szCs w:val="16"/>
              </w:rPr>
              <w:t>2.8</w:t>
            </w:r>
          </w:p>
        </w:tc>
        <w:tc>
          <w:tcPr>
            <w:tcW w:w="4161" w:type="dxa"/>
            <w:tcBorders>
              <w:top w:val="single" w:sz="6" w:space="0" w:color="auto"/>
              <w:left w:val="single" w:sz="6" w:space="0" w:color="auto"/>
              <w:bottom w:val="single" w:sz="6" w:space="0" w:color="auto"/>
              <w:right w:val="single" w:sz="6" w:space="0" w:color="auto"/>
            </w:tcBorders>
            <w:vAlign w:val="center"/>
          </w:tcPr>
          <w:p w14:paraId="2859527B" w14:textId="77777777" w:rsidR="001620B0" w:rsidRPr="00235264" w:rsidRDefault="001620B0" w:rsidP="00DD57CD">
            <w:pPr>
              <w:jc w:val="both"/>
              <w:rPr>
                <w:sz w:val="16"/>
                <w:szCs w:val="16"/>
              </w:rPr>
            </w:pPr>
            <w:r w:rsidRPr="00235264">
              <w:rPr>
                <w:sz w:val="16"/>
                <w:szCs w:val="16"/>
              </w:rPr>
              <w:t xml:space="preserve">Комиссия за приостановление </w:t>
            </w:r>
            <w:r w:rsidR="00745C45" w:rsidRPr="00235264">
              <w:rPr>
                <w:sz w:val="16"/>
                <w:szCs w:val="16"/>
              </w:rPr>
              <w:t xml:space="preserve">/ возобновление </w:t>
            </w:r>
            <w:r w:rsidRPr="00235264">
              <w:rPr>
                <w:sz w:val="16"/>
                <w:szCs w:val="16"/>
              </w:rPr>
              <w:t>предоставления Авторизаций по Карте по заявлению Держателя</w:t>
            </w:r>
          </w:p>
        </w:tc>
        <w:tc>
          <w:tcPr>
            <w:tcW w:w="1845" w:type="dxa"/>
            <w:tcBorders>
              <w:top w:val="single" w:sz="6" w:space="0" w:color="auto"/>
              <w:left w:val="single" w:sz="6" w:space="0" w:color="auto"/>
              <w:bottom w:val="single" w:sz="6" w:space="0" w:color="auto"/>
              <w:right w:val="single" w:sz="6" w:space="0" w:color="auto"/>
            </w:tcBorders>
            <w:vAlign w:val="center"/>
          </w:tcPr>
          <w:p w14:paraId="05BDF7B4" w14:textId="77777777" w:rsidR="001620B0" w:rsidRPr="00235264" w:rsidRDefault="001620B0" w:rsidP="00DD57CD">
            <w:pPr>
              <w:jc w:val="center"/>
            </w:pPr>
            <w:r w:rsidRPr="00235264">
              <w:rPr>
                <w:sz w:val="16"/>
              </w:rPr>
              <w:t>Не взимается</w:t>
            </w:r>
          </w:p>
        </w:tc>
        <w:tc>
          <w:tcPr>
            <w:tcW w:w="1843" w:type="dxa"/>
            <w:tcBorders>
              <w:top w:val="single" w:sz="6" w:space="0" w:color="auto"/>
              <w:left w:val="single" w:sz="6" w:space="0" w:color="auto"/>
              <w:bottom w:val="single" w:sz="6" w:space="0" w:color="auto"/>
              <w:right w:val="single" w:sz="6" w:space="0" w:color="auto"/>
            </w:tcBorders>
            <w:vAlign w:val="center"/>
          </w:tcPr>
          <w:p w14:paraId="63D45EA6" w14:textId="77777777" w:rsidR="001620B0" w:rsidRPr="00235264" w:rsidRDefault="001620B0" w:rsidP="00DD57CD">
            <w:pPr>
              <w:jc w:val="center"/>
            </w:pPr>
            <w:r w:rsidRPr="00235264">
              <w:rPr>
                <w:sz w:val="16"/>
              </w:rPr>
              <w:t>Не взимается</w:t>
            </w:r>
          </w:p>
        </w:tc>
        <w:tc>
          <w:tcPr>
            <w:tcW w:w="1984" w:type="dxa"/>
            <w:tcBorders>
              <w:top w:val="single" w:sz="6" w:space="0" w:color="auto"/>
              <w:left w:val="single" w:sz="6" w:space="0" w:color="auto"/>
              <w:bottom w:val="single" w:sz="6" w:space="0" w:color="auto"/>
              <w:right w:val="single" w:sz="6" w:space="0" w:color="auto"/>
            </w:tcBorders>
            <w:vAlign w:val="center"/>
          </w:tcPr>
          <w:p w14:paraId="653FF13A" w14:textId="77777777" w:rsidR="001620B0" w:rsidRPr="00235264" w:rsidRDefault="001620B0" w:rsidP="00DD57CD">
            <w:pPr>
              <w:numPr>
                <w:ilvl w:val="12"/>
                <w:numId w:val="0"/>
              </w:numPr>
              <w:jc w:val="center"/>
              <w:rPr>
                <w:sz w:val="16"/>
              </w:rPr>
            </w:pPr>
            <w:r w:rsidRPr="00235264">
              <w:rPr>
                <w:sz w:val="16"/>
              </w:rPr>
              <w:t>Не взимается</w:t>
            </w:r>
          </w:p>
        </w:tc>
        <w:tc>
          <w:tcPr>
            <w:tcW w:w="2127" w:type="dxa"/>
            <w:tcBorders>
              <w:top w:val="single" w:sz="6" w:space="0" w:color="auto"/>
              <w:left w:val="single" w:sz="6" w:space="0" w:color="auto"/>
              <w:bottom w:val="single" w:sz="6" w:space="0" w:color="auto"/>
              <w:right w:val="single" w:sz="4" w:space="0" w:color="auto"/>
            </w:tcBorders>
            <w:vAlign w:val="center"/>
          </w:tcPr>
          <w:p w14:paraId="61161FA0" w14:textId="77777777" w:rsidR="001620B0" w:rsidRPr="00235264" w:rsidRDefault="001620B0" w:rsidP="00DD57CD">
            <w:pPr>
              <w:numPr>
                <w:ilvl w:val="12"/>
                <w:numId w:val="0"/>
              </w:numPr>
              <w:jc w:val="center"/>
              <w:rPr>
                <w:sz w:val="16"/>
              </w:rPr>
            </w:pPr>
            <w:r w:rsidRPr="00235264">
              <w:rPr>
                <w:sz w:val="16"/>
              </w:rPr>
              <w:t>Не взимается</w:t>
            </w:r>
          </w:p>
        </w:tc>
        <w:tc>
          <w:tcPr>
            <w:tcW w:w="2126" w:type="dxa"/>
            <w:tcBorders>
              <w:top w:val="single" w:sz="6" w:space="0" w:color="auto"/>
              <w:left w:val="single" w:sz="6" w:space="0" w:color="auto"/>
              <w:bottom w:val="single" w:sz="6" w:space="0" w:color="auto"/>
              <w:right w:val="single" w:sz="4" w:space="0" w:color="auto"/>
            </w:tcBorders>
            <w:vAlign w:val="center"/>
          </w:tcPr>
          <w:p w14:paraId="28C829FF" w14:textId="77777777" w:rsidR="001620B0" w:rsidRPr="00235264" w:rsidRDefault="001620B0" w:rsidP="00DD57CD">
            <w:pPr>
              <w:numPr>
                <w:ilvl w:val="12"/>
                <w:numId w:val="0"/>
              </w:numPr>
              <w:jc w:val="center"/>
              <w:rPr>
                <w:sz w:val="16"/>
              </w:rPr>
            </w:pPr>
            <w:r w:rsidRPr="00235264">
              <w:rPr>
                <w:sz w:val="16"/>
              </w:rPr>
              <w:t>Не взимается</w:t>
            </w:r>
          </w:p>
        </w:tc>
      </w:tr>
    </w:tbl>
    <w:p w14:paraId="76127306" w14:textId="77777777" w:rsidR="001D0666" w:rsidRPr="00235264" w:rsidRDefault="001D0666" w:rsidP="00AC2011">
      <w:pPr>
        <w:ind w:firstLine="900"/>
        <w:jc w:val="both"/>
        <w:rPr>
          <w:sz w:val="10"/>
          <w:szCs w:val="10"/>
        </w:rPr>
      </w:pPr>
    </w:p>
    <w:tbl>
      <w:tblPr>
        <w:tblW w:w="15451" w:type="dxa"/>
        <w:tblInd w:w="562" w:type="dxa"/>
        <w:tblLayout w:type="fixed"/>
        <w:tblCellMar>
          <w:left w:w="0" w:type="dxa"/>
          <w:right w:w="0" w:type="dxa"/>
        </w:tblCellMar>
        <w:tblLook w:val="0000" w:firstRow="0" w:lastRow="0" w:firstColumn="0" w:lastColumn="0" w:noHBand="0" w:noVBand="0"/>
      </w:tblPr>
      <w:tblGrid>
        <w:gridCol w:w="426"/>
        <w:gridCol w:w="10773"/>
        <w:gridCol w:w="4252"/>
      </w:tblGrid>
      <w:tr w:rsidR="00235264" w:rsidRPr="00235264" w14:paraId="04584F2E" w14:textId="77777777" w:rsidTr="00AC0F37">
        <w:trPr>
          <w:trHeight w:val="202"/>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D39302" w14:textId="77777777" w:rsidR="00C322EF" w:rsidRPr="00235264" w:rsidRDefault="00C322EF" w:rsidP="00D46213">
            <w:pPr>
              <w:pStyle w:val="4"/>
              <w:jc w:val="center"/>
              <w:rPr>
                <w:b w:val="0"/>
                <w:sz w:val="24"/>
                <w:szCs w:val="24"/>
              </w:rPr>
            </w:pPr>
            <w:r w:rsidRPr="00235264">
              <w:rPr>
                <w:sz w:val="24"/>
                <w:szCs w:val="24"/>
              </w:rPr>
              <w:t>3</w:t>
            </w:r>
          </w:p>
        </w:tc>
        <w:tc>
          <w:tcPr>
            <w:tcW w:w="1502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BB87E0" w14:textId="77777777" w:rsidR="00C322EF" w:rsidRPr="00235264" w:rsidRDefault="00C322EF" w:rsidP="00D46213">
            <w:pPr>
              <w:jc w:val="center"/>
              <w:rPr>
                <w:b/>
                <w:sz w:val="24"/>
                <w:szCs w:val="24"/>
              </w:rPr>
            </w:pPr>
            <w:r w:rsidRPr="00235264">
              <w:rPr>
                <w:b/>
                <w:sz w:val="24"/>
                <w:szCs w:val="24"/>
              </w:rPr>
              <w:t>Платежная система «Мир»</w:t>
            </w:r>
          </w:p>
        </w:tc>
      </w:tr>
      <w:tr w:rsidR="00235264" w:rsidRPr="00235264" w14:paraId="5126A35A" w14:textId="77777777" w:rsidTr="00AC0F37">
        <w:trPr>
          <w:trHeight w:val="171"/>
        </w:trPr>
        <w:tc>
          <w:tcPr>
            <w:tcW w:w="426" w:type="dxa"/>
            <w:tcBorders>
              <w:top w:val="single" w:sz="4" w:space="0" w:color="auto"/>
              <w:left w:val="single" w:sz="4" w:space="0" w:color="auto"/>
              <w:right w:val="single" w:sz="4" w:space="0" w:color="auto"/>
            </w:tcBorders>
            <w:shd w:val="clear" w:color="auto" w:fill="D9D9D9" w:themeFill="background1" w:themeFillShade="D9"/>
            <w:vAlign w:val="center"/>
          </w:tcPr>
          <w:p w14:paraId="4AE25108" w14:textId="77777777" w:rsidR="00321779" w:rsidRPr="00235264" w:rsidRDefault="00321779" w:rsidP="00C322EF">
            <w:pPr>
              <w:pStyle w:val="4"/>
              <w:jc w:val="center"/>
              <w:rPr>
                <w:sz w:val="22"/>
              </w:rPr>
            </w:pPr>
          </w:p>
        </w:tc>
        <w:tc>
          <w:tcPr>
            <w:tcW w:w="10773" w:type="dxa"/>
            <w:tcBorders>
              <w:top w:val="single" w:sz="4" w:space="0" w:color="auto"/>
              <w:left w:val="single" w:sz="4" w:space="0" w:color="auto"/>
              <w:right w:val="single" w:sz="6" w:space="0" w:color="auto"/>
            </w:tcBorders>
            <w:shd w:val="clear" w:color="auto" w:fill="D9D9D9" w:themeFill="background1" w:themeFillShade="D9"/>
            <w:vAlign w:val="center"/>
          </w:tcPr>
          <w:p w14:paraId="674B7805" w14:textId="77777777" w:rsidR="00321779" w:rsidRPr="00235264" w:rsidRDefault="00321779" w:rsidP="00C322EF">
            <w:pPr>
              <w:pStyle w:val="4"/>
              <w:jc w:val="center"/>
              <w:rPr>
                <w:sz w:val="20"/>
              </w:rPr>
            </w:pPr>
            <w:r w:rsidRPr="00235264">
              <w:rPr>
                <w:sz w:val="20"/>
              </w:rPr>
              <w:t>Тип банковской карты</w:t>
            </w:r>
          </w:p>
        </w:tc>
        <w:tc>
          <w:tcPr>
            <w:tcW w:w="4252" w:type="dxa"/>
            <w:tcBorders>
              <w:top w:val="single" w:sz="4" w:space="0" w:color="auto"/>
              <w:left w:val="single" w:sz="6" w:space="0" w:color="auto"/>
              <w:right w:val="single" w:sz="4" w:space="0" w:color="auto"/>
            </w:tcBorders>
            <w:shd w:val="clear" w:color="auto" w:fill="D9D9D9" w:themeFill="background1" w:themeFillShade="D9"/>
            <w:vAlign w:val="center"/>
          </w:tcPr>
          <w:p w14:paraId="55484908" w14:textId="77777777" w:rsidR="00321779" w:rsidRPr="00235264" w:rsidRDefault="00AB499C" w:rsidP="00945964">
            <w:pPr>
              <w:jc w:val="center"/>
              <w:rPr>
                <w:b/>
              </w:rPr>
            </w:pPr>
            <w:r w:rsidRPr="00235264">
              <w:rPr>
                <w:b/>
              </w:rPr>
              <w:t xml:space="preserve">«Мир» </w:t>
            </w:r>
            <w:r w:rsidR="00321779" w:rsidRPr="00235264">
              <w:rPr>
                <w:b/>
              </w:rPr>
              <w:t>Классическая</w:t>
            </w:r>
          </w:p>
        </w:tc>
      </w:tr>
      <w:tr w:rsidR="00235264" w:rsidRPr="00235264" w14:paraId="1A39F1EE" w14:textId="77777777" w:rsidTr="00AC0F37">
        <w:trPr>
          <w:trHeight w:val="286"/>
        </w:trPr>
        <w:tc>
          <w:tcPr>
            <w:tcW w:w="426" w:type="dxa"/>
            <w:tcBorders>
              <w:top w:val="single" w:sz="6" w:space="0" w:color="auto"/>
              <w:left w:val="single" w:sz="6" w:space="0" w:color="auto"/>
              <w:right w:val="single" w:sz="6" w:space="0" w:color="auto"/>
            </w:tcBorders>
            <w:vAlign w:val="center"/>
          </w:tcPr>
          <w:p w14:paraId="52559FAB" w14:textId="77777777" w:rsidR="00321779" w:rsidRPr="00235264" w:rsidRDefault="00321779" w:rsidP="00C322EF">
            <w:pPr>
              <w:jc w:val="center"/>
              <w:rPr>
                <w:sz w:val="16"/>
                <w:szCs w:val="16"/>
              </w:rPr>
            </w:pPr>
          </w:p>
        </w:tc>
        <w:tc>
          <w:tcPr>
            <w:tcW w:w="10773" w:type="dxa"/>
            <w:tcBorders>
              <w:top w:val="single" w:sz="6" w:space="0" w:color="auto"/>
              <w:left w:val="single" w:sz="6" w:space="0" w:color="auto"/>
              <w:right w:val="single" w:sz="6" w:space="0" w:color="auto"/>
            </w:tcBorders>
            <w:vAlign w:val="center"/>
          </w:tcPr>
          <w:p w14:paraId="39DB3325" w14:textId="41F45213" w:rsidR="00321779" w:rsidRPr="00235264" w:rsidRDefault="00321779" w:rsidP="00C322EF">
            <w:pPr>
              <w:tabs>
                <w:tab w:val="left" w:pos="1439"/>
                <w:tab w:val="left" w:pos="1913"/>
              </w:tabs>
              <w:jc w:val="center"/>
              <w:rPr>
                <w:b/>
                <w:sz w:val="16"/>
                <w:szCs w:val="16"/>
              </w:rPr>
            </w:pPr>
            <w:r w:rsidRPr="00235264">
              <w:rPr>
                <w:b/>
                <w:noProof/>
                <w:sz w:val="16"/>
                <w:szCs w:val="16"/>
              </w:rPr>
              <mc:AlternateContent>
                <mc:Choice Requires="wps">
                  <w:drawing>
                    <wp:anchor distT="0" distB="0" distL="114300" distR="114300" simplePos="0" relativeHeight="251672064" behindDoc="0" locked="0" layoutInCell="1" allowOverlap="1" wp14:anchorId="10E9017D" wp14:editId="55EAC84A">
                      <wp:simplePos x="0" y="0"/>
                      <wp:positionH relativeFrom="column">
                        <wp:posOffset>19685</wp:posOffset>
                      </wp:positionH>
                      <wp:positionV relativeFrom="paragraph">
                        <wp:posOffset>-41275</wp:posOffset>
                      </wp:positionV>
                      <wp:extent cx="6776720" cy="554355"/>
                      <wp:effectExtent l="19050" t="0" r="508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21540000" flipH="1" flipV="1">
                                <a:off x="0" y="0"/>
                                <a:ext cx="6776777" cy="5544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E10C30" id="Прямая соединительная линия 3" o:spid="_x0000_s1026" style="position:absolute;rotation:-1;flip:x y;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5pt,-3.25pt" to="535.15pt,4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"/>
                  </w:pict>
                </mc:Fallback>
              </mc:AlternateContent>
            </w:r>
            <w:r w:rsidRPr="00235264">
              <w:rPr>
                <w:b/>
                <w:sz w:val="16"/>
                <w:szCs w:val="16"/>
              </w:rPr>
              <w:t xml:space="preserve">            Валюта СКС </w:t>
            </w:r>
          </w:p>
          <w:p w14:paraId="2945EBFC" w14:textId="77777777" w:rsidR="00321779" w:rsidRPr="00235264" w:rsidRDefault="00321779" w:rsidP="00C322EF">
            <w:pPr>
              <w:tabs>
                <w:tab w:val="left" w:pos="1439"/>
                <w:tab w:val="left" w:pos="1913"/>
              </w:tabs>
              <w:rPr>
                <w:b/>
                <w:sz w:val="16"/>
                <w:szCs w:val="16"/>
              </w:rPr>
            </w:pPr>
            <w:r w:rsidRPr="00235264">
              <w:rPr>
                <w:b/>
                <w:sz w:val="16"/>
                <w:szCs w:val="16"/>
              </w:rPr>
              <w:t xml:space="preserve">Вид </w:t>
            </w:r>
          </w:p>
          <w:p w14:paraId="7A7AD858" w14:textId="77777777" w:rsidR="00321779" w:rsidRPr="00235264" w:rsidRDefault="00321779" w:rsidP="00C322EF">
            <w:pPr>
              <w:rPr>
                <w:b/>
                <w:sz w:val="16"/>
                <w:szCs w:val="16"/>
              </w:rPr>
            </w:pPr>
            <w:r w:rsidRPr="00235264">
              <w:rPr>
                <w:b/>
                <w:sz w:val="16"/>
                <w:szCs w:val="16"/>
              </w:rPr>
              <w:t>комиссии /</w:t>
            </w:r>
          </w:p>
          <w:p w14:paraId="55CA91D7" w14:textId="77777777" w:rsidR="00321779" w:rsidRPr="00235264" w:rsidRDefault="00321779" w:rsidP="00C322EF">
            <w:pPr>
              <w:rPr>
                <w:b/>
              </w:rPr>
            </w:pPr>
            <w:r w:rsidRPr="00235264">
              <w:rPr>
                <w:b/>
                <w:sz w:val="16"/>
                <w:szCs w:val="16"/>
              </w:rPr>
              <w:t>Условия обслуживания</w:t>
            </w:r>
          </w:p>
        </w:tc>
        <w:tc>
          <w:tcPr>
            <w:tcW w:w="4252" w:type="dxa"/>
            <w:tcBorders>
              <w:top w:val="single" w:sz="6" w:space="0" w:color="auto"/>
              <w:left w:val="single" w:sz="6" w:space="0" w:color="auto"/>
              <w:bottom w:val="single" w:sz="6" w:space="0" w:color="auto"/>
              <w:right w:val="single" w:sz="4" w:space="0" w:color="auto"/>
            </w:tcBorders>
            <w:vAlign w:val="center"/>
          </w:tcPr>
          <w:p w14:paraId="5749D845" w14:textId="77777777" w:rsidR="00321779" w:rsidRPr="00235264" w:rsidRDefault="00321779" w:rsidP="00321779">
            <w:pPr>
              <w:pStyle w:val="5"/>
              <w:ind w:right="141"/>
              <w:rPr>
                <w:sz w:val="16"/>
                <w:szCs w:val="16"/>
              </w:rPr>
            </w:pPr>
            <w:r w:rsidRPr="00235264">
              <w:rPr>
                <w:sz w:val="16"/>
                <w:szCs w:val="16"/>
              </w:rPr>
              <w:t>Российские рубли</w:t>
            </w:r>
          </w:p>
          <w:p w14:paraId="46FAAFE0" w14:textId="77777777" w:rsidR="00321779" w:rsidRPr="00235264" w:rsidRDefault="00321779" w:rsidP="00321779">
            <w:pPr>
              <w:ind w:right="141"/>
              <w:jc w:val="center"/>
              <w:rPr>
                <w:b/>
                <w:sz w:val="16"/>
                <w:szCs w:val="16"/>
              </w:rPr>
            </w:pPr>
          </w:p>
        </w:tc>
      </w:tr>
      <w:tr w:rsidR="00235264" w:rsidRPr="00235264" w14:paraId="2A4B0216" w14:textId="77777777" w:rsidTr="00AC0F37">
        <w:trPr>
          <w:trHeight w:val="161"/>
        </w:trPr>
        <w:tc>
          <w:tcPr>
            <w:tcW w:w="426" w:type="dxa"/>
            <w:tcBorders>
              <w:top w:val="single" w:sz="6" w:space="0" w:color="auto"/>
              <w:left w:val="single" w:sz="6" w:space="0" w:color="auto"/>
              <w:bottom w:val="single" w:sz="6" w:space="0" w:color="auto"/>
              <w:right w:val="single" w:sz="6" w:space="0" w:color="auto"/>
            </w:tcBorders>
            <w:vAlign w:val="center"/>
          </w:tcPr>
          <w:p w14:paraId="3C02EADD" w14:textId="77777777" w:rsidR="00321779" w:rsidRPr="00235264" w:rsidRDefault="00321779" w:rsidP="00C322EF">
            <w:pPr>
              <w:jc w:val="center"/>
              <w:rPr>
                <w:sz w:val="16"/>
                <w:szCs w:val="16"/>
              </w:rPr>
            </w:pPr>
            <w:r w:rsidRPr="00235264">
              <w:rPr>
                <w:sz w:val="16"/>
                <w:szCs w:val="16"/>
              </w:rPr>
              <w:t>3.</w:t>
            </w:r>
            <w:r w:rsidRPr="00235264">
              <w:rPr>
                <w:sz w:val="16"/>
                <w:szCs w:val="16"/>
                <w:lang w:val="en-US"/>
              </w:rPr>
              <w:t>1</w:t>
            </w:r>
          </w:p>
        </w:tc>
        <w:tc>
          <w:tcPr>
            <w:tcW w:w="10773" w:type="dxa"/>
            <w:tcBorders>
              <w:top w:val="single" w:sz="6" w:space="0" w:color="auto"/>
              <w:left w:val="single" w:sz="6" w:space="0" w:color="auto"/>
              <w:bottom w:val="single" w:sz="6" w:space="0" w:color="auto"/>
              <w:right w:val="single" w:sz="6" w:space="0" w:color="auto"/>
            </w:tcBorders>
            <w:vAlign w:val="center"/>
          </w:tcPr>
          <w:p w14:paraId="56F8EAFD" w14:textId="77777777" w:rsidR="00321779" w:rsidRPr="00235264" w:rsidRDefault="00321779" w:rsidP="00C322EF">
            <w:pPr>
              <w:ind w:right="142"/>
              <w:rPr>
                <w:sz w:val="16"/>
                <w:szCs w:val="16"/>
              </w:rPr>
            </w:pPr>
            <w:r w:rsidRPr="00235264">
              <w:rPr>
                <w:sz w:val="16"/>
                <w:szCs w:val="16"/>
              </w:rPr>
              <w:t>Комиссия за открытие специального карточного счета (СКС)</w:t>
            </w:r>
          </w:p>
        </w:tc>
        <w:tc>
          <w:tcPr>
            <w:tcW w:w="4252" w:type="dxa"/>
            <w:tcBorders>
              <w:top w:val="single" w:sz="6" w:space="0" w:color="auto"/>
              <w:left w:val="single" w:sz="6" w:space="0" w:color="auto"/>
              <w:bottom w:val="single" w:sz="6" w:space="0" w:color="auto"/>
              <w:right w:val="single" w:sz="4" w:space="0" w:color="auto"/>
            </w:tcBorders>
            <w:vAlign w:val="center"/>
          </w:tcPr>
          <w:p w14:paraId="265BC96C" w14:textId="77777777" w:rsidR="00321779" w:rsidRPr="00235264" w:rsidRDefault="00321779" w:rsidP="009705BB">
            <w:pPr>
              <w:numPr>
                <w:ilvl w:val="12"/>
                <w:numId w:val="0"/>
              </w:numPr>
              <w:ind w:right="141"/>
              <w:jc w:val="center"/>
              <w:rPr>
                <w:sz w:val="16"/>
                <w:szCs w:val="16"/>
              </w:rPr>
            </w:pPr>
            <w:r w:rsidRPr="00235264">
              <w:rPr>
                <w:sz w:val="16"/>
                <w:szCs w:val="16"/>
              </w:rPr>
              <w:t>Не взимается</w:t>
            </w:r>
          </w:p>
        </w:tc>
      </w:tr>
      <w:tr w:rsidR="00235264" w:rsidRPr="00235264" w14:paraId="499DD62C" w14:textId="77777777" w:rsidTr="00AC0F37">
        <w:trPr>
          <w:trHeight w:val="160"/>
        </w:trPr>
        <w:tc>
          <w:tcPr>
            <w:tcW w:w="426" w:type="dxa"/>
            <w:tcBorders>
              <w:top w:val="single" w:sz="6" w:space="0" w:color="auto"/>
              <w:left w:val="single" w:sz="6" w:space="0" w:color="auto"/>
              <w:bottom w:val="single" w:sz="6" w:space="0" w:color="auto"/>
              <w:right w:val="single" w:sz="6" w:space="0" w:color="auto"/>
            </w:tcBorders>
            <w:vAlign w:val="center"/>
          </w:tcPr>
          <w:p w14:paraId="1A9BD545" w14:textId="77777777" w:rsidR="00321779" w:rsidRPr="00235264" w:rsidRDefault="00321779" w:rsidP="00C322EF">
            <w:pPr>
              <w:jc w:val="center"/>
              <w:rPr>
                <w:sz w:val="16"/>
                <w:szCs w:val="16"/>
              </w:rPr>
            </w:pPr>
            <w:r w:rsidRPr="00235264">
              <w:rPr>
                <w:sz w:val="16"/>
                <w:szCs w:val="16"/>
              </w:rPr>
              <w:t>3.</w:t>
            </w:r>
            <w:r w:rsidRPr="00235264">
              <w:rPr>
                <w:sz w:val="16"/>
                <w:szCs w:val="16"/>
                <w:lang w:val="en-US"/>
              </w:rPr>
              <w:t>2</w:t>
            </w:r>
          </w:p>
        </w:tc>
        <w:tc>
          <w:tcPr>
            <w:tcW w:w="10773" w:type="dxa"/>
            <w:tcBorders>
              <w:top w:val="single" w:sz="6" w:space="0" w:color="auto"/>
              <w:left w:val="single" w:sz="6" w:space="0" w:color="auto"/>
              <w:bottom w:val="single" w:sz="6" w:space="0" w:color="auto"/>
              <w:right w:val="single" w:sz="6" w:space="0" w:color="auto"/>
            </w:tcBorders>
            <w:vAlign w:val="center"/>
          </w:tcPr>
          <w:p w14:paraId="67517249" w14:textId="77777777" w:rsidR="00321779" w:rsidRPr="00235264" w:rsidRDefault="00321779" w:rsidP="00FB32A7">
            <w:pPr>
              <w:ind w:right="142"/>
              <w:jc w:val="both"/>
              <w:rPr>
                <w:sz w:val="16"/>
                <w:szCs w:val="16"/>
              </w:rPr>
            </w:pPr>
            <w:r w:rsidRPr="00235264">
              <w:rPr>
                <w:sz w:val="16"/>
                <w:szCs w:val="16"/>
              </w:rPr>
              <w:t>Минимальный первоначальный взнос на СКС</w:t>
            </w:r>
            <w:r w:rsidRPr="00235264">
              <w:rPr>
                <w:b/>
                <w:sz w:val="16"/>
                <w:szCs w:val="16"/>
                <w:vertAlign w:val="superscript"/>
              </w:rPr>
              <w:t xml:space="preserve"> </w:t>
            </w:r>
            <w:r w:rsidR="00FB32A7" w:rsidRPr="00235264">
              <w:rPr>
                <w:b/>
                <w:vertAlign w:val="superscript"/>
              </w:rPr>
              <w:t>5</w:t>
            </w:r>
          </w:p>
        </w:tc>
        <w:tc>
          <w:tcPr>
            <w:tcW w:w="4252" w:type="dxa"/>
            <w:tcBorders>
              <w:top w:val="single" w:sz="6" w:space="0" w:color="auto"/>
              <w:left w:val="single" w:sz="6" w:space="0" w:color="auto"/>
              <w:bottom w:val="single" w:sz="4" w:space="0" w:color="auto"/>
              <w:right w:val="single" w:sz="4" w:space="0" w:color="auto"/>
            </w:tcBorders>
            <w:vAlign w:val="center"/>
          </w:tcPr>
          <w:p w14:paraId="3A9A3987" w14:textId="77777777" w:rsidR="00321779" w:rsidRPr="00235264" w:rsidRDefault="00321779" w:rsidP="00321779">
            <w:pPr>
              <w:ind w:right="141"/>
              <w:jc w:val="center"/>
              <w:rPr>
                <w:b/>
                <w:sz w:val="16"/>
                <w:szCs w:val="16"/>
              </w:rPr>
            </w:pPr>
            <w:r w:rsidRPr="00235264">
              <w:rPr>
                <w:sz w:val="16"/>
                <w:szCs w:val="16"/>
              </w:rPr>
              <w:t>2 200 руб.</w:t>
            </w:r>
          </w:p>
        </w:tc>
      </w:tr>
      <w:tr w:rsidR="00235264" w:rsidRPr="00235264" w14:paraId="52AA06B8" w14:textId="77777777" w:rsidTr="00AC0F37">
        <w:trPr>
          <w:trHeight w:val="227"/>
        </w:trPr>
        <w:tc>
          <w:tcPr>
            <w:tcW w:w="426" w:type="dxa"/>
            <w:tcBorders>
              <w:top w:val="single" w:sz="6" w:space="0" w:color="auto"/>
              <w:left w:val="single" w:sz="6" w:space="0" w:color="auto"/>
              <w:bottom w:val="single" w:sz="6" w:space="0" w:color="auto"/>
              <w:right w:val="single" w:sz="6" w:space="0" w:color="auto"/>
            </w:tcBorders>
          </w:tcPr>
          <w:p w14:paraId="472E1F90" w14:textId="77777777" w:rsidR="00321779" w:rsidRPr="00235264" w:rsidRDefault="00321779" w:rsidP="00C322EF">
            <w:pPr>
              <w:jc w:val="center"/>
              <w:rPr>
                <w:sz w:val="16"/>
                <w:szCs w:val="16"/>
              </w:rPr>
            </w:pPr>
            <w:r w:rsidRPr="00235264">
              <w:rPr>
                <w:sz w:val="16"/>
                <w:szCs w:val="16"/>
              </w:rPr>
              <w:t>3.3</w:t>
            </w:r>
          </w:p>
        </w:tc>
        <w:tc>
          <w:tcPr>
            <w:tcW w:w="10773" w:type="dxa"/>
            <w:tcBorders>
              <w:top w:val="single" w:sz="6" w:space="0" w:color="auto"/>
              <w:left w:val="single" w:sz="6" w:space="0" w:color="auto"/>
              <w:bottom w:val="single" w:sz="6" w:space="0" w:color="auto"/>
              <w:right w:val="single" w:sz="4" w:space="0" w:color="auto"/>
            </w:tcBorders>
            <w:vAlign w:val="center"/>
          </w:tcPr>
          <w:p w14:paraId="4F7DBF63" w14:textId="03418E7D" w:rsidR="00321779" w:rsidRPr="00235264" w:rsidRDefault="00321779" w:rsidP="00FB32A7">
            <w:pPr>
              <w:ind w:right="142"/>
              <w:jc w:val="both"/>
              <w:rPr>
                <w:sz w:val="16"/>
                <w:szCs w:val="16"/>
              </w:rPr>
            </w:pPr>
            <w:r w:rsidRPr="00235264">
              <w:rPr>
                <w:sz w:val="16"/>
                <w:szCs w:val="16"/>
              </w:rPr>
              <w:t xml:space="preserve">Комиссия за годовое обслуживание </w:t>
            </w:r>
            <w:r w:rsidR="00FB32A7" w:rsidRPr="00235264">
              <w:rPr>
                <w:sz w:val="16"/>
                <w:szCs w:val="16"/>
              </w:rPr>
              <w:t>СКС</w:t>
            </w:r>
            <w:r w:rsidR="00FB32A7" w:rsidRPr="00235264">
              <w:rPr>
                <w:b/>
                <w:vertAlign w:val="superscript"/>
              </w:rPr>
              <w:t>6</w:t>
            </w:r>
            <w:r w:rsidRPr="00235264">
              <w:rPr>
                <w:b/>
                <w:vertAlign w:val="superscript"/>
              </w:rPr>
              <w:t>,*</w:t>
            </w:r>
            <w:r w:rsidR="00683620">
              <w:rPr>
                <w:b/>
                <w:vertAlign w:val="superscript"/>
              </w:rPr>
              <w:t>*</w:t>
            </w:r>
            <w:r w:rsidRPr="00235264">
              <w:rPr>
                <w:sz w:val="16"/>
                <w:szCs w:val="16"/>
              </w:rPr>
              <w:t>:</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26241E45" w14:textId="77777777" w:rsidR="00321779" w:rsidRPr="00235264" w:rsidRDefault="00321779" w:rsidP="00321779">
            <w:pPr>
              <w:numPr>
                <w:ilvl w:val="12"/>
                <w:numId w:val="0"/>
              </w:numPr>
              <w:ind w:right="141"/>
              <w:jc w:val="center"/>
              <w:rPr>
                <w:sz w:val="16"/>
                <w:szCs w:val="16"/>
              </w:rPr>
            </w:pPr>
          </w:p>
        </w:tc>
      </w:tr>
      <w:tr w:rsidR="00235264" w:rsidRPr="00235264" w14:paraId="05B2A268" w14:textId="77777777" w:rsidTr="00AC0F37">
        <w:trPr>
          <w:trHeight w:val="65"/>
        </w:trPr>
        <w:tc>
          <w:tcPr>
            <w:tcW w:w="426" w:type="dxa"/>
            <w:tcBorders>
              <w:top w:val="single" w:sz="6" w:space="0" w:color="auto"/>
              <w:left w:val="single" w:sz="6" w:space="0" w:color="auto"/>
              <w:bottom w:val="single" w:sz="6" w:space="0" w:color="auto"/>
              <w:right w:val="single" w:sz="6" w:space="0" w:color="auto"/>
            </w:tcBorders>
            <w:vAlign w:val="center"/>
          </w:tcPr>
          <w:p w14:paraId="5FD0AFE3" w14:textId="77777777" w:rsidR="00321779" w:rsidRPr="00235264" w:rsidRDefault="00321779" w:rsidP="00C322EF">
            <w:pPr>
              <w:ind w:left="-70" w:right="-108" w:hanging="38"/>
              <w:jc w:val="center"/>
              <w:rPr>
                <w:sz w:val="12"/>
                <w:szCs w:val="12"/>
              </w:rPr>
            </w:pPr>
            <w:r w:rsidRPr="00235264">
              <w:rPr>
                <w:sz w:val="12"/>
                <w:szCs w:val="12"/>
              </w:rPr>
              <w:t>3.3.1</w:t>
            </w:r>
          </w:p>
        </w:tc>
        <w:tc>
          <w:tcPr>
            <w:tcW w:w="10773" w:type="dxa"/>
            <w:tcBorders>
              <w:top w:val="single" w:sz="6" w:space="0" w:color="auto"/>
              <w:left w:val="single" w:sz="6" w:space="0" w:color="auto"/>
              <w:bottom w:val="single" w:sz="6" w:space="0" w:color="auto"/>
              <w:right w:val="single" w:sz="6" w:space="0" w:color="auto"/>
            </w:tcBorders>
            <w:vAlign w:val="center"/>
          </w:tcPr>
          <w:p w14:paraId="63F878A5" w14:textId="77777777" w:rsidR="00321779" w:rsidRPr="00235264" w:rsidRDefault="00321779" w:rsidP="00C322EF">
            <w:pPr>
              <w:numPr>
                <w:ilvl w:val="0"/>
                <w:numId w:val="4"/>
              </w:numPr>
              <w:ind w:left="185" w:right="142" w:hanging="185"/>
              <w:rPr>
                <w:sz w:val="16"/>
                <w:szCs w:val="16"/>
              </w:rPr>
            </w:pPr>
            <w:r w:rsidRPr="00235264">
              <w:rPr>
                <w:sz w:val="16"/>
                <w:szCs w:val="16"/>
              </w:rPr>
              <w:t>Основная Карта:</w:t>
            </w:r>
          </w:p>
        </w:tc>
        <w:tc>
          <w:tcPr>
            <w:tcW w:w="4252" w:type="dxa"/>
            <w:tcBorders>
              <w:top w:val="single" w:sz="4" w:space="0" w:color="auto"/>
              <w:left w:val="single" w:sz="6" w:space="0" w:color="auto"/>
              <w:bottom w:val="single" w:sz="6" w:space="0" w:color="auto"/>
              <w:right w:val="single" w:sz="4" w:space="0" w:color="auto"/>
            </w:tcBorders>
            <w:shd w:val="clear" w:color="auto" w:fill="auto"/>
            <w:vAlign w:val="center"/>
          </w:tcPr>
          <w:p w14:paraId="4E394255" w14:textId="77777777" w:rsidR="00321779" w:rsidRPr="00235264" w:rsidRDefault="00321779" w:rsidP="00321779">
            <w:pPr>
              <w:numPr>
                <w:ilvl w:val="12"/>
                <w:numId w:val="0"/>
              </w:numPr>
              <w:ind w:right="141"/>
              <w:jc w:val="center"/>
              <w:rPr>
                <w:sz w:val="16"/>
                <w:szCs w:val="16"/>
              </w:rPr>
            </w:pPr>
          </w:p>
        </w:tc>
      </w:tr>
      <w:tr w:rsidR="00235264" w:rsidRPr="00235264" w14:paraId="6E9D07FF" w14:textId="77777777" w:rsidTr="00AC0F37">
        <w:trPr>
          <w:trHeight w:val="223"/>
        </w:trPr>
        <w:tc>
          <w:tcPr>
            <w:tcW w:w="426" w:type="dxa"/>
            <w:tcBorders>
              <w:top w:val="single" w:sz="6" w:space="0" w:color="auto"/>
              <w:left w:val="single" w:sz="6" w:space="0" w:color="auto"/>
              <w:bottom w:val="single" w:sz="6" w:space="0" w:color="auto"/>
              <w:right w:val="single" w:sz="6" w:space="0" w:color="auto"/>
            </w:tcBorders>
            <w:vAlign w:val="center"/>
          </w:tcPr>
          <w:p w14:paraId="310D15FF" w14:textId="77777777" w:rsidR="00321779" w:rsidRPr="00235264" w:rsidRDefault="00321779" w:rsidP="00C322EF">
            <w:pPr>
              <w:jc w:val="center"/>
              <w:rPr>
                <w:sz w:val="12"/>
                <w:szCs w:val="12"/>
              </w:rPr>
            </w:pPr>
            <w:r w:rsidRPr="00235264">
              <w:rPr>
                <w:sz w:val="12"/>
                <w:szCs w:val="12"/>
              </w:rPr>
              <w:t>3.3.1.1</w:t>
            </w:r>
          </w:p>
        </w:tc>
        <w:tc>
          <w:tcPr>
            <w:tcW w:w="10773" w:type="dxa"/>
            <w:tcBorders>
              <w:top w:val="single" w:sz="6" w:space="0" w:color="auto"/>
              <w:left w:val="single" w:sz="6" w:space="0" w:color="auto"/>
              <w:bottom w:val="single" w:sz="6" w:space="0" w:color="auto"/>
              <w:right w:val="single" w:sz="6" w:space="0" w:color="auto"/>
            </w:tcBorders>
            <w:vAlign w:val="center"/>
          </w:tcPr>
          <w:p w14:paraId="5E11A38A" w14:textId="77777777" w:rsidR="00321779" w:rsidRPr="00235264" w:rsidRDefault="00321779" w:rsidP="00FB32A7">
            <w:pPr>
              <w:numPr>
                <w:ilvl w:val="0"/>
                <w:numId w:val="6"/>
              </w:numPr>
              <w:ind w:left="365" w:right="142" w:hanging="180"/>
              <w:jc w:val="both"/>
              <w:rPr>
                <w:sz w:val="16"/>
                <w:szCs w:val="16"/>
              </w:rPr>
            </w:pPr>
            <w:r w:rsidRPr="00235264">
              <w:rPr>
                <w:sz w:val="16"/>
                <w:szCs w:val="16"/>
              </w:rPr>
              <w:t xml:space="preserve">при выпуске Основной Карты в рамках розничной </w:t>
            </w:r>
            <w:r w:rsidR="00FB32A7" w:rsidRPr="00235264">
              <w:rPr>
                <w:sz w:val="16"/>
                <w:szCs w:val="16"/>
              </w:rPr>
              <w:t>эмиссии</w:t>
            </w:r>
            <w:r w:rsidR="00FB32A7" w:rsidRPr="00235264">
              <w:rPr>
                <w:b/>
                <w:vertAlign w:val="superscript"/>
              </w:rPr>
              <w:t>7</w:t>
            </w:r>
          </w:p>
        </w:tc>
        <w:tc>
          <w:tcPr>
            <w:tcW w:w="4252" w:type="dxa"/>
            <w:tcBorders>
              <w:top w:val="single" w:sz="6" w:space="0" w:color="auto"/>
              <w:left w:val="single" w:sz="6" w:space="0" w:color="auto"/>
              <w:bottom w:val="single" w:sz="6" w:space="0" w:color="auto"/>
              <w:right w:val="single" w:sz="4" w:space="0" w:color="auto"/>
            </w:tcBorders>
            <w:vAlign w:val="center"/>
          </w:tcPr>
          <w:p w14:paraId="65BBBF0B" w14:textId="77777777" w:rsidR="00321779" w:rsidRPr="00235264" w:rsidRDefault="00321779" w:rsidP="00321779">
            <w:pPr>
              <w:numPr>
                <w:ilvl w:val="12"/>
                <w:numId w:val="0"/>
              </w:numPr>
              <w:ind w:right="141"/>
              <w:jc w:val="center"/>
              <w:rPr>
                <w:sz w:val="16"/>
                <w:szCs w:val="16"/>
              </w:rPr>
            </w:pPr>
            <w:r w:rsidRPr="00235264">
              <w:rPr>
                <w:sz w:val="16"/>
                <w:szCs w:val="16"/>
              </w:rPr>
              <w:t>300 руб.</w:t>
            </w:r>
          </w:p>
        </w:tc>
      </w:tr>
      <w:tr w:rsidR="00235264" w:rsidRPr="00235264" w14:paraId="179BB437" w14:textId="77777777" w:rsidTr="00AC0F37">
        <w:trPr>
          <w:trHeight w:val="129"/>
        </w:trPr>
        <w:tc>
          <w:tcPr>
            <w:tcW w:w="426" w:type="dxa"/>
            <w:tcBorders>
              <w:top w:val="single" w:sz="6" w:space="0" w:color="auto"/>
              <w:left w:val="single" w:sz="6" w:space="0" w:color="auto"/>
              <w:bottom w:val="single" w:sz="4" w:space="0" w:color="auto"/>
              <w:right w:val="single" w:sz="6" w:space="0" w:color="auto"/>
            </w:tcBorders>
            <w:vAlign w:val="center"/>
          </w:tcPr>
          <w:p w14:paraId="1948BD45" w14:textId="77777777" w:rsidR="00CB0E53" w:rsidRPr="00235264" w:rsidRDefault="00CB0E53" w:rsidP="00CB0E53">
            <w:pPr>
              <w:jc w:val="center"/>
              <w:rPr>
                <w:sz w:val="12"/>
                <w:szCs w:val="12"/>
              </w:rPr>
            </w:pPr>
            <w:r w:rsidRPr="00235264">
              <w:rPr>
                <w:sz w:val="12"/>
                <w:szCs w:val="12"/>
              </w:rPr>
              <w:t>3.3.1.2</w:t>
            </w:r>
          </w:p>
        </w:tc>
        <w:tc>
          <w:tcPr>
            <w:tcW w:w="10773" w:type="dxa"/>
            <w:tcBorders>
              <w:top w:val="single" w:sz="6" w:space="0" w:color="auto"/>
              <w:left w:val="single" w:sz="6" w:space="0" w:color="auto"/>
              <w:bottom w:val="single" w:sz="4" w:space="0" w:color="auto"/>
              <w:right w:val="single" w:sz="6" w:space="0" w:color="auto"/>
            </w:tcBorders>
            <w:vAlign w:val="center"/>
          </w:tcPr>
          <w:p w14:paraId="1691CED2" w14:textId="77777777" w:rsidR="00CB0E53" w:rsidRPr="00235264" w:rsidRDefault="00CB0E53" w:rsidP="00CB0E53">
            <w:pPr>
              <w:numPr>
                <w:ilvl w:val="0"/>
                <w:numId w:val="36"/>
              </w:numPr>
              <w:ind w:left="365" w:right="142" w:hanging="180"/>
              <w:jc w:val="both"/>
              <w:rPr>
                <w:sz w:val="16"/>
                <w:szCs w:val="16"/>
              </w:rPr>
            </w:pPr>
            <w:r w:rsidRPr="00235264">
              <w:rPr>
                <w:sz w:val="16"/>
                <w:szCs w:val="16"/>
              </w:rPr>
              <w:t>при выпуске Основной Карты в рамках Зарплатных проектов</w:t>
            </w:r>
            <w:r w:rsidRPr="00235264">
              <w:rPr>
                <w:b/>
                <w:vertAlign w:val="superscript"/>
              </w:rPr>
              <w:t>8</w:t>
            </w:r>
          </w:p>
        </w:tc>
        <w:tc>
          <w:tcPr>
            <w:tcW w:w="4252" w:type="dxa"/>
            <w:tcBorders>
              <w:top w:val="single" w:sz="6" w:space="0" w:color="auto"/>
              <w:left w:val="single" w:sz="6" w:space="0" w:color="auto"/>
              <w:bottom w:val="single" w:sz="4" w:space="0" w:color="auto"/>
              <w:right w:val="single" w:sz="4" w:space="0" w:color="auto"/>
            </w:tcBorders>
          </w:tcPr>
          <w:p w14:paraId="72B7FE17" w14:textId="77777777" w:rsidR="00CB0E53" w:rsidRPr="00235264" w:rsidRDefault="00CB0E53" w:rsidP="00CB0E53">
            <w:pPr>
              <w:numPr>
                <w:ilvl w:val="12"/>
                <w:numId w:val="0"/>
              </w:numPr>
              <w:ind w:right="141"/>
              <w:jc w:val="center"/>
              <w:rPr>
                <w:sz w:val="16"/>
                <w:szCs w:val="16"/>
                <w:highlight w:val="yellow"/>
              </w:rPr>
            </w:pPr>
            <w:r w:rsidRPr="00235264">
              <w:rPr>
                <w:sz w:val="16"/>
                <w:szCs w:val="16"/>
              </w:rPr>
              <w:t>Не взимается</w:t>
            </w:r>
          </w:p>
        </w:tc>
      </w:tr>
      <w:tr w:rsidR="00235264" w:rsidRPr="00235264" w14:paraId="51F3093F" w14:textId="77777777" w:rsidTr="00AC0F37">
        <w:trPr>
          <w:trHeight w:val="232"/>
        </w:trPr>
        <w:tc>
          <w:tcPr>
            <w:tcW w:w="426" w:type="dxa"/>
            <w:tcBorders>
              <w:top w:val="single" w:sz="6" w:space="0" w:color="auto"/>
              <w:left w:val="single" w:sz="6" w:space="0" w:color="auto"/>
              <w:bottom w:val="single" w:sz="4" w:space="0" w:color="auto"/>
              <w:right w:val="single" w:sz="6" w:space="0" w:color="auto"/>
            </w:tcBorders>
            <w:vAlign w:val="center"/>
          </w:tcPr>
          <w:p w14:paraId="4B5D5F32" w14:textId="77777777" w:rsidR="00CB0E53" w:rsidRPr="00235264" w:rsidRDefault="00CB0E53" w:rsidP="00CB0E53">
            <w:pPr>
              <w:jc w:val="center"/>
              <w:rPr>
                <w:sz w:val="12"/>
                <w:szCs w:val="12"/>
              </w:rPr>
            </w:pPr>
            <w:r w:rsidRPr="00235264">
              <w:rPr>
                <w:sz w:val="12"/>
                <w:szCs w:val="12"/>
              </w:rPr>
              <w:t>3.3.1.3</w:t>
            </w:r>
          </w:p>
        </w:tc>
        <w:tc>
          <w:tcPr>
            <w:tcW w:w="10773" w:type="dxa"/>
            <w:tcBorders>
              <w:top w:val="single" w:sz="6" w:space="0" w:color="auto"/>
              <w:left w:val="single" w:sz="6" w:space="0" w:color="auto"/>
              <w:bottom w:val="single" w:sz="4" w:space="0" w:color="auto"/>
              <w:right w:val="single" w:sz="6" w:space="0" w:color="auto"/>
            </w:tcBorders>
            <w:vAlign w:val="center"/>
          </w:tcPr>
          <w:p w14:paraId="5819EA5D" w14:textId="77777777" w:rsidR="00CB0E53" w:rsidRPr="00235264" w:rsidRDefault="00CB0E53" w:rsidP="00CB0E53">
            <w:pPr>
              <w:numPr>
                <w:ilvl w:val="0"/>
                <w:numId w:val="36"/>
              </w:numPr>
              <w:ind w:left="365" w:right="142" w:hanging="180"/>
              <w:jc w:val="both"/>
              <w:rPr>
                <w:sz w:val="16"/>
                <w:szCs w:val="16"/>
              </w:rPr>
            </w:pPr>
            <w:r w:rsidRPr="00235264">
              <w:rPr>
                <w:sz w:val="16"/>
                <w:szCs w:val="16"/>
              </w:rPr>
              <w:t>при выпуске Основной Карты в рамках Накопительных Зарплатных проектов</w:t>
            </w:r>
            <w:r w:rsidRPr="00235264">
              <w:rPr>
                <w:b/>
                <w:vertAlign w:val="superscript"/>
              </w:rPr>
              <w:t>9</w:t>
            </w:r>
          </w:p>
        </w:tc>
        <w:tc>
          <w:tcPr>
            <w:tcW w:w="4252" w:type="dxa"/>
            <w:tcBorders>
              <w:top w:val="single" w:sz="6" w:space="0" w:color="auto"/>
              <w:left w:val="single" w:sz="6" w:space="0" w:color="auto"/>
              <w:bottom w:val="single" w:sz="4" w:space="0" w:color="auto"/>
              <w:right w:val="single" w:sz="4" w:space="0" w:color="auto"/>
            </w:tcBorders>
          </w:tcPr>
          <w:p w14:paraId="7540CC85" w14:textId="77777777" w:rsidR="00CB0E53" w:rsidRPr="00235264" w:rsidRDefault="00CB0E53" w:rsidP="00CB0E53">
            <w:pPr>
              <w:numPr>
                <w:ilvl w:val="12"/>
                <w:numId w:val="0"/>
              </w:numPr>
              <w:ind w:right="141"/>
              <w:jc w:val="center"/>
              <w:rPr>
                <w:sz w:val="16"/>
                <w:szCs w:val="16"/>
                <w:highlight w:val="yellow"/>
              </w:rPr>
            </w:pPr>
            <w:r w:rsidRPr="00235264">
              <w:rPr>
                <w:sz w:val="16"/>
                <w:szCs w:val="16"/>
              </w:rPr>
              <w:t>Не взимается</w:t>
            </w:r>
          </w:p>
        </w:tc>
      </w:tr>
      <w:tr w:rsidR="00235264" w:rsidRPr="00235264" w14:paraId="720B7B27" w14:textId="77777777" w:rsidTr="00AC0F37">
        <w:trPr>
          <w:trHeight w:val="120"/>
        </w:trPr>
        <w:tc>
          <w:tcPr>
            <w:tcW w:w="426" w:type="dxa"/>
            <w:tcBorders>
              <w:top w:val="single" w:sz="4" w:space="0" w:color="auto"/>
              <w:left w:val="single" w:sz="4" w:space="0" w:color="auto"/>
              <w:bottom w:val="single" w:sz="4" w:space="0" w:color="auto"/>
              <w:right w:val="single" w:sz="4" w:space="0" w:color="auto"/>
            </w:tcBorders>
            <w:vAlign w:val="center"/>
          </w:tcPr>
          <w:p w14:paraId="73B68455" w14:textId="77777777" w:rsidR="00CF34DE" w:rsidRPr="00235264" w:rsidRDefault="00CF34DE" w:rsidP="00C322EF">
            <w:pPr>
              <w:jc w:val="center"/>
              <w:rPr>
                <w:sz w:val="12"/>
                <w:szCs w:val="12"/>
              </w:rPr>
            </w:pPr>
            <w:r w:rsidRPr="00235264">
              <w:rPr>
                <w:sz w:val="12"/>
                <w:szCs w:val="12"/>
              </w:rPr>
              <w:t>3.3.2</w:t>
            </w:r>
          </w:p>
        </w:tc>
        <w:tc>
          <w:tcPr>
            <w:tcW w:w="10773" w:type="dxa"/>
            <w:tcBorders>
              <w:top w:val="single" w:sz="4" w:space="0" w:color="auto"/>
              <w:left w:val="single" w:sz="4" w:space="0" w:color="auto"/>
              <w:bottom w:val="single" w:sz="4" w:space="0" w:color="auto"/>
              <w:right w:val="single" w:sz="4" w:space="0" w:color="auto"/>
            </w:tcBorders>
            <w:vAlign w:val="center"/>
          </w:tcPr>
          <w:p w14:paraId="3BFFB7E6" w14:textId="77777777" w:rsidR="00CF34DE" w:rsidRPr="00235264" w:rsidRDefault="00CF34DE" w:rsidP="00FB32A7">
            <w:pPr>
              <w:numPr>
                <w:ilvl w:val="0"/>
                <w:numId w:val="4"/>
              </w:numPr>
              <w:ind w:left="185" w:right="142" w:hanging="180"/>
              <w:jc w:val="both"/>
              <w:rPr>
                <w:sz w:val="16"/>
                <w:szCs w:val="16"/>
              </w:rPr>
            </w:pPr>
            <w:r w:rsidRPr="00235264">
              <w:rPr>
                <w:sz w:val="16"/>
                <w:szCs w:val="16"/>
              </w:rPr>
              <w:t xml:space="preserve">Дополнительная </w:t>
            </w:r>
            <w:r w:rsidR="00FB32A7" w:rsidRPr="00235264">
              <w:rPr>
                <w:sz w:val="16"/>
                <w:szCs w:val="16"/>
              </w:rPr>
              <w:t>Карта</w:t>
            </w:r>
            <w:r w:rsidR="00FB32A7" w:rsidRPr="00235264">
              <w:rPr>
                <w:b/>
                <w:vertAlign w:val="superscript"/>
              </w:rPr>
              <w:t>7</w:t>
            </w:r>
          </w:p>
        </w:tc>
        <w:tc>
          <w:tcPr>
            <w:tcW w:w="4252" w:type="dxa"/>
            <w:tcBorders>
              <w:top w:val="single" w:sz="4" w:space="0" w:color="auto"/>
              <w:left w:val="single" w:sz="4" w:space="0" w:color="auto"/>
              <w:bottom w:val="single" w:sz="4" w:space="0" w:color="auto"/>
              <w:right w:val="single" w:sz="4" w:space="0" w:color="auto"/>
            </w:tcBorders>
            <w:vAlign w:val="center"/>
          </w:tcPr>
          <w:p w14:paraId="5C3ED8AE" w14:textId="77777777" w:rsidR="00CF34DE" w:rsidRPr="00235264" w:rsidRDefault="00CF34DE" w:rsidP="00CF34DE">
            <w:pPr>
              <w:numPr>
                <w:ilvl w:val="12"/>
                <w:numId w:val="0"/>
              </w:numPr>
              <w:ind w:right="141"/>
              <w:jc w:val="center"/>
              <w:rPr>
                <w:sz w:val="16"/>
                <w:szCs w:val="16"/>
              </w:rPr>
            </w:pPr>
            <w:r w:rsidRPr="00235264">
              <w:rPr>
                <w:sz w:val="16"/>
                <w:szCs w:val="16"/>
              </w:rPr>
              <w:t>150 руб.</w:t>
            </w:r>
          </w:p>
        </w:tc>
      </w:tr>
      <w:tr w:rsidR="00235264" w:rsidRPr="00235264" w14:paraId="4308A10F" w14:textId="77777777" w:rsidTr="00AC0F37">
        <w:tc>
          <w:tcPr>
            <w:tcW w:w="426" w:type="dxa"/>
            <w:tcBorders>
              <w:top w:val="single" w:sz="6" w:space="0" w:color="auto"/>
              <w:left w:val="single" w:sz="6" w:space="0" w:color="auto"/>
              <w:bottom w:val="single" w:sz="6" w:space="0" w:color="auto"/>
              <w:right w:val="single" w:sz="6" w:space="0" w:color="auto"/>
            </w:tcBorders>
            <w:vAlign w:val="center"/>
          </w:tcPr>
          <w:p w14:paraId="3D806F3E" w14:textId="77777777" w:rsidR="00CF34DE" w:rsidRPr="00235264" w:rsidRDefault="00CF34DE" w:rsidP="00C322EF">
            <w:pPr>
              <w:numPr>
                <w:ilvl w:val="12"/>
                <w:numId w:val="0"/>
              </w:numPr>
              <w:jc w:val="center"/>
              <w:rPr>
                <w:sz w:val="16"/>
                <w:szCs w:val="16"/>
              </w:rPr>
            </w:pPr>
            <w:r w:rsidRPr="00235264">
              <w:rPr>
                <w:sz w:val="16"/>
                <w:szCs w:val="16"/>
              </w:rPr>
              <w:t>3.4</w:t>
            </w:r>
          </w:p>
        </w:tc>
        <w:tc>
          <w:tcPr>
            <w:tcW w:w="10773" w:type="dxa"/>
            <w:tcBorders>
              <w:top w:val="single" w:sz="6" w:space="0" w:color="auto"/>
              <w:left w:val="single" w:sz="6" w:space="0" w:color="auto"/>
              <w:bottom w:val="single" w:sz="6" w:space="0" w:color="auto"/>
              <w:right w:val="single" w:sz="6" w:space="0" w:color="auto"/>
            </w:tcBorders>
            <w:vAlign w:val="center"/>
          </w:tcPr>
          <w:p w14:paraId="033882E8" w14:textId="2BE01F71" w:rsidR="00CF34DE" w:rsidRPr="00235264" w:rsidRDefault="00CF34DE" w:rsidP="00431AAA">
            <w:pPr>
              <w:numPr>
                <w:ilvl w:val="12"/>
                <w:numId w:val="0"/>
              </w:numPr>
              <w:ind w:right="142"/>
              <w:jc w:val="both"/>
              <w:rPr>
                <w:sz w:val="16"/>
                <w:szCs w:val="16"/>
              </w:rPr>
            </w:pPr>
            <w:r w:rsidRPr="00235264">
              <w:rPr>
                <w:sz w:val="16"/>
                <w:szCs w:val="16"/>
              </w:rPr>
              <w:t>Комиссия за срочную персонализацию Карты в течение 2</w:t>
            </w:r>
            <w:r w:rsidR="00431AAA" w:rsidRPr="00235264">
              <w:rPr>
                <w:sz w:val="16"/>
                <w:szCs w:val="16"/>
              </w:rPr>
              <w:t xml:space="preserve"> (двух)</w:t>
            </w:r>
            <w:r w:rsidRPr="00235264">
              <w:rPr>
                <w:sz w:val="16"/>
                <w:szCs w:val="16"/>
              </w:rPr>
              <w:t xml:space="preserve"> рабочих дней со дня поступления в ПАО Банк ЗЕНИТ Заявления на предоставление </w:t>
            </w:r>
            <w:r w:rsidR="00CB0E53" w:rsidRPr="00235264">
              <w:rPr>
                <w:sz w:val="16"/>
                <w:szCs w:val="16"/>
              </w:rPr>
              <w:br/>
            </w:r>
            <w:r w:rsidRPr="00235264">
              <w:rPr>
                <w:sz w:val="16"/>
                <w:szCs w:val="16"/>
              </w:rPr>
              <w:t>Карты</w:t>
            </w:r>
            <w:r w:rsidRPr="00235264">
              <w:rPr>
                <w:b/>
                <w:sz w:val="16"/>
                <w:szCs w:val="16"/>
                <w:vertAlign w:val="superscript"/>
              </w:rPr>
              <w:t xml:space="preserve"> </w:t>
            </w:r>
            <w:r w:rsidR="00FB32A7" w:rsidRPr="00235264">
              <w:rPr>
                <w:b/>
                <w:vertAlign w:val="superscript"/>
              </w:rPr>
              <w:t>10</w:t>
            </w:r>
            <w:r w:rsidRPr="00235264">
              <w:rPr>
                <w:b/>
                <w:vertAlign w:val="superscript"/>
              </w:rPr>
              <w:t>,*</w:t>
            </w:r>
            <w:r w:rsidR="00683620">
              <w:rPr>
                <w:b/>
                <w:vertAlign w:val="superscript"/>
              </w:rPr>
              <w:t>*</w:t>
            </w:r>
          </w:p>
        </w:tc>
        <w:tc>
          <w:tcPr>
            <w:tcW w:w="4252" w:type="dxa"/>
            <w:tcBorders>
              <w:top w:val="single" w:sz="6" w:space="0" w:color="auto"/>
              <w:left w:val="single" w:sz="6" w:space="0" w:color="auto"/>
              <w:bottom w:val="single" w:sz="6" w:space="0" w:color="auto"/>
              <w:right w:val="single" w:sz="4" w:space="0" w:color="auto"/>
            </w:tcBorders>
            <w:vAlign w:val="center"/>
          </w:tcPr>
          <w:p w14:paraId="2A02A88B" w14:textId="77777777" w:rsidR="00CF34DE" w:rsidRPr="00235264" w:rsidRDefault="00CF34DE" w:rsidP="00CF34DE">
            <w:pPr>
              <w:ind w:right="141"/>
              <w:jc w:val="center"/>
              <w:rPr>
                <w:sz w:val="16"/>
                <w:szCs w:val="16"/>
              </w:rPr>
            </w:pPr>
            <w:r w:rsidRPr="00235264">
              <w:rPr>
                <w:sz w:val="16"/>
                <w:szCs w:val="16"/>
              </w:rPr>
              <w:t>1200 руб.</w:t>
            </w:r>
          </w:p>
        </w:tc>
      </w:tr>
      <w:tr w:rsidR="00235264" w:rsidRPr="00235264" w14:paraId="7BA3065C" w14:textId="77777777" w:rsidTr="00AC0F37">
        <w:tc>
          <w:tcPr>
            <w:tcW w:w="426" w:type="dxa"/>
            <w:tcBorders>
              <w:top w:val="single" w:sz="6" w:space="0" w:color="auto"/>
              <w:left w:val="single" w:sz="6" w:space="0" w:color="auto"/>
              <w:bottom w:val="single" w:sz="6" w:space="0" w:color="auto"/>
              <w:right w:val="single" w:sz="6" w:space="0" w:color="auto"/>
            </w:tcBorders>
            <w:vAlign w:val="center"/>
          </w:tcPr>
          <w:p w14:paraId="3D178EA5" w14:textId="77777777" w:rsidR="00CF34DE" w:rsidRPr="00235264" w:rsidRDefault="00CF34DE" w:rsidP="00C322EF">
            <w:pPr>
              <w:numPr>
                <w:ilvl w:val="12"/>
                <w:numId w:val="0"/>
              </w:numPr>
              <w:jc w:val="center"/>
              <w:rPr>
                <w:sz w:val="16"/>
                <w:szCs w:val="16"/>
              </w:rPr>
            </w:pPr>
            <w:r w:rsidRPr="00235264">
              <w:rPr>
                <w:sz w:val="16"/>
                <w:szCs w:val="16"/>
              </w:rPr>
              <w:t>3.5</w:t>
            </w:r>
          </w:p>
        </w:tc>
        <w:tc>
          <w:tcPr>
            <w:tcW w:w="10773" w:type="dxa"/>
            <w:tcBorders>
              <w:top w:val="single" w:sz="6" w:space="0" w:color="auto"/>
              <w:left w:val="single" w:sz="6" w:space="0" w:color="auto"/>
              <w:bottom w:val="single" w:sz="6" w:space="0" w:color="auto"/>
              <w:right w:val="single" w:sz="6" w:space="0" w:color="auto"/>
            </w:tcBorders>
          </w:tcPr>
          <w:p w14:paraId="4BC833BF" w14:textId="6E5AB827" w:rsidR="00CF34DE" w:rsidRPr="00235264" w:rsidRDefault="00CF34DE" w:rsidP="00AC476E">
            <w:pPr>
              <w:numPr>
                <w:ilvl w:val="12"/>
                <w:numId w:val="0"/>
              </w:numPr>
              <w:ind w:right="142"/>
              <w:jc w:val="both"/>
              <w:rPr>
                <w:sz w:val="16"/>
                <w:szCs w:val="16"/>
              </w:rPr>
            </w:pPr>
            <w:r w:rsidRPr="00235264">
              <w:rPr>
                <w:sz w:val="16"/>
                <w:szCs w:val="16"/>
              </w:rPr>
              <w:t xml:space="preserve">Комиссия за перевыпуск Карты до истечения срока ее действия по заявлению Клиента </w:t>
            </w:r>
            <w:r w:rsidR="00FB32A7" w:rsidRPr="00235264">
              <w:rPr>
                <w:b/>
                <w:vertAlign w:val="superscript"/>
              </w:rPr>
              <w:t>11</w:t>
            </w:r>
          </w:p>
        </w:tc>
        <w:tc>
          <w:tcPr>
            <w:tcW w:w="4252" w:type="dxa"/>
            <w:tcBorders>
              <w:top w:val="single" w:sz="6" w:space="0" w:color="auto"/>
              <w:left w:val="single" w:sz="6" w:space="0" w:color="auto"/>
              <w:bottom w:val="single" w:sz="6" w:space="0" w:color="auto"/>
              <w:right w:val="single" w:sz="4" w:space="0" w:color="auto"/>
            </w:tcBorders>
            <w:vAlign w:val="center"/>
          </w:tcPr>
          <w:p w14:paraId="5A75FE20" w14:textId="2957A00A" w:rsidR="00CF34DE" w:rsidRPr="00235264" w:rsidRDefault="00AC476E" w:rsidP="00CF34DE">
            <w:pPr>
              <w:ind w:right="141"/>
              <w:jc w:val="center"/>
              <w:rPr>
                <w:sz w:val="16"/>
                <w:szCs w:val="16"/>
              </w:rPr>
            </w:pPr>
            <w:r w:rsidRPr="00235264">
              <w:rPr>
                <w:sz w:val="16"/>
                <w:szCs w:val="16"/>
              </w:rPr>
              <w:t>Не взимается</w:t>
            </w:r>
          </w:p>
        </w:tc>
      </w:tr>
      <w:tr w:rsidR="00235264" w:rsidRPr="00235264" w14:paraId="2947DB36" w14:textId="77777777" w:rsidTr="00AC0F37">
        <w:tc>
          <w:tcPr>
            <w:tcW w:w="426" w:type="dxa"/>
            <w:tcBorders>
              <w:top w:val="single" w:sz="6" w:space="0" w:color="auto"/>
              <w:left w:val="single" w:sz="6" w:space="0" w:color="auto"/>
              <w:bottom w:val="single" w:sz="6" w:space="0" w:color="auto"/>
              <w:right w:val="single" w:sz="6" w:space="0" w:color="auto"/>
            </w:tcBorders>
            <w:vAlign w:val="center"/>
          </w:tcPr>
          <w:p w14:paraId="3837F77A" w14:textId="77777777" w:rsidR="00CF34DE" w:rsidRPr="00235264" w:rsidRDefault="00CF34DE" w:rsidP="00C322EF">
            <w:pPr>
              <w:numPr>
                <w:ilvl w:val="12"/>
                <w:numId w:val="0"/>
              </w:numPr>
              <w:jc w:val="center"/>
              <w:rPr>
                <w:sz w:val="16"/>
                <w:szCs w:val="16"/>
              </w:rPr>
            </w:pPr>
            <w:r w:rsidRPr="00235264">
              <w:rPr>
                <w:sz w:val="16"/>
                <w:szCs w:val="16"/>
              </w:rPr>
              <w:lastRenderedPageBreak/>
              <w:t>3.6</w:t>
            </w:r>
          </w:p>
        </w:tc>
        <w:tc>
          <w:tcPr>
            <w:tcW w:w="10773" w:type="dxa"/>
            <w:tcBorders>
              <w:top w:val="single" w:sz="6" w:space="0" w:color="auto"/>
              <w:left w:val="single" w:sz="6" w:space="0" w:color="auto"/>
              <w:bottom w:val="single" w:sz="6" w:space="0" w:color="auto"/>
              <w:right w:val="single" w:sz="6" w:space="0" w:color="auto"/>
            </w:tcBorders>
            <w:vAlign w:val="center"/>
          </w:tcPr>
          <w:p w14:paraId="561DC721" w14:textId="77777777" w:rsidR="00CF34DE" w:rsidRPr="00235264" w:rsidRDefault="00CF34DE" w:rsidP="00C322EF">
            <w:pPr>
              <w:ind w:right="142"/>
              <w:jc w:val="both"/>
              <w:rPr>
                <w:sz w:val="16"/>
                <w:szCs w:val="16"/>
              </w:rPr>
            </w:pPr>
            <w:r w:rsidRPr="00235264">
              <w:rPr>
                <w:sz w:val="16"/>
                <w:szCs w:val="16"/>
              </w:rPr>
              <w:t>Комиссия за выдачу наличных денежных средств с СКС с использованием Карты (рассчитывается от суммы денежных средств, списанных с СКС и взимается в момент списания суммы операции с СКС):</w:t>
            </w:r>
          </w:p>
        </w:tc>
        <w:tc>
          <w:tcPr>
            <w:tcW w:w="4252" w:type="dxa"/>
            <w:tcBorders>
              <w:top w:val="single" w:sz="6" w:space="0" w:color="auto"/>
              <w:left w:val="single" w:sz="6" w:space="0" w:color="auto"/>
              <w:bottom w:val="single" w:sz="6" w:space="0" w:color="auto"/>
              <w:right w:val="single" w:sz="6" w:space="0" w:color="auto"/>
            </w:tcBorders>
            <w:vAlign w:val="center"/>
          </w:tcPr>
          <w:p w14:paraId="4F6D2596" w14:textId="77777777" w:rsidR="00CF34DE" w:rsidRPr="00235264" w:rsidRDefault="00CF34DE" w:rsidP="00321779">
            <w:pPr>
              <w:numPr>
                <w:ilvl w:val="12"/>
                <w:numId w:val="0"/>
              </w:numPr>
              <w:ind w:right="141"/>
              <w:jc w:val="center"/>
              <w:rPr>
                <w:sz w:val="16"/>
                <w:szCs w:val="16"/>
              </w:rPr>
            </w:pPr>
          </w:p>
        </w:tc>
      </w:tr>
      <w:tr w:rsidR="00235264" w:rsidRPr="00235264" w14:paraId="10E743D8" w14:textId="77777777" w:rsidTr="00AC0F37">
        <w:trPr>
          <w:trHeight w:val="175"/>
        </w:trPr>
        <w:tc>
          <w:tcPr>
            <w:tcW w:w="426" w:type="dxa"/>
            <w:vMerge w:val="restart"/>
            <w:tcBorders>
              <w:top w:val="single" w:sz="4" w:space="0" w:color="auto"/>
              <w:left w:val="single" w:sz="6" w:space="0" w:color="auto"/>
              <w:right w:val="single" w:sz="6" w:space="0" w:color="auto"/>
            </w:tcBorders>
            <w:vAlign w:val="center"/>
          </w:tcPr>
          <w:p w14:paraId="44B179CA" w14:textId="77777777" w:rsidR="00CF34DE" w:rsidRPr="00235264" w:rsidRDefault="00CF34DE" w:rsidP="00C322EF">
            <w:pPr>
              <w:ind w:left="-70" w:right="-108" w:hanging="38"/>
              <w:jc w:val="center"/>
              <w:rPr>
                <w:sz w:val="12"/>
                <w:szCs w:val="12"/>
              </w:rPr>
            </w:pPr>
            <w:r w:rsidRPr="00235264">
              <w:rPr>
                <w:sz w:val="12"/>
                <w:szCs w:val="12"/>
              </w:rPr>
              <w:t>3.6.1</w:t>
            </w:r>
          </w:p>
        </w:tc>
        <w:tc>
          <w:tcPr>
            <w:tcW w:w="10773" w:type="dxa"/>
            <w:tcBorders>
              <w:top w:val="single" w:sz="4" w:space="0" w:color="auto"/>
              <w:left w:val="single" w:sz="6" w:space="0" w:color="auto"/>
              <w:bottom w:val="single" w:sz="4" w:space="0" w:color="auto"/>
              <w:right w:val="single" w:sz="6" w:space="0" w:color="auto"/>
            </w:tcBorders>
            <w:vAlign w:val="center"/>
          </w:tcPr>
          <w:p w14:paraId="679A05AF" w14:textId="0F50C641" w:rsidR="00CF34DE" w:rsidRPr="00235264" w:rsidRDefault="00CF34DE" w:rsidP="004853DA">
            <w:pPr>
              <w:numPr>
                <w:ilvl w:val="0"/>
                <w:numId w:val="4"/>
              </w:numPr>
              <w:ind w:left="365" w:right="142"/>
              <w:jc w:val="both"/>
              <w:rPr>
                <w:sz w:val="16"/>
                <w:szCs w:val="16"/>
              </w:rPr>
            </w:pPr>
            <w:r w:rsidRPr="00235264">
              <w:rPr>
                <w:sz w:val="16"/>
                <w:szCs w:val="16"/>
              </w:rPr>
              <w:t xml:space="preserve">в Банкоматах и </w:t>
            </w:r>
            <w:r w:rsidR="00431AAA" w:rsidRPr="00235264">
              <w:rPr>
                <w:sz w:val="16"/>
                <w:szCs w:val="16"/>
              </w:rPr>
              <w:t>ПВН</w:t>
            </w:r>
            <w:r w:rsidRPr="00235264">
              <w:rPr>
                <w:sz w:val="16"/>
                <w:szCs w:val="16"/>
              </w:rPr>
              <w:t xml:space="preserve"> ПАО Банк ЗЕНИТ</w:t>
            </w:r>
            <w:r w:rsidR="002221C3" w:rsidRPr="00235264">
              <w:rPr>
                <w:sz w:val="16"/>
                <w:szCs w:val="16"/>
              </w:rPr>
              <w:t>, в</w:t>
            </w:r>
            <w:r w:rsidR="002221C3" w:rsidRPr="00235264">
              <w:rPr>
                <w:b/>
                <w:sz w:val="16"/>
                <w:szCs w:val="16"/>
                <w:vertAlign w:val="superscript"/>
              </w:rPr>
              <w:t xml:space="preserve"> </w:t>
            </w:r>
            <w:r w:rsidR="002221C3" w:rsidRPr="00235264">
              <w:rPr>
                <w:sz w:val="16"/>
                <w:szCs w:val="16"/>
              </w:rPr>
              <w:t xml:space="preserve">Банкоматах </w:t>
            </w:r>
            <w:r w:rsidR="008B59A9" w:rsidRPr="00235264">
              <w:rPr>
                <w:sz w:val="16"/>
              </w:rPr>
              <w:t>ПАО Банк «ФК Открытие»</w:t>
            </w:r>
            <w:r w:rsidR="00607FEA" w:rsidRPr="00235264">
              <w:rPr>
                <w:b/>
                <w:vertAlign w:val="superscript"/>
              </w:rPr>
              <w:t>20</w:t>
            </w:r>
            <w:r w:rsidR="003E462B" w:rsidRPr="00235264">
              <w:rPr>
                <w:sz w:val="16"/>
                <w:szCs w:val="16"/>
              </w:rPr>
              <w:t xml:space="preserve"> </w:t>
            </w:r>
            <w:r w:rsidR="00607FEA" w:rsidRPr="00235264">
              <w:rPr>
                <w:sz w:val="16"/>
                <w:szCs w:val="16"/>
              </w:rPr>
              <w:t>/</w:t>
            </w:r>
            <w:r w:rsidR="003E462B" w:rsidRPr="00235264">
              <w:rPr>
                <w:sz w:val="16"/>
                <w:szCs w:val="16"/>
              </w:rPr>
              <w:t xml:space="preserve"> АО «АЛЬФА БАНК»</w:t>
            </w:r>
            <w:r w:rsidR="00607FEA" w:rsidRPr="00235264">
              <w:rPr>
                <w:b/>
                <w:vertAlign w:val="superscript"/>
              </w:rPr>
              <w:t>20</w:t>
            </w:r>
            <w:r w:rsidR="002221C3" w:rsidRPr="00235264">
              <w:rPr>
                <w:sz w:val="16"/>
                <w:szCs w:val="16"/>
              </w:rPr>
              <w:t xml:space="preserve"> </w:t>
            </w:r>
          </w:p>
        </w:tc>
        <w:tc>
          <w:tcPr>
            <w:tcW w:w="4252" w:type="dxa"/>
            <w:tcBorders>
              <w:top w:val="single" w:sz="4" w:space="0" w:color="auto"/>
              <w:left w:val="single" w:sz="6" w:space="0" w:color="auto"/>
              <w:bottom w:val="single" w:sz="4" w:space="0" w:color="auto"/>
              <w:right w:val="single" w:sz="4" w:space="0" w:color="auto"/>
            </w:tcBorders>
            <w:vAlign w:val="center"/>
          </w:tcPr>
          <w:p w14:paraId="1AD8F978" w14:textId="77777777" w:rsidR="00CF34DE" w:rsidRPr="00235264" w:rsidRDefault="00CF34DE" w:rsidP="00321779">
            <w:pPr>
              <w:numPr>
                <w:ilvl w:val="12"/>
                <w:numId w:val="0"/>
              </w:numPr>
              <w:ind w:right="141"/>
              <w:jc w:val="center"/>
              <w:rPr>
                <w:sz w:val="16"/>
                <w:szCs w:val="16"/>
              </w:rPr>
            </w:pPr>
          </w:p>
        </w:tc>
      </w:tr>
      <w:tr w:rsidR="00235264" w:rsidRPr="00235264" w14:paraId="2230B3D9" w14:textId="77777777" w:rsidTr="00AC0F37">
        <w:trPr>
          <w:trHeight w:val="367"/>
        </w:trPr>
        <w:tc>
          <w:tcPr>
            <w:tcW w:w="426" w:type="dxa"/>
            <w:vMerge/>
            <w:tcBorders>
              <w:left w:val="single" w:sz="6" w:space="0" w:color="auto"/>
              <w:right w:val="single" w:sz="6" w:space="0" w:color="auto"/>
            </w:tcBorders>
            <w:vAlign w:val="center"/>
          </w:tcPr>
          <w:p w14:paraId="13226161" w14:textId="77777777" w:rsidR="00CF34DE" w:rsidRPr="00235264" w:rsidRDefault="00CF34DE" w:rsidP="00C322EF">
            <w:pPr>
              <w:numPr>
                <w:ilvl w:val="12"/>
                <w:numId w:val="0"/>
              </w:numPr>
              <w:jc w:val="center"/>
              <w:rPr>
                <w:sz w:val="12"/>
                <w:szCs w:val="12"/>
              </w:rPr>
            </w:pPr>
          </w:p>
        </w:tc>
        <w:tc>
          <w:tcPr>
            <w:tcW w:w="10773" w:type="dxa"/>
            <w:tcBorders>
              <w:top w:val="single" w:sz="4" w:space="0" w:color="auto"/>
              <w:left w:val="single" w:sz="6" w:space="0" w:color="auto"/>
              <w:bottom w:val="single" w:sz="4" w:space="0" w:color="auto"/>
              <w:right w:val="single" w:sz="6" w:space="0" w:color="auto"/>
            </w:tcBorders>
            <w:vAlign w:val="center"/>
          </w:tcPr>
          <w:p w14:paraId="28FE8AA6" w14:textId="77777777" w:rsidR="00CF34DE" w:rsidRPr="00235264" w:rsidRDefault="00CF34DE" w:rsidP="00C322EF">
            <w:pPr>
              <w:ind w:right="142"/>
              <w:jc w:val="both"/>
              <w:rPr>
                <w:sz w:val="16"/>
                <w:szCs w:val="16"/>
              </w:rPr>
            </w:pPr>
            <w:r w:rsidRPr="00235264">
              <w:rPr>
                <w:i/>
                <w:sz w:val="16"/>
                <w:szCs w:val="16"/>
              </w:rPr>
              <w:t>- общая сумма наличных денежных средств, выданных Держателю с СКС с использованием Карты в течение календарного месяца, не превышает пороговое значение (включительно)</w:t>
            </w:r>
          </w:p>
        </w:tc>
        <w:tc>
          <w:tcPr>
            <w:tcW w:w="4252" w:type="dxa"/>
            <w:tcBorders>
              <w:top w:val="single" w:sz="4" w:space="0" w:color="auto"/>
              <w:left w:val="single" w:sz="6" w:space="0" w:color="auto"/>
              <w:bottom w:val="single" w:sz="4" w:space="0" w:color="auto"/>
              <w:right w:val="single" w:sz="4" w:space="0" w:color="auto"/>
            </w:tcBorders>
            <w:vAlign w:val="center"/>
          </w:tcPr>
          <w:p w14:paraId="4819D5ED" w14:textId="77777777" w:rsidR="00CF34DE" w:rsidRPr="00235264" w:rsidRDefault="00CF34DE" w:rsidP="00321779">
            <w:pPr>
              <w:numPr>
                <w:ilvl w:val="12"/>
                <w:numId w:val="0"/>
              </w:numPr>
              <w:ind w:right="141"/>
              <w:jc w:val="center"/>
              <w:rPr>
                <w:sz w:val="16"/>
                <w:szCs w:val="16"/>
              </w:rPr>
            </w:pPr>
            <w:r w:rsidRPr="00235264">
              <w:rPr>
                <w:sz w:val="16"/>
                <w:szCs w:val="16"/>
              </w:rPr>
              <w:t>Не взимается</w:t>
            </w:r>
          </w:p>
        </w:tc>
      </w:tr>
      <w:tr w:rsidR="00235264" w:rsidRPr="00235264" w14:paraId="27F63E07" w14:textId="77777777" w:rsidTr="00AC0F37">
        <w:trPr>
          <w:trHeight w:val="230"/>
        </w:trPr>
        <w:tc>
          <w:tcPr>
            <w:tcW w:w="426" w:type="dxa"/>
            <w:vMerge/>
            <w:tcBorders>
              <w:left w:val="single" w:sz="6" w:space="0" w:color="auto"/>
              <w:right w:val="single" w:sz="6" w:space="0" w:color="auto"/>
            </w:tcBorders>
            <w:vAlign w:val="center"/>
          </w:tcPr>
          <w:p w14:paraId="41706200" w14:textId="77777777" w:rsidR="00CF34DE" w:rsidRPr="00235264" w:rsidRDefault="00CF34DE" w:rsidP="00C322EF">
            <w:pPr>
              <w:numPr>
                <w:ilvl w:val="12"/>
                <w:numId w:val="0"/>
              </w:numPr>
              <w:jc w:val="center"/>
              <w:rPr>
                <w:sz w:val="12"/>
                <w:szCs w:val="12"/>
              </w:rPr>
            </w:pPr>
          </w:p>
        </w:tc>
        <w:tc>
          <w:tcPr>
            <w:tcW w:w="10773" w:type="dxa"/>
            <w:tcBorders>
              <w:top w:val="single" w:sz="4" w:space="0" w:color="auto"/>
              <w:left w:val="single" w:sz="6" w:space="0" w:color="auto"/>
              <w:bottom w:val="single" w:sz="4" w:space="0" w:color="auto"/>
              <w:right w:val="single" w:sz="6" w:space="0" w:color="auto"/>
            </w:tcBorders>
            <w:vAlign w:val="center"/>
          </w:tcPr>
          <w:p w14:paraId="0F6C6F7F" w14:textId="77777777" w:rsidR="00CF34DE" w:rsidRPr="00235264" w:rsidRDefault="00CF34DE" w:rsidP="00431AAA">
            <w:pPr>
              <w:ind w:left="5" w:right="142"/>
              <w:jc w:val="both"/>
              <w:rPr>
                <w:sz w:val="16"/>
                <w:szCs w:val="16"/>
              </w:rPr>
            </w:pPr>
            <w:r w:rsidRPr="00235264">
              <w:rPr>
                <w:i/>
                <w:sz w:val="16"/>
                <w:szCs w:val="16"/>
              </w:rPr>
              <w:t>- общая сумма наличных денежных средств, выданных Держателю с СКС с использованием Карты в течение календарного месяца, превышает пороговое значение (с суммы, превышающей пороговое значение)</w:t>
            </w:r>
          </w:p>
        </w:tc>
        <w:tc>
          <w:tcPr>
            <w:tcW w:w="4252" w:type="dxa"/>
            <w:tcBorders>
              <w:top w:val="single" w:sz="4" w:space="0" w:color="auto"/>
              <w:left w:val="single" w:sz="6" w:space="0" w:color="auto"/>
              <w:bottom w:val="single" w:sz="4" w:space="0" w:color="auto"/>
              <w:right w:val="single" w:sz="4" w:space="0" w:color="auto"/>
            </w:tcBorders>
            <w:vAlign w:val="center"/>
          </w:tcPr>
          <w:p w14:paraId="4DFE1847" w14:textId="77777777" w:rsidR="00CF34DE" w:rsidRPr="00235264" w:rsidRDefault="00CF34DE" w:rsidP="00CF34DE">
            <w:pPr>
              <w:numPr>
                <w:ilvl w:val="12"/>
                <w:numId w:val="0"/>
              </w:numPr>
              <w:ind w:right="141"/>
              <w:jc w:val="center"/>
              <w:rPr>
                <w:sz w:val="16"/>
                <w:szCs w:val="16"/>
              </w:rPr>
            </w:pPr>
            <w:r w:rsidRPr="00235264">
              <w:rPr>
                <w:sz w:val="16"/>
                <w:szCs w:val="16"/>
              </w:rPr>
              <w:t>3 % от суммы операции</w:t>
            </w:r>
          </w:p>
        </w:tc>
      </w:tr>
      <w:tr w:rsidR="00235264" w:rsidRPr="00235264" w14:paraId="6B887F48" w14:textId="77777777" w:rsidTr="00AC0F37">
        <w:trPr>
          <w:trHeight w:val="289"/>
        </w:trPr>
        <w:tc>
          <w:tcPr>
            <w:tcW w:w="426" w:type="dxa"/>
            <w:vMerge/>
            <w:tcBorders>
              <w:left w:val="single" w:sz="6" w:space="0" w:color="auto"/>
              <w:bottom w:val="single" w:sz="4" w:space="0" w:color="auto"/>
              <w:right w:val="single" w:sz="6" w:space="0" w:color="auto"/>
            </w:tcBorders>
            <w:vAlign w:val="center"/>
          </w:tcPr>
          <w:p w14:paraId="2CB64B0A" w14:textId="77777777" w:rsidR="00CF34DE" w:rsidRPr="00235264" w:rsidRDefault="00CF34DE" w:rsidP="00C322EF">
            <w:pPr>
              <w:numPr>
                <w:ilvl w:val="12"/>
                <w:numId w:val="0"/>
              </w:numPr>
              <w:jc w:val="center"/>
              <w:rPr>
                <w:sz w:val="12"/>
                <w:szCs w:val="12"/>
              </w:rPr>
            </w:pPr>
          </w:p>
        </w:tc>
        <w:tc>
          <w:tcPr>
            <w:tcW w:w="10773" w:type="dxa"/>
            <w:tcBorders>
              <w:top w:val="single" w:sz="4" w:space="0" w:color="auto"/>
              <w:left w:val="single" w:sz="6" w:space="0" w:color="auto"/>
              <w:bottom w:val="single" w:sz="4" w:space="0" w:color="auto"/>
              <w:right w:val="single" w:sz="6" w:space="0" w:color="auto"/>
            </w:tcBorders>
            <w:vAlign w:val="center"/>
          </w:tcPr>
          <w:p w14:paraId="686996D2" w14:textId="77777777" w:rsidR="00CF34DE" w:rsidRPr="00235264" w:rsidRDefault="00CF34DE" w:rsidP="00C322EF">
            <w:pPr>
              <w:ind w:left="5" w:right="142"/>
              <w:jc w:val="both"/>
              <w:rPr>
                <w:sz w:val="16"/>
                <w:szCs w:val="16"/>
              </w:rPr>
            </w:pPr>
            <w:r w:rsidRPr="00235264">
              <w:rPr>
                <w:sz w:val="16"/>
                <w:szCs w:val="16"/>
              </w:rPr>
              <w:t xml:space="preserve"> Пороговое значение для Карты, предоставленной в рамках розничной эмиссии и Зарплатного / Накопительного зарплатного проекта</w:t>
            </w:r>
          </w:p>
        </w:tc>
        <w:tc>
          <w:tcPr>
            <w:tcW w:w="4252" w:type="dxa"/>
            <w:tcBorders>
              <w:top w:val="single" w:sz="4" w:space="0" w:color="auto"/>
              <w:left w:val="single" w:sz="6" w:space="0" w:color="auto"/>
              <w:bottom w:val="single" w:sz="4" w:space="0" w:color="auto"/>
              <w:right w:val="single" w:sz="4" w:space="0" w:color="auto"/>
            </w:tcBorders>
            <w:vAlign w:val="center"/>
          </w:tcPr>
          <w:p w14:paraId="35CBEE7A" w14:textId="77777777" w:rsidR="00CF34DE" w:rsidRPr="00235264" w:rsidRDefault="00CF34DE" w:rsidP="00CF34DE">
            <w:pPr>
              <w:numPr>
                <w:ilvl w:val="12"/>
                <w:numId w:val="0"/>
              </w:numPr>
              <w:ind w:right="141"/>
              <w:jc w:val="center"/>
              <w:rPr>
                <w:sz w:val="16"/>
                <w:szCs w:val="16"/>
              </w:rPr>
            </w:pPr>
            <w:r w:rsidRPr="00235264">
              <w:rPr>
                <w:sz w:val="16"/>
                <w:szCs w:val="16"/>
              </w:rPr>
              <w:t>400 000 руб.</w:t>
            </w:r>
          </w:p>
        </w:tc>
      </w:tr>
      <w:tr w:rsidR="00235264" w:rsidRPr="00235264" w14:paraId="1FB01431" w14:textId="77777777" w:rsidTr="00AC0F37">
        <w:trPr>
          <w:trHeight w:val="219"/>
        </w:trPr>
        <w:tc>
          <w:tcPr>
            <w:tcW w:w="426" w:type="dxa"/>
            <w:tcBorders>
              <w:top w:val="single" w:sz="4" w:space="0" w:color="auto"/>
              <w:left w:val="single" w:sz="6" w:space="0" w:color="auto"/>
              <w:bottom w:val="single" w:sz="6" w:space="0" w:color="auto"/>
              <w:right w:val="single" w:sz="6" w:space="0" w:color="auto"/>
            </w:tcBorders>
            <w:vAlign w:val="center"/>
          </w:tcPr>
          <w:p w14:paraId="6E87D980" w14:textId="77777777" w:rsidR="00CF34DE" w:rsidRPr="00235264" w:rsidRDefault="00CF34DE" w:rsidP="00C322EF">
            <w:pPr>
              <w:ind w:left="-70" w:right="-108" w:hanging="38"/>
              <w:jc w:val="center"/>
              <w:rPr>
                <w:sz w:val="12"/>
                <w:szCs w:val="12"/>
              </w:rPr>
            </w:pPr>
            <w:r w:rsidRPr="00235264">
              <w:rPr>
                <w:sz w:val="12"/>
                <w:szCs w:val="12"/>
              </w:rPr>
              <w:t>3.6.2</w:t>
            </w:r>
          </w:p>
        </w:tc>
        <w:tc>
          <w:tcPr>
            <w:tcW w:w="10773" w:type="dxa"/>
            <w:tcBorders>
              <w:top w:val="single" w:sz="6" w:space="0" w:color="auto"/>
              <w:left w:val="single" w:sz="6" w:space="0" w:color="auto"/>
              <w:bottom w:val="single" w:sz="6" w:space="0" w:color="auto"/>
              <w:right w:val="single" w:sz="6" w:space="0" w:color="auto"/>
            </w:tcBorders>
            <w:vAlign w:val="center"/>
          </w:tcPr>
          <w:p w14:paraId="6CAFF683" w14:textId="77777777" w:rsidR="00CF34DE" w:rsidRPr="00235264" w:rsidRDefault="00CF34DE" w:rsidP="00431AAA">
            <w:pPr>
              <w:numPr>
                <w:ilvl w:val="0"/>
                <w:numId w:val="4"/>
              </w:numPr>
              <w:tabs>
                <w:tab w:val="num" w:pos="527"/>
              </w:tabs>
              <w:ind w:left="165" w:right="142" w:firstLine="0"/>
              <w:jc w:val="both"/>
              <w:rPr>
                <w:sz w:val="16"/>
                <w:szCs w:val="16"/>
              </w:rPr>
            </w:pPr>
            <w:r w:rsidRPr="00235264">
              <w:rPr>
                <w:sz w:val="16"/>
                <w:szCs w:val="16"/>
              </w:rPr>
              <w:t xml:space="preserve">в Банкоматах и </w:t>
            </w:r>
            <w:r w:rsidR="00431AAA" w:rsidRPr="00235264">
              <w:rPr>
                <w:sz w:val="16"/>
                <w:szCs w:val="16"/>
              </w:rPr>
              <w:t>ПВН</w:t>
            </w:r>
            <w:r w:rsidRPr="00235264">
              <w:rPr>
                <w:sz w:val="16"/>
                <w:szCs w:val="16"/>
              </w:rPr>
              <w:t xml:space="preserve"> других банков</w:t>
            </w:r>
          </w:p>
        </w:tc>
        <w:tc>
          <w:tcPr>
            <w:tcW w:w="4252" w:type="dxa"/>
            <w:tcBorders>
              <w:top w:val="single" w:sz="6" w:space="0" w:color="auto"/>
              <w:left w:val="single" w:sz="6" w:space="0" w:color="auto"/>
              <w:bottom w:val="single" w:sz="4" w:space="0" w:color="auto"/>
              <w:right w:val="single" w:sz="4" w:space="0" w:color="auto"/>
            </w:tcBorders>
            <w:vAlign w:val="center"/>
          </w:tcPr>
          <w:p w14:paraId="3590F8E6" w14:textId="77777777" w:rsidR="00CF34DE" w:rsidRPr="00235264" w:rsidRDefault="00CF34DE" w:rsidP="00C322EF">
            <w:pPr>
              <w:numPr>
                <w:ilvl w:val="12"/>
                <w:numId w:val="0"/>
              </w:numPr>
              <w:ind w:right="141"/>
              <w:jc w:val="center"/>
              <w:rPr>
                <w:sz w:val="16"/>
                <w:szCs w:val="16"/>
              </w:rPr>
            </w:pPr>
            <w:r w:rsidRPr="00235264">
              <w:rPr>
                <w:sz w:val="16"/>
                <w:szCs w:val="16"/>
              </w:rPr>
              <w:t xml:space="preserve">1 % от суммы операции </w:t>
            </w:r>
          </w:p>
          <w:p w14:paraId="15A96C65" w14:textId="77777777" w:rsidR="00CF34DE" w:rsidRPr="00235264" w:rsidRDefault="00CF34DE" w:rsidP="00ED74A2">
            <w:pPr>
              <w:numPr>
                <w:ilvl w:val="12"/>
                <w:numId w:val="0"/>
              </w:numPr>
              <w:ind w:right="141"/>
              <w:jc w:val="center"/>
              <w:rPr>
                <w:sz w:val="16"/>
                <w:szCs w:val="16"/>
              </w:rPr>
            </w:pPr>
            <w:r w:rsidRPr="00235264">
              <w:rPr>
                <w:sz w:val="16"/>
                <w:szCs w:val="16"/>
              </w:rPr>
              <w:t xml:space="preserve">(но не менее </w:t>
            </w:r>
            <w:r w:rsidR="00ED74A2" w:rsidRPr="00235264">
              <w:rPr>
                <w:sz w:val="16"/>
                <w:szCs w:val="16"/>
              </w:rPr>
              <w:t>100</w:t>
            </w:r>
            <w:r w:rsidRPr="00235264">
              <w:rPr>
                <w:sz w:val="16"/>
                <w:szCs w:val="16"/>
              </w:rPr>
              <w:t xml:space="preserve"> руб.)</w:t>
            </w:r>
          </w:p>
        </w:tc>
      </w:tr>
      <w:tr w:rsidR="00235264" w:rsidRPr="00235264" w14:paraId="6C3927C4" w14:textId="77777777" w:rsidTr="00AC0F37">
        <w:trPr>
          <w:trHeight w:val="253"/>
        </w:trPr>
        <w:tc>
          <w:tcPr>
            <w:tcW w:w="426" w:type="dxa"/>
            <w:tcBorders>
              <w:top w:val="single" w:sz="4" w:space="0" w:color="auto"/>
              <w:left w:val="single" w:sz="6" w:space="0" w:color="auto"/>
              <w:bottom w:val="single" w:sz="4" w:space="0" w:color="auto"/>
              <w:right w:val="single" w:sz="6" w:space="0" w:color="auto"/>
            </w:tcBorders>
            <w:vAlign w:val="center"/>
          </w:tcPr>
          <w:p w14:paraId="410369CD" w14:textId="77777777" w:rsidR="00CF34DE" w:rsidRPr="00235264" w:rsidRDefault="00CF34DE" w:rsidP="00C322EF">
            <w:pPr>
              <w:ind w:left="-70" w:right="-108" w:hanging="38"/>
              <w:jc w:val="center"/>
              <w:rPr>
                <w:sz w:val="12"/>
                <w:szCs w:val="12"/>
              </w:rPr>
            </w:pPr>
            <w:r w:rsidRPr="00235264">
              <w:rPr>
                <w:sz w:val="12"/>
                <w:szCs w:val="12"/>
              </w:rPr>
              <w:t>3.7</w:t>
            </w:r>
          </w:p>
        </w:tc>
        <w:tc>
          <w:tcPr>
            <w:tcW w:w="10773" w:type="dxa"/>
            <w:tcBorders>
              <w:top w:val="single" w:sz="4" w:space="0" w:color="auto"/>
              <w:left w:val="single" w:sz="6" w:space="0" w:color="auto"/>
              <w:bottom w:val="single" w:sz="6" w:space="0" w:color="auto"/>
              <w:right w:val="single" w:sz="6" w:space="0" w:color="auto"/>
            </w:tcBorders>
            <w:vAlign w:val="center"/>
          </w:tcPr>
          <w:p w14:paraId="3AFEBAAF" w14:textId="77777777" w:rsidR="00CF34DE" w:rsidRPr="00235264" w:rsidRDefault="00CF34DE" w:rsidP="004961A1">
            <w:pPr>
              <w:tabs>
                <w:tab w:val="num" w:pos="720"/>
                <w:tab w:val="num" w:pos="2340"/>
              </w:tabs>
              <w:ind w:right="142"/>
              <w:jc w:val="both"/>
              <w:rPr>
                <w:sz w:val="16"/>
                <w:szCs w:val="16"/>
              </w:rPr>
            </w:pPr>
            <w:r w:rsidRPr="00235264">
              <w:rPr>
                <w:sz w:val="16"/>
                <w:szCs w:val="16"/>
              </w:rPr>
              <w:t xml:space="preserve">Лимит выдачи наличных денежных средств с СКС с использованием Карты в Банкоматах и </w:t>
            </w:r>
            <w:r w:rsidR="004961A1" w:rsidRPr="00235264">
              <w:rPr>
                <w:sz w:val="16"/>
                <w:szCs w:val="16"/>
              </w:rPr>
              <w:t>ПВН</w:t>
            </w:r>
            <w:r w:rsidRPr="00235264">
              <w:rPr>
                <w:sz w:val="16"/>
                <w:szCs w:val="16"/>
              </w:rPr>
              <w:t xml:space="preserve"> </w:t>
            </w:r>
            <w:r w:rsidR="004961A1" w:rsidRPr="00235264">
              <w:rPr>
                <w:sz w:val="16"/>
                <w:szCs w:val="16"/>
              </w:rPr>
              <w:t>любых</w:t>
            </w:r>
            <w:r w:rsidRPr="00235264">
              <w:rPr>
                <w:sz w:val="16"/>
                <w:szCs w:val="16"/>
              </w:rPr>
              <w:t xml:space="preserve"> банков в течение календарного месяца</w:t>
            </w:r>
          </w:p>
        </w:tc>
        <w:tc>
          <w:tcPr>
            <w:tcW w:w="4252" w:type="dxa"/>
            <w:tcBorders>
              <w:top w:val="single" w:sz="4" w:space="0" w:color="auto"/>
              <w:left w:val="single" w:sz="6" w:space="0" w:color="auto"/>
              <w:bottom w:val="single" w:sz="6" w:space="0" w:color="auto"/>
              <w:right w:val="single" w:sz="4" w:space="0" w:color="auto"/>
            </w:tcBorders>
            <w:vAlign w:val="center"/>
          </w:tcPr>
          <w:p w14:paraId="594CA3EA" w14:textId="77777777" w:rsidR="00CF34DE" w:rsidRPr="00235264" w:rsidRDefault="00CF34DE" w:rsidP="00CF34DE">
            <w:pPr>
              <w:numPr>
                <w:ilvl w:val="12"/>
                <w:numId w:val="0"/>
              </w:numPr>
              <w:ind w:right="141"/>
              <w:jc w:val="center"/>
              <w:rPr>
                <w:sz w:val="16"/>
                <w:szCs w:val="16"/>
              </w:rPr>
            </w:pPr>
            <w:r w:rsidRPr="00235264">
              <w:rPr>
                <w:sz w:val="16"/>
                <w:szCs w:val="16"/>
              </w:rPr>
              <w:t>1 000 000 руб.</w:t>
            </w:r>
          </w:p>
        </w:tc>
      </w:tr>
      <w:tr w:rsidR="00235264" w:rsidRPr="00235264" w14:paraId="71201FE6" w14:textId="77777777" w:rsidTr="00AC0F37">
        <w:trPr>
          <w:trHeight w:val="185"/>
        </w:trPr>
        <w:tc>
          <w:tcPr>
            <w:tcW w:w="426" w:type="dxa"/>
            <w:tcBorders>
              <w:top w:val="single" w:sz="6" w:space="0" w:color="auto"/>
              <w:left w:val="single" w:sz="6" w:space="0" w:color="auto"/>
              <w:bottom w:val="single" w:sz="6" w:space="0" w:color="auto"/>
              <w:right w:val="single" w:sz="6" w:space="0" w:color="auto"/>
            </w:tcBorders>
            <w:vAlign w:val="center"/>
          </w:tcPr>
          <w:p w14:paraId="67B76949" w14:textId="77777777" w:rsidR="00CF34DE" w:rsidRPr="00235264" w:rsidRDefault="00CF34DE" w:rsidP="00F11073">
            <w:pPr>
              <w:numPr>
                <w:ilvl w:val="12"/>
                <w:numId w:val="0"/>
              </w:numPr>
              <w:jc w:val="center"/>
              <w:rPr>
                <w:sz w:val="16"/>
                <w:szCs w:val="16"/>
              </w:rPr>
            </w:pPr>
            <w:r w:rsidRPr="00235264">
              <w:rPr>
                <w:sz w:val="16"/>
                <w:szCs w:val="16"/>
              </w:rPr>
              <w:t>3.</w:t>
            </w:r>
            <w:r w:rsidR="00F11073" w:rsidRPr="00235264">
              <w:rPr>
                <w:sz w:val="16"/>
                <w:szCs w:val="16"/>
              </w:rPr>
              <w:t>8</w:t>
            </w:r>
          </w:p>
        </w:tc>
        <w:tc>
          <w:tcPr>
            <w:tcW w:w="10773" w:type="dxa"/>
            <w:tcBorders>
              <w:top w:val="single" w:sz="6" w:space="0" w:color="auto"/>
              <w:left w:val="single" w:sz="6" w:space="0" w:color="auto"/>
              <w:bottom w:val="single" w:sz="6" w:space="0" w:color="auto"/>
              <w:right w:val="single" w:sz="6" w:space="0" w:color="auto"/>
            </w:tcBorders>
            <w:vAlign w:val="center"/>
          </w:tcPr>
          <w:p w14:paraId="024F02B2" w14:textId="77777777" w:rsidR="00CF34DE" w:rsidRPr="00235264" w:rsidRDefault="00CF34DE" w:rsidP="00C322EF">
            <w:pPr>
              <w:ind w:right="142"/>
              <w:jc w:val="both"/>
              <w:rPr>
                <w:sz w:val="16"/>
                <w:szCs w:val="16"/>
              </w:rPr>
            </w:pPr>
            <w:r w:rsidRPr="00235264">
              <w:rPr>
                <w:sz w:val="16"/>
                <w:szCs w:val="16"/>
              </w:rPr>
              <w:t xml:space="preserve">Комиссия за приостановление </w:t>
            </w:r>
            <w:r w:rsidR="00745C45" w:rsidRPr="00235264">
              <w:rPr>
                <w:sz w:val="16"/>
                <w:szCs w:val="16"/>
              </w:rPr>
              <w:t xml:space="preserve">/ возобновление </w:t>
            </w:r>
            <w:r w:rsidRPr="00235264">
              <w:rPr>
                <w:sz w:val="16"/>
                <w:szCs w:val="16"/>
              </w:rPr>
              <w:t>предоставления Авторизаций по Карте по заявлению Держателя</w:t>
            </w:r>
          </w:p>
        </w:tc>
        <w:tc>
          <w:tcPr>
            <w:tcW w:w="4252" w:type="dxa"/>
            <w:tcBorders>
              <w:top w:val="single" w:sz="6" w:space="0" w:color="auto"/>
              <w:left w:val="single" w:sz="6" w:space="0" w:color="auto"/>
              <w:bottom w:val="single" w:sz="6" w:space="0" w:color="auto"/>
              <w:right w:val="single" w:sz="4" w:space="0" w:color="auto"/>
            </w:tcBorders>
            <w:vAlign w:val="center"/>
          </w:tcPr>
          <w:p w14:paraId="2C270CBB" w14:textId="77777777" w:rsidR="00CF34DE" w:rsidRPr="00235264" w:rsidRDefault="00CF34DE" w:rsidP="00CF34DE">
            <w:pPr>
              <w:numPr>
                <w:ilvl w:val="12"/>
                <w:numId w:val="0"/>
              </w:numPr>
              <w:jc w:val="center"/>
              <w:rPr>
                <w:sz w:val="16"/>
                <w:szCs w:val="16"/>
              </w:rPr>
            </w:pPr>
            <w:r w:rsidRPr="00235264">
              <w:rPr>
                <w:sz w:val="16"/>
                <w:szCs w:val="16"/>
              </w:rPr>
              <w:t>Не взимается</w:t>
            </w:r>
          </w:p>
        </w:tc>
      </w:tr>
    </w:tbl>
    <w:p w14:paraId="5A887A7D" w14:textId="77777777" w:rsidR="00D66E28" w:rsidRPr="00235264" w:rsidRDefault="00D66E28">
      <w:pPr>
        <w:rPr>
          <w:sz w:val="10"/>
          <w:szCs w:val="10"/>
        </w:rPr>
      </w:pPr>
    </w:p>
    <w:tbl>
      <w:tblPr>
        <w:tblW w:w="15451" w:type="dxa"/>
        <w:tblInd w:w="562" w:type="dxa"/>
        <w:tblLayout w:type="fixed"/>
        <w:tblCellMar>
          <w:left w:w="0" w:type="dxa"/>
          <w:right w:w="0" w:type="dxa"/>
        </w:tblCellMar>
        <w:tblLook w:val="0000" w:firstRow="0" w:lastRow="0" w:firstColumn="0" w:lastColumn="0" w:noHBand="0" w:noVBand="0"/>
      </w:tblPr>
      <w:tblGrid>
        <w:gridCol w:w="426"/>
        <w:gridCol w:w="10773"/>
        <w:gridCol w:w="4252"/>
      </w:tblGrid>
      <w:tr w:rsidR="00235264" w:rsidRPr="00235264" w14:paraId="67DEE19B" w14:textId="77777777" w:rsidTr="00AC0F37">
        <w:trPr>
          <w:trHeight w:val="270"/>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0CFE8F9" w14:textId="77777777" w:rsidR="00945964" w:rsidRPr="00235264" w:rsidRDefault="00945964" w:rsidP="00D46213">
            <w:pPr>
              <w:pStyle w:val="4"/>
              <w:jc w:val="center"/>
              <w:rPr>
                <w:sz w:val="24"/>
                <w:szCs w:val="24"/>
              </w:rPr>
            </w:pPr>
            <w:r w:rsidRPr="00235264">
              <w:rPr>
                <w:sz w:val="24"/>
                <w:szCs w:val="24"/>
              </w:rPr>
              <w:t>4</w:t>
            </w:r>
          </w:p>
        </w:tc>
        <w:tc>
          <w:tcPr>
            <w:tcW w:w="15025" w:type="dxa"/>
            <w:gridSpan w:val="2"/>
            <w:tcBorders>
              <w:top w:val="single" w:sz="4" w:space="0" w:color="auto"/>
              <w:left w:val="single" w:sz="4" w:space="0" w:color="auto"/>
              <w:bottom w:val="single" w:sz="4" w:space="0" w:color="auto"/>
              <w:right w:val="single" w:sz="6" w:space="0" w:color="auto"/>
            </w:tcBorders>
            <w:shd w:val="clear" w:color="auto" w:fill="D9D9D9" w:themeFill="background1" w:themeFillShade="D9"/>
            <w:vAlign w:val="center"/>
          </w:tcPr>
          <w:p w14:paraId="032970F4" w14:textId="77777777" w:rsidR="00945964" w:rsidRPr="00235264" w:rsidRDefault="00945964" w:rsidP="00AB499C">
            <w:pPr>
              <w:jc w:val="center"/>
              <w:rPr>
                <w:b/>
                <w:sz w:val="24"/>
                <w:szCs w:val="24"/>
                <w:vertAlign w:val="superscript"/>
              </w:rPr>
            </w:pPr>
            <w:r w:rsidRPr="00235264">
              <w:rPr>
                <w:b/>
                <w:sz w:val="24"/>
                <w:szCs w:val="24"/>
              </w:rPr>
              <w:t>Платежная система UnionPay</w:t>
            </w:r>
          </w:p>
        </w:tc>
      </w:tr>
      <w:tr w:rsidR="00235264" w:rsidRPr="00235264" w14:paraId="5D95BD5A" w14:textId="77777777" w:rsidTr="00AC0F37">
        <w:trPr>
          <w:trHeight w:val="218"/>
        </w:trPr>
        <w:tc>
          <w:tcPr>
            <w:tcW w:w="426" w:type="dxa"/>
            <w:tcBorders>
              <w:top w:val="single" w:sz="4" w:space="0" w:color="auto"/>
              <w:left w:val="single" w:sz="4" w:space="0" w:color="auto"/>
              <w:right w:val="single" w:sz="4" w:space="0" w:color="auto"/>
            </w:tcBorders>
            <w:shd w:val="clear" w:color="auto" w:fill="D9D9D9" w:themeFill="background1" w:themeFillShade="D9"/>
            <w:vAlign w:val="center"/>
          </w:tcPr>
          <w:p w14:paraId="6C81F484" w14:textId="77777777" w:rsidR="00945964" w:rsidRPr="00235264" w:rsidRDefault="00945964" w:rsidP="00D46213">
            <w:pPr>
              <w:pStyle w:val="4"/>
              <w:jc w:val="center"/>
              <w:rPr>
                <w:sz w:val="22"/>
              </w:rPr>
            </w:pPr>
          </w:p>
        </w:tc>
        <w:tc>
          <w:tcPr>
            <w:tcW w:w="10773" w:type="dxa"/>
            <w:tcBorders>
              <w:top w:val="single" w:sz="4" w:space="0" w:color="auto"/>
              <w:left w:val="single" w:sz="4" w:space="0" w:color="auto"/>
              <w:right w:val="single" w:sz="6" w:space="0" w:color="auto"/>
            </w:tcBorders>
            <w:shd w:val="clear" w:color="auto" w:fill="D9D9D9" w:themeFill="background1" w:themeFillShade="D9"/>
            <w:vAlign w:val="center"/>
          </w:tcPr>
          <w:p w14:paraId="508E4A70" w14:textId="77777777" w:rsidR="00945964" w:rsidRPr="00235264" w:rsidRDefault="00945964" w:rsidP="00D46213">
            <w:pPr>
              <w:pStyle w:val="4"/>
              <w:jc w:val="center"/>
              <w:rPr>
                <w:sz w:val="20"/>
              </w:rPr>
            </w:pPr>
            <w:r w:rsidRPr="00235264">
              <w:rPr>
                <w:sz w:val="20"/>
              </w:rPr>
              <w:t>Тип банковской карты</w:t>
            </w:r>
          </w:p>
        </w:tc>
        <w:tc>
          <w:tcPr>
            <w:tcW w:w="4252" w:type="dxa"/>
            <w:tcBorders>
              <w:top w:val="single" w:sz="6" w:space="0" w:color="auto"/>
              <w:left w:val="single" w:sz="6" w:space="0" w:color="auto"/>
              <w:bottom w:val="single" w:sz="6" w:space="0" w:color="auto"/>
              <w:right w:val="single" w:sz="4" w:space="0" w:color="auto"/>
            </w:tcBorders>
            <w:shd w:val="clear" w:color="auto" w:fill="D9D9D9" w:themeFill="background1" w:themeFillShade="D9"/>
            <w:vAlign w:val="center"/>
          </w:tcPr>
          <w:p w14:paraId="7DCA8679" w14:textId="77777777" w:rsidR="00945964" w:rsidRPr="00235264" w:rsidRDefault="00AB499C" w:rsidP="00D46213">
            <w:pPr>
              <w:pStyle w:val="5"/>
              <w:rPr>
                <w:sz w:val="20"/>
                <w:lang w:val="en-US"/>
              </w:rPr>
            </w:pPr>
            <w:r w:rsidRPr="00235264">
              <w:rPr>
                <w:snapToGrid w:val="0"/>
                <w:sz w:val="20"/>
                <w:lang w:val="en-US"/>
              </w:rPr>
              <w:t xml:space="preserve">Union Pay </w:t>
            </w:r>
            <w:r w:rsidR="00945964" w:rsidRPr="00235264">
              <w:rPr>
                <w:snapToGrid w:val="0"/>
                <w:sz w:val="20"/>
                <w:lang w:val="en-US"/>
              </w:rPr>
              <w:t>Platinum</w:t>
            </w:r>
          </w:p>
        </w:tc>
      </w:tr>
      <w:tr w:rsidR="00235264" w:rsidRPr="00235264" w14:paraId="4F985C38" w14:textId="77777777" w:rsidTr="00AC0F37">
        <w:trPr>
          <w:trHeight w:val="823"/>
        </w:trPr>
        <w:tc>
          <w:tcPr>
            <w:tcW w:w="426" w:type="dxa"/>
            <w:tcBorders>
              <w:top w:val="single" w:sz="6" w:space="0" w:color="auto"/>
              <w:left w:val="single" w:sz="6" w:space="0" w:color="auto"/>
              <w:right w:val="single" w:sz="6" w:space="0" w:color="auto"/>
            </w:tcBorders>
            <w:vAlign w:val="center"/>
          </w:tcPr>
          <w:p w14:paraId="548E0707" w14:textId="77777777" w:rsidR="00945964" w:rsidRPr="00235264" w:rsidRDefault="00945964" w:rsidP="00D46213">
            <w:pPr>
              <w:jc w:val="center"/>
              <w:rPr>
                <w:sz w:val="16"/>
              </w:rPr>
            </w:pPr>
          </w:p>
        </w:tc>
        <w:tc>
          <w:tcPr>
            <w:tcW w:w="10773" w:type="dxa"/>
            <w:tcBorders>
              <w:top w:val="single" w:sz="6" w:space="0" w:color="auto"/>
              <w:left w:val="single" w:sz="6" w:space="0" w:color="auto"/>
              <w:right w:val="single" w:sz="6" w:space="0" w:color="auto"/>
              <w:tl2br w:val="single" w:sz="4" w:space="0" w:color="auto"/>
            </w:tcBorders>
          </w:tcPr>
          <w:p w14:paraId="67B06F82" w14:textId="77777777" w:rsidR="00945964" w:rsidRPr="00235264" w:rsidRDefault="00945964" w:rsidP="00D46213">
            <w:pPr>
              <w:jc w:val="center"/>
              <w:rPr>
                <w:b/>
                <w:sz w:val="16"/>
                <w:szCs w:val="16"/>
              </w:rPr>
            </w:pPr>
            <w:r w:rsidRPr="00235264">
              <w:rPr>
                <w:b/>
              </w:rPr>
              <w:t xml:space="preserve">                </w:t>
            </w:r>
            <w:r w:rsidRPr="00235264">
              <w:rPr>
                <w:b/>
                <w:sz w:val="16"/>
                <w:szCs w:val="16"/>
              </w:rPr>
              <w:t>Валюта СКС</w:t>
            </w:r>
          </w:p>
          <w:p w14:paraId="76B2B181" w14:textId="77777777" w:rsidR="00945964" w:rsidRPr="00235264" w:rsidRDefault="00945964" w:rsidP="00D46213">
            <w:pPr>
              <w:jc w:val="center"/>
              <w:rPr>
                <w:b/>
                <w:sz w:val="16"/>
                <w:szCs w:val="16"/>
              </w:rPr>
            </w:pPr>
          </w:p>
          <w:p w14:paraId="4050958E" w14:textId="77777777" w:rsidR="00945964" w:rsidRPr="00235264" w:rsidRDefault="00945964" w:rsidP="00D46213">
            <w:pPr>
              <w:rPr>
                <w:b/>
                <w:sz w:val="16"/>
                <w:szCs w:val="16"/>
              </w:rPr>
            </w:pPr>
            <w:r w:rsidRPr="00235264">
              <w:rPr>
                <w:b/>
                <w:sz w:val="16"/>
                <w:szCs w:val="16"/>
              </w:rPr>
              <w:t>Вид комиссии /</w:t>
            </w:r>
          </w:p>
          <w:p w14:paraId="6E862D71" w14:textId="77777777" w:rsidR="00945964" w:rsidRPr="00235264" w:rsidRDefault="00945964" w:rsidP="00D46213">
            <w:pPr>
              <w:rPr>
                <w:b/>
              </w:rPr>
            </w:pPr>
            <w:r w:rsidRPr="00235264">
              <w:rPr>
                <w:b/>
                <w:sz w:val="16"/>
                <w:szCs w:val="16"/>
              </w:rPr>
              <w:t xml:space="preserve">Условия </w:t>
            </w:r>
            <w:r w:rsidR="00AC46C5" w:rsidRPr="00235264">
              <w:rPr>
                <w:b/>
                <w:sz w:val="16"/>
                <w:szCs w:val="16"/>
              </w:rPr>
              <w:t xml:space="preserve"> </w:t>
            </w:r>
            <w:r w:rsidRPr="00235264">
              <w:rPr>
                <w:b/>
                <w:sz w:val="16"/>
                <w:szCs w:val="16"/>
              </w:rPr>
              <w:t>обслуживания</w:t>
            </w:r>
          </w:p>
        </w:tc>
        <w:tc>
          <w:tcPr>
            <w:tcW w:w="4252" w:type="dxa"/>
            <w:tcBorders>
              <w:top w:val="single" w:sz="6" w:space="0" w:color="auto"/>
              <w:left w:val="single" w:sz="6" w:space="0" w:color="auto"/>
              <w:bottom w:val="single" w:sz="6" w:space="0" w:color="auto"/>
              <w:right w:val="single" w:sz="4" w:space="0" w:color="auto"/>
            </w:tcBorders>
            <w:vAlign w:val="center"/>
          </w:tcPr>
          <w:p w14:paraId="2C8A457B" w14:textId="678ECB99" w:rsidR="00945964" w:rsidRPr="00235264" w:rsidRDefault="00E35A66" w:rsidP="00E35A66">
            <w:pPr>
              <w:pStyle w:val="5"/>
              <w:rPr>
                <w:sz w:val="16"/>
                <w:szCs w:val="16"/>
              </w:rPr>
            </w:pPr>
            <w:r w:rsidRPr="00235264">
              <w:rPr>
                <w:sz w:val="16"/>
                <w:szCs w:val="16"/>
              </w:rPr>
              <w:t>Российские р</w:t>
            </w:r>
            <w:r w:rsidR="00945964" w:rsidRPr="00235264">
              <w:rPr>
                <w:sz w:val="16"/>
                <w:szCs w:val="16"/>
              </w:rPr>
              <w:t xml:space="preserve">убли </w:t>
            </w:r>
            <w:r w:rsidR="00945964" w:rsidRPr="00235264">
              <w:rPr>
                <w:bCs/>
                <w:iCs/>
                <w:sz w:val="16"/>
                <w:szCs w:val="16"/>
              </w:rPr>
              <w:t>/Доллары США/</w:t>
            </w:r>
            <w:r w:rsidR="00945964" w:rsidRPr="00235264">
              <w:rPr>
                <w:sz w:val="16"/>
                <w:szCs w:val="16"/>
              </w:rPr>
              <w:t>Евро</w:t>
            </w:r>
            <w:r w:rsidR="00683620">
              <w:rPr>
                <w:sz w:val="16"/>
                <w:szCs w:val="16"/>
              </w:rPr>
              <w:t>*</w:t>
            </w:r>
          </w:p>
        </w:tc>
      </w:tr>
      <w:tr w:rsidR="00235264" w:rsidRPr="00235264" w14:paraId="5A189861" w14:textId="77777777" w:rsidTr="00AC0F37">
        <w:tc>
          <w:tcPr>
            <w:tcW w:w="426" w:type="dxa"/>
            <w:tcBorders>
              <w:top w:val="single" w:sz="6" w:space="0" w:color="auto"/>
              <w:left w:val="single" w:sz="6" w:space="0" w:color="auto"/>
              <w:bottom w:val="single" w:sz="6" w:space="0" w:color="auto"/>
              <w:right w:val="single" w:sz="6" w:space="0" w:color="auto"/>
            </w:tcBorders>
            <w:vAlign w:val="center"/>
          </w:tcPr>
          <w:p w14:paraId="2316B6B3" w14:textId="77777777" w:rsidR="00945964" w:rsidRPr="00235264" w:rsidRDefault="007B3A0B" w:rsidP="00D46213">
            <w:pPr>
              <w:jc w:val="center"/>
              <w:rPr>
                <w:sz w:val="16"/>
                <w:szCs w:val="16"/>
              </w:rPr>
            </w:pPr>
            <w:r w:rsidRPr="00235264">
              <w:rPr>
                <w:sz w:val="16"/>
                <w:szCs w:val="16"/>
              </w:rPr>
              <w:t>4.</w:t>
            </w:r>
            <w:r w:rsidR="00945964" w:rsidRPr="00235264">
              <w:rPr>
                <w:sz w:val="16"/>
                <w:szCs w:val="16"/>
              </w:rPr>
              <w:t>1</w:t>
            </w:r>
          </w:p>
        </w:tc>
        <w:tc>
          <w:tcPr>
            <w:tcW w:w="10773" w:type="dxa"/>
            <w:tcBorders>
              <w:top w:val="single" w:sz="6" w:space="0" w:color="auto"/>
              <w:left w:val="single" w:sz="6" w:space="0" w:color="auto"/>
              <w:bottom w:val="single" w:sz="6" w:space="0" w:color="auto"/>
              <w:right w:val="single" w:sz="6" w:space="0" w:color="auto"/>
            </w:tcBorders>
            <w:vAlign w:val="center"/>
          </w:tcPr>
          <w:p w14:paraId="396BA926" w14:textId="77777777" w:rsidR="00945964" w:rsidRPr="00235264" w:rsidRDefault="00945964" w:rsidP="00D46213">
            <w:pPr>
              <w:rPr>
                <w:sz w:val="16"/>
                <w:szCs w:val="16"/>
              </w:rPr>
            </w:pPr>
            <w:r w:rsidRPr="00235264">
              <w:rPr>
                <w:sz w:val="16"/>
                <w:szCs w:val="16"/>
              </w:rPr>
              <w:t>Комиссия за открытие специального карточного счета (СКС)</w:t>
            </w:r>
          </w:p>
        </w:tc>
        <w:tc>
          <w:tcPr>
            <w:tcW w:w="4252" w:type="dxa"/>
            <w:tcBorders>
              <w:top w:val="single" w:sz="6" w:space="0" w:color="auto"/>
              <w:left w:val="single" w:sz="6" w:space="0" w:color="auto"/>
              <w:bottom w:val="single" w:sz="6" w:space="0" w:color="auto"/>
              <w:right w:val="single" w:sz="4" w:space="0" w:color="auto"/>
            </w:tcBorders>
            <w:vAlign w:val="center"/>
          </w:tcPr>
          <w:p w14:paraId="7244F284" w14:textId="77777777" w:rsidR="00945964" w:rsidRPr="00235264" w:rsidRDefault="00945964" w:rsidP="00D46213">
            <w:pPr>
              <w:numPr>
                <w:ilvl w:val="12"/>
                <w:numId w:val="0"/>
              </w:numPr>
              <w:jc w:val="center"/>
              <w:rPr>
                <w:sz w:val="16"/>
                <w:szCs w:val="16"/>
              </w:rPr>
            </w:pPr>
            <w:r w:rsidRPr="00235264">
              <w:rPr>
                <w:sz w:val="16"/>
                <w:szCs w:val="16"/>
              </w:rPr>
              <w:t>Не взимается</w:t>
            </w:r>
          </w:p>
        </w:tc>
      </w:tr>
      <w:tr w:rsidR="00235264" w:rsidRPr="00235264" w14:paraId="525C825D" w14:textId="77777777" w:rsidTr="00AC0F37">
        <w:trPr>
          <w:trHeight w:val="234"/>
        </w:trPr>
        <w:tc>
          <w:tcPr>
            <w:tcW w:w="426" w:type="dxa"/>
            <w:tcBorders>
              <w:top w:val="single" w:sz="6" w:space="0" w:color="auto"/>
              <w:left w:val="single" w:sz="6" w:space="0" w:color="auto"/>
              <w:bottom w:val="single" w:sz="6" w:space="0" w:color="auto"/>
              <w:right w:val="single" w:sz="6" w:space="0" w:color="auto"/>
            </w:tcBorders>
            <w:vAlign w:val="center"/>
          </w:tcPr>
          <w:p w14:paraId="7C9AA6C3" w14:textId="77777777" w:rsidR="00945964" w:rsidRPr="00235264" w:rsidRDefault="007B3A0B" w:rsidP="00D46213">
            <w:pPr>
              <w:jc w:val="center"/>
              <w:rPr>
                <w:sz w:val="16"/>
                <w:szCs w:val="16"/>
              </w:rPr>
            </w:pPr>
            <w:r w:rsidRPr="00235264">
              <w:rPr>
                <w:sz w:val="16"/>
                <w:szCs w:val="16"/>
              </w:rPr>
              <w:t>4.</w:t>
            </w:r>
            <w:r w:rsidR="00945964" w:rsidRPr="00235264">
              <w:rPr>
                <w:sz w:val="16"/>
                <w:szCs w:val="16"/>
              </w:rPr>
              <w:t>2</w:t>
            </w:r>
          </w:p>
        </w:tc>
        <w:tc>
          <w:tcPr>
            <w:tcW w:w="10773" w:type="dxa"/>
            <w:tcBorders>
              <w:top w:val="single" w:sz="6" w:space="0" w:color="auto"/>
              <w:left w:val="single" w:sz="6" w:space="0" w:color="auto"/>
              <w:bottom w:val="single" w:sz="6" w:space="0" w:color="auto"/>
              <w:right w:val="single" w:sz="6" w:space="0" w:color="auto"/>
            </w:tcBorders>
            <w:vAlign w:val="center"/>
          </w:tcPr>
          <w:p w14:paraId="53FC8BC3" w14:textId="77777777" w:rsidR="00945964" w:rsidRPr="00235264" w:rsidRDefault="00945964" w:rsidP="00FB32A7">
            <w:pPr>
              <w:jc w:val="both"/>
              <w:rPr>
                <w:sz w:val="16"/>
                <w:szCs w:val="16"/>
              </w:rPr>
            </w:pPr>
            <w:r w:rsidRPr="00235264">
              <w:rPr>
                <w:sz w:val="16"/>
                <w:szCs w:val="16"/>
              </w:rPr>
              <w:t xml:space="preserve">Минимальный первоначальный взнос на </w:t>
            </w:r>
            <w:r w:rsidR="00FB32A7" w:rsidRPr="00235264">
              <w:rPr>
                <w:sz w:val="16"/>
                <w:szCs w:val="16"/>
              </w:rPr>
              <w:t>СКС</w:t>
            </w:r>
            <w:r w:rsidR="00FB32A7" w:rsidRPr="00235264">
              <w:rPr>
                <w:b/>
                <w:vertAlign w:val="superscript"/>
              </w:rPr>
              <w:t>5</w:t>
            </w:r>
          </w:p>
        </w:tc>
        <w:tc>
          <w:tcPr>
            <w:tcW w:w="4252" w:type="dxa"/>
            <w:tcBorders>
              <w:top w:val="single" w:sz="6" w:space="0" w:color="auto"/>
              <w:left w:val="single" w:sz="6" w:space="0" w:color="auto"/>
              <w:bottom w:val="single" w:sz="6" w:space="0" w:color="auto"/>
              <w:right w:val="single" w:sz="4" w:space="0" w:color="auto"/>
            </w:tcBorders>
            <w:vAlign w:val="center"/>
          </w:tcPr>
          <w:p w14:paraId="1A8A9AAC" w14:textId="77777777" w:rsidR="00945964" w:rsidRPr="00235264" w:rsidRDefault="00945964" w:rsidP="00D46213">
            <w:pPr>
              <w:jc w:val="center"/>
              <w:rPr>
                <w:sz w:val="16"/>
                <w:szCs w:val="16"/>
              </w:rPr>
            </w:pPr>
            <w:r w:rsidRPr="00235264">
              <w:rPr>
                <w:sz w:val="16"/>
                <w:szCs w:val="16"/>
              </w:rPr>
              <w:t>70 000 руб./</w:t>
            </w:r>
            <w:r w:rsidRPr="00235264">
              <w:rPr>
                <w:sz w:val="16"/>
                <w:szCs w:val="16"/>
                <w:lang w:val="en-US"/>
              </w:rPr>
              <w:t>2</w:t>
            </w:r>
            <w:r w:rsidRPr="00235264">
              <w:rPr>
                <w:sz w:val="16"/>
                <w:szCs w:val="16"/>
              </w:rPr>
              <w:t xml:space="preserve"> </w:t>
            </w:r>
            <w:r w:rsidRPr="00235264">
              <w:rPr>
                <w:sz w:val="16"/>
                <w:szCs w:val="16"/>
                <w:lang w:val="en-US"/>
              </w:rPr>
              <w:t>3</w:t>
            </w:r>
            <w:r w:rsidRPr="00235264">
              <w:rPr>
                <w:sz w:val="16"/>
                <w:szCs w:val="16"/>
              </w:rPr>
              <w:t>00 $/</w:t>
            </w:r>
            <w:r w:rsidRPr="00235264">
              <w:rPr>
                <w:sz w:val="16"/>
                <w:szCs w:val="16"/>
                <w:lang w:val="en-US"/>
              </w:rPr>
              <w:t>2</w:t>
            </w:r>
            <w:r w:rsidRPr="00235264">
              <w:rPr>
                <w:sz w:val="16"/>
                <w:szCs w:val="16"/>
              </w:rPr>
              <w:t xml:space="preserve"> </w:t>
            </w:r>
            <w:r w:rsidRPr="00235264">
              <w:rPr>
                <w:sz w:val="16"/>
                <w:szCs w:val="16"/>
                <w:lang w:val="en-US"/>
              </w:rPr>
              <w:t>3</w:t>
            </w:r>
            <w:r w:rsidRPr="00235264">
              <w:rPr>
                <w:sz w:val="16"/>
                <w:szCs w:val="16"/>
              </w:rPr>
              <w:t>00 €</w:t>
            </w:r>
          </w:p>
        </w:tc>
      </w:tr>
      <w:tr w:rsidR="00235264" w:rsidRPr="00235264" w14:paraId="54D3F7DD" w14:textId="77777777" w:rsidTr="00AC0F37">
        <w:trPr>
          <w:trHeight w:val="65"/>
        </w:trPr>
        <w:tc>
          <w:tcPr>
            <w:tcW w:w="426" w:type="dxa"/>
            <w:tcBorders>
              <w:top w:val="single" w:sz="6" w:space="0" w:color="auto"/>
              <w:left w:val="single" w:sz="6" w:space="0" w:color="auto"/>
              <w:bottom w:val="single" w:sz="6" w:space="0" w:color="auto"/>
              <w:right w:val="single" w:sz="6" w:space="0" w:color="auto"/>
            </w:tcBorders>
            <w:vAlign w:val="center"/>
          </w:tcPr>
          <w:p w14:paraId="4202075F" w14:textId="77777777" w:rsidR="00945964" w:rsidRPr="00235264" w:rsidRDefault="007B3A0B" w:rsidP="00D46213">
            <w:pPr>
              <w:jc w:val="center"/>
              <w:rPr>
                <w:sz w:val="16"/>
                <w:szCs w:val="16"/>
              </w:rPr>
            </w:pPr>
            <w:r w:rsidRPr="00235264">
              <w:rPr>
                <w:sz w:val="16"/>
                <w:szCs w:val="16"/>
              </w:rPr>
              <w:t>4.</w:t>
            </w:r>
            <w:r w:rsidR="00945964" w:rsidRPr="00235264">
              <w:rPr>
                <w:sz w:val="16"/>
                <w:szCs w:val="16"/>
              </w:rPr>
              <w:t>3</w:t>
            </w:r>
          </w:p>
        </w:tc>
        <w:tc>
          <w:tcPr>
            <w:tcW w:w="10773" w:type="dxa"/>
            <w:tcBorders>
              <w:top w:val="single" w:sz="6" w:space="0" w:color="auto"/>
              <w:left w:val="single" w:sz="6" w:space="0" w:color="auto"/>
              <w:bottom w:val="single" w:sz="6" w:space="0" w:color="auto"/>
              <w:right w:val="single" w:sz="4" w:space="0" w:color="auto"/>
            </w:tcBorders>
          </w:tcPr>
          <w:p w14:paraId="62E19C54" w14:textId="3EA9A865" w:rsidR="00945964" w:rsidRPr="00235264" w:rsidRDefault="00945964" w:rsidP="00FB32A7">
            <w:pPr>
              <w:jc w:val="both"/>
              <w:rPr>
                <w:sz w:val="16"/>
                <w:szCs w:val="16"/>
              </w:rPr>
            </w:pPr>
            <w:r w:rsidRPr="00235264">
              <w:rPr>
                <w:sz w:val="16"/>
                <w:szCs w:val="16"/>
              </w:rPr>
              <w:t>Комиссия за годовое обслуживание СКС</w:t>
            </w:r>
            <w:r w:rsidR="006C0805" w:rsidRPr="00235264">
              <w:rPr>
                <w:sz w:val="16"/>
                <w:szCs w:val="16"/>
              </w:rPr>
              <w:t xml:space="preserve"> </w:t>
            </w:r>
            <w:r w:rsidR="00FB32A7" w:rsidRPr="00235264">
              <w:rPr>
                <w:b/>
                <w:vertAlign w:val="superscript"/>
              </w:rPr>
              <w:t>6</w:t>
            </w:r>
            <w:r w:rsidRPr="00235264">
              <w:rPr>
                <w:vertAlign w:val="superscript"/>
              </w:rPr>
              <w:t>,</w:t>
            </w:r>
            <w:r w:rsidRPr="00235264">
              <w:rPr>
                <w:b/>
                <w:vertAlign w:val="superscript"/>
              </w:rPr>
              <w:t>*</w:t>
            </w:r>
            <w:r w:rsidR="00683620">
              <w:rPr>
                <w:b/>
                <w:vertAlign w:val="superscript"/>
              </w:rPr>
              <w:t>*</w:t>
            </w:r>
            <w:r w:rsidRPr="00235264">
              <w:t>:</w:t>
            </w:r>
          </w:p>
        </w:tc>
        <w:tc>
          <w:tcPr>
            <w:tcW w:w="4252" w:type="dxa"/>
            <w:tcBorders>
              <w:top w:val="single" w:sz="4" w:space="0" w:color="auto"/>
              <w:left w:val="single" w:sz="4" w:space="0" w:color="auto"/>
              <w:bottom w:val="single" w:sz="4" w:space="0" w:color="auto"/>
              <w:right w:val="single" w:sz="4" w:space="0" w:color="auto"/>
            </w:tcBorders>
            <w:vAlign w:val="center"/>
          </w:tcPr>
          <w:p w14:paraId="04373409" w14:textId="77777777" w:rsidR="00945964" w:rsidRPr="00235264" w:rsidRDefault="00945964" w:rsidP="00D46213">
            <w:pPr>
              <w:jc w:val="center"/>
              <w:rPr>
                <w:sz w:val="16"/>
                <w:szCs w:val="16"/>
              </w:rPr>
            </w:pPr>
          </w:p>
        </w:tc>
      </w:tr>
      <w:tr w:rsidR="00235264" w:rsidRPr="00235264" w14:paraId="7C489FAF" w14:textId="77777777" w:rsidTr="00AC0F37">
        <w:trPr>
          <w:trHeight w:hRule="exact" w:val="249"/>
        </w:trPr>
        <w:tc>
          <w:tcPr>
            <w:tcW w:w="426" w:type="dxa"/>
            <w:tcBorders>
              <w:top w:val="single" w:sz="6" w:space="0" w:color="auto"/>
              <w:left w:val="single" w:sz="6" w:space="0" w:color="auto"/>
              <w:bottom w:val="single" w:sz="6" w:space="0" w:color="auto"/>
              <w:right w:val="single" w:sz="6" w:space="0" w:color="auto"/>
            </w:tcBorders>
            <w:vAlign w:val="center"/>
          </w:tcPr>
          <w:p w14:paraId="62D8B4C5" w14:textId="77777777" w:rsidR="00945964" w:rsidRPr="00235264" w:rsidRDefault="007B3A0B" w:rsidP="00D46213">
            <w:pPr>
              <w:ind w:left="-70" w:right="-108" w:hanging="38"/>
              <w:jc w:val="center"/>
              <w:rPr>
                <w:sz w:val="12"/>
                <w:szCs w:val="12"/>
              </w:rPr>
            </w:pPr>
            <w:r w:rsidRPr="00235264">
              <w:rPr>
                <w:sz w:val="12"/>
                <w:szCs w:val="12"/>
              </w:rPr>
              <w:t>4.</w:t>
            </w:r>
            <w:r w:rsidR="00945964" w:rsidRPr="00235264">
              <w:rPr>
                <w:sz w:val="12"/>
                <w:szCs w:val="12"/>
              </w:rPr>
              <w:t>3.1</w:t>
            </w:r>
          </w:p>
        </w:tc>
        <w:tc>
          <w:tcPr>
            <w:tcW w:w="10773" w:type="dxa"/>
            <w:tcBorders>
              <w:top w:val="single" w:sz="6" w:space="0" w:color="auto"/>
              <w:left w:val="single" w:sz="6" w:space="0" w:color="auto"/>
              <w:bottom w:val="single" w:sz="6" w:space="0" w:color="auto"/>
              <w:right w:val="single" w:sz="4" w:space="0" w:color="auto"/>
            </w:tcBorders>
            <w:vAlign w:val="center"/>
          </w:tcPr>
          <w:p w14:paraId="2E9BE174" w14:textId="77777777" w:rsidR="00945964" w:rsidRPr="00235264" w:rsidRDefault="00945964" w:rsidP="00945964">
            <w:pPr>
              <w:numPr>
                <w:ilvl w:val="0"/>
                <w:numId w:val="4"/>
              </w:numPr>
              <w:ind w:left="380" w:hanging="380"/>
              <w:rPr>
                <w:sz w:val="16"/>
                <w:szCs w:val="16"/>
              </w:rPr>
            </w:pPr>
            <w:r w:rsidRPr="00235264">
              <w:rPr>
                <w:sz w:val="16"/>
                <w:szCs w:val="16"/>
              </w:rPr>
              <w:t>Основная Карта:</w:t>
            </w:r>
          </w:p>
        </w:tc>
        <w:tc>
          <w:tcPr>
            <w:tcW w:w="4252" w:type="dxa"/>
            <w:tcBorders>
              <w:top w:val="single" w:sz="4" w:space="0" w:color="auto"/>
              <w:left w:val="single" w:sz="4" w:space="0" w:color="auto"/>
              <w:bottom w:val="single" w:sz="4" w:space="0" w:color="auto"/>
              <w:right w:val="single" w:sz="4" w:space="0" w:color="auto"/>
            </w:tcBorders>
            <w:vAlign w:val="center"/>
          </w:tcPr>
          <w:p w14:paraId="2D24EA98" w14:textId="77777777" w:rsidR="00945964" w:rsidRPr="00235264" w:rsidRDefault="00945964" w:rsidP="00D46213">
            <w:pPr>
              <w:jc w:val="center"/>
              <w:rPr>
                <w:sz w:val="16"/>
                <w:szCs w:val="16"/>
              </w:rPr>
            </w:pPr>
          </w:p>
        </w:tc>
      </w:tr>
      <w:tr w:rsidR="00235264" w:rsidRPr="00235264" w14:paraId="669D053A" w14:textId="77777777" w:rsidTr="00AC0F37">
        <w:trPr>
          <w:trHeight w:val="109"/>
        </w:trPr>
        <w:tc>
          <w:tcPr>
            <w:tcW w:w="426" w:type="dxa"/>
            <w:tcBorders>
              <w:top w:val="single" w:sz="6" w:space="0" w:color="auto"/>
              <w:left w:val="single" w:sz="6" w:space="0" w:color="auto"/>
              <w:bottom w:val="single" w:sz="6" w:space="0" w:color="auto"/>
              <w:right w:val="single" w:sz="6" w:space="0" w:color="auto"/>
            </w:tcBorders>
            <w:vAlign w:val="center"/>
          </w:tcPr>
          <w:p w14:paraId="0922EDF2" w14:textId="77777777" w:rsidR="00945964" w:rsidRPr="00235264" w:rsidRDefault="007B3A0B" w:rsidP="006E126D">
            <w:pPr>
              <w:ind w:left="-70" w:right="-108" w:hanging="38"/>
              <w:jc w:val="center"/>
              <w:rPr>
                <w:sz w:val="12"/>
                <w:szCs w:val="12"/>
              </w:rPr>
            </w:pPr>
            <w:r w:rsidRPr="00235264">
              <w:rPr>
                <w:sz w:val="12"/>
                <w:szCs w:val="12"/>
              </w:rPr>
              <w:t>4.</w:t>
            </w:r>
            <w:r w:rsidR="00945964" w:rsidRPr="00235264">
              <w:rPr>
                <w:sz w:val="12"/>
                <w:szCs w:val="12"/>
              </w:rPr>
              <w:t>3.1.1</w:t>
            </w:r>
          </w:p>
        </w:tc>
        <w:tc>
          <w:tcPr>
            <w:tcW w:w="10773" w:type="dxa"/>
            <w:tcBorders>
              <w:top w:val="single" w:sz="6" w:space="0" w:color="auto"/>
              <w:left w:val="single" w:sz="6" w:space="0" w:color="auto"/>
              <w:bottom w:val="single" w:sz="6" w:space="0" w:color="auto"/>
              <w:right w:val="single" w:sz="6" w:space="0" w:color="auto"/>
            </w:tcBorders>
            <w:vAlign w:val="center"/>
          </w:tcPr>
          <w:p w14:paraId="1C0F09A6" w14:textId="77777777" w:rsidR="00945964" w:rsidRPr="00235264" w:rsidRDefault="00945964" w:rsidP="00FB32A7">
            <w:pPr>
              <w:ind w:left="182"/>
              <w:jc w:val="both"/>
              <w:rPr>
                <w:sz w:val="16"/>
                <w:szCs w:val="16"/>
              </w:rPr>
            </w:pPr>
            <w:r w:rsidRPr="00235264">
              <w:rPr>
                <w:sz w:val="16"/>
                <w:szCs w:val="16"/>
              </w:rPr>
              <w:t xml:space="preserve">- при выпуске Карт в рамках розничной </w:t>
            </w:r>
            <w:r w:rsidR="00FB32A7" w:rsidRPr="00235264">
              <w:rPr>
                <w:sz w:val="16"/>
                <w:szCs w:val="16"/>
              </w:rPr>
              <w:t>эмиссии</w:t>
            </w:r>
            <w:r w:rsidR="00FB32A7" w:rsidRPr="00235264">
              <w:rPr>
                <w:b/>
                <w:vertAlign w:val="superscript"/>
              </w:rPr>
              <w:t>7</w:t>
            </w:r>
          </w:p>
        </w:tc>
        <w:tc>
          <w:tcPr>
            <w:tcW w:w="4252" w:type="dxa"/>
            <w:tcBorders>
              <w:top w:val="single" w:sz="4" w:space="0" w:color="auto"/>
              <w:left w:val="single" w:sz="6" w:space="0" w:color="auto"/>
              <w:bottom w:val="single" w:sz="6" w:space="0" w:color="auto"/>
              <w:right w:val="single" w:sz="4" w:space="0" w:color="auto"/>
            </w:tcBorders>
            <w:vAlign w:val="center"/>
          </w:tcPr>
          <w:p w14:paraId="07F1E9A5" w14:textId="77777777" w:rsidR="00945964" w:rsidRPr="00235264" w:rsidRDefault="00945964" w:rsidP="00D46213">
            <w:pPr>
              <w:jc w:val="center"/>
              <w:rPr>
                <w:sz w:val="16"/>
                <w:szCs w:val="16"/>
              </w:rPr>
            </w:pPr>
            <w:r w:rsidRPr="00235264">
              <w:rPr>
                <w:sz w:val="16"/>
                <w:szCs w:val="16"/>
              </w:rPr>
              <w:t>6 000 руб./200 $/200 €</w:t>
            </w:r>
          </w:p>
        </w:tc>
      </w:tr>
      <w:tr w:rsidR="00235264" w:rsidRPr="00235264" w14:paraId="1545541D" w14:textId="77777777" w:rsidTr="00AC0F37">
        <w:trPr>
          <w:trHeight w:val="154"/>
        </w:trPr>
        <w:tc>
          <w:tcPr>
            <w:tcW w:w="426" w:type="dxa"/>
            <w:tcBorders>
              <w:top w:val="single" w:sz="6" w:space="0" w:color="auto"/>
              <w:left w:val="single" w:sz="6" w:space="0" w:color="auto"/>
              <w:bottom w:val="single" w:sz="4" w:space="0" w:color="auto"/>
              <w:right w:val="single" w:sz="6" w:space="0" w:color="auto"/>
            </w:tcBorders>
            <w:vAlign w:val="center"/>
          </w:tcPr>
          <w:p w14:paraId="30DE7B4E" w14:textId="77777777" w:rsidR="00945964" w:rsidRPr="00235264" w:rsidRDefault="007B3A0B" w:rsidP="006E126D">
            <w:pPr>
              <w:ind w:left="-70" w:right="-108" w:hanging="38"/>
              <w:jc w:val="center"/>
              <w:rPr>
                <w:sz w:val="12"/>
                <w:szCs w:val="12"/>
              </w:rPr>
            </w:pPr>
            <w:r w:rsidRPr="00235264">
              <w:rPr>
                <w:sz w:val="12"/>
                <w:szCs w:val="12"/>
              </w:rPr>
              <w:t>4.</w:t>
            </w:r>
            <w:r w:rsidR="00945964" w:rsidRPr="00235264">
              <w:rPr>
                <w:sz w:val="12"/>
                <w:szCs w:val="12"/>
              </w:rPr>
              <w:t>3.1.2</w:t>
            </w:r>
          </w:p>
        </w:tc>
        <w:tc>
          <w:tcPr>
            <w:tcW w:w="10773" w:type="dxa"/>
            <w:tcBorders>
              <w:top w:val="single" w:sz="6" w:space="0" w:color="auto"/>
              <w:left w:val="single" w:sz="6" w:space="0" w:color="auto"/>
              <w:bottom w:val="single" w:sz="4" w:space="0" w:color="auto"/>
              <w:right w:val="single" w:sz="6" w:space="0" w:color="auto"/>
            </w:tcBorders>
            <w:vAlign w:val="center"/>
          </w:tcPr>
          <w:p w14:paraId="622D3521" w14:textId="77777777" w:rsidR="00945964" w:rsidRPr="00235264" w:rsidRDefault="00945964" w:rsidP="00FB32A7">
            <w:pPr>
              <w:ind w:left="182"/>
              <w:jc w:val="both"/>
              <w:rPr>
                <w:sz w:val="16"/>
                <w:szCs w:val="16"/>
              </w:rPr>
            </w:pPr>
            <w:r w:rsidRPr="00235264">
              <w:rPr>
                <w:sz w:val="16"/>
                <w:szCs w:val="16"/>
              </w:rPr>
              <w:t xml:space="preserve">- при выпуске Основной Карты в рамках Зарплатных </w:t>
            </w:r>
            <w:r w:rsidR="00C62BFD" w:rsidRPr="00235264">
              <w:rPr>
                <w:sz w:val="16"/>
                <w:szCs w:val="16"/>
              </w:rPr>
              <w:t>проектов</w:t>
            </w:r>
            <w:r w:rsidR="00E35A66" w:rsidRPr="00235264">
              <w:rPr>
                <w:sz w:val="16"/>
                <w:szCs w:val="16"/>
              </w:rPr>
              <w:t xml:space="preserve">/Накопительных зарплатных </w:t>
            </w:r>
            <w:r w:rsidR="00FB32A7" w:rsidRPr="00235264">
              <w:rPr>
                <w:sz w:val="16"/>
                <w:szCs w:val="16"/>
              </w:rPr>
              <w:t>проектов</w:t>
            </w:r>
            <w:r w:rsidR="00FB32A7" w:rsidRPr="00235264">
              <w:rPr>
                <w:b/>
                <w:vertAlign w:val="superscript"/>
              </w:rPr>
              <w:t>8</w:t>
            </w:r>
          </w:p>
        </w:tc>
        <w:tc>
          <w:tcPr>
            <w:tcW w:w="4252" w:type="dxa"/>
            <w:tcBorders>
              <w:top w:val="single" w:sz="6" w:space="0" w:color="auto"/>
              <w:left w:val="single" w:sz="6" w:space="0" w:color="auto"/>
              <w:bottom w:val="single" w:sz="4" w:space="0" w:color="auto"/>
              <w:right w:val="single" w:sz="4" w:space="0" w:color="auto"/>
            </w:tcBorders>
            <w:vAlign w:val="center"/>
          </w:tcPr>
          <w:p w14:paraId="7B5C0C00" w14:textId="77777777" w:rsidR="00945964" w:rsidRPr="00235264" w:rsidRDefault="00945964" w:rsidP="00D46213">
            <w:pPr>
              <w:numPr>
                <w:ilvl w:val="12"/>
                <w:numId w:val="0"/>
              </w:numPr>
              <w:jc w:val="center"/>
              <w:rPr>
                <w:sz w:val="16"/>
                <w:szCs w:val="16"/>
              </w:rPr>
            </w:pPr>
            <w:r w:rsidRPr="00235264">
              <w:rPr>
                <w:sz w:val="16"/>
                <w:szCs w:val="16"/>
              </w:rPr>
              <w:t>Не выпускается</w:t>
            </w:r>
          </w:p>
        </w:tc>
      </w:tr>
      <w:tr w:rsidR="00235264" w:rsidRPr="00235264" w14:paraId="1DFEF581" w14:textId="77777777" w:rsidTr="00AC0F37">
        <w:trPr>
          <w:trHeight w:val="216"/>
        </w:trPr>
        <w:tc>
          <w:tcPr>
            <w:tcW w:w="426" w:type="dxa"/>
            <w:tcBorders>
              <w:top w:val="single" w:sz="4" w:space="0" w:color="auto"/>
              <w:left w:val="single" w:sz="4" w:space="0" w:color="auto"/>
              <w:bottom w:val="single" w:sz="4" w:space="0" w:color="auto"/>
              <w:right w:val="single" w:sz="4" w:space="0" w:color="auto"/>
            </w:tcBorders>
            <w:vAlign w:val="center"/>
          </w:tcPr>
          <w:p w14:paraId="1FB8969B" w14:textId="77777777" w:rsidR="00945964" w:rsidRPr="00235264" w:rsidRDefault="007B3A0B" w:rsidP="006E126D">
            <w:pPr>
              <w:ind w:left="-70" w:right="-108" w:hanging="38"/>
              <w:jc w:val="center"/>
              <w:rPr>
                <w:sz w:val="12"/>
                <w:szCs w:val="12"/>
              </w:rPr>
            </w:pPr>
            <w:r w:rsidRPr="00235264">
              <w:rPr>
                <w:sz w:val="12"/>
                <w:szCs w:val="12"/>
              </w:rPr>
              <w:t>4.</w:t>
            </w:r>
            <w:r w:rsidR="00945964" w:rsidRPr="00235264">
              <w:rPr>
                <w:sz w:val="12"/>
                <w:szCs w:val="12"/>
              </w:rPr>
              <w:t>3.2</w:t>
            </w:r>
          </w:p>
        </w:tc>
        <w:tc>
          <w:tcPr>
            <w:tcW w:w="10773" w:type="dxa"/>
            <w:tcBorders>
              <w:top w:val="single" w:sz="4" w:space="0" w:color="auto"/>
              <w:left w:val="single" w:sz="4" w:space="0" w:color="auto"/>
              <w:bottom w:val="single" w:sz="4" w:space="0" w:color="auto"/>
              <w:right w:val="single" w:sz="4" w:space="0" w:color="auto"/>
            </w:tcBorders>
            <w:vAlign w:val="center"/>
          </w:tcPr>
          <w:p w14:paraId="07768963" w14:textId="77777777" w:rsidR="00945964" w:rsidRPr="00235264" w:rsidRDefault="00945964" w:rsidP="00DC0AE3">
            <w:pPr>
              <w:numPr>
                <w:ilvl w:val="0"/>
                <w:numId w:val="43"/>
              </w:numPr>
              <w:rPr>
                <w:sz w:val="16"/>
                <w:szCs w:val="16"/>
              </w:rPr>
            </w:pPr>
            <w:r w:rsidRPr="00235264">
              <w:rPr>
                <w:sz w:val="16"/>
                <w:szCs w:val="16"/>
              </w:rPr>
              <w:t xml:space="preserve">Дополнительная </w:t>
            </w:r>
            <w:r w:rsidR="00FB32A7" w:rsidRPr="00235264">
              <w:rPr>
                <w:sz w:val="16"/>
                <w:szCs w:val="16"/>
              </w:rPr>
              <w:t>Карта</w:t>
            </w:r>
            <w:r w:rsidR="00FB32A7" w:rsidRPr="00235264">
              <w:rPr>
                <w:b/>
                <w:vertAlign w:val="superscript"/>
              </w:rPr>
              <w:t>7</w:t>
            </w:r>
          </w:p>
        </w:tc>
        <w:tc>
          <w:tcPr>
            <w:tcW w:w="4252" w:type="dxa"/>
            <w:tcBorders>
              <w:top w:val="single" w:sz="4" w:space="0" w:color="auto"/>
              <w:left w:val="single" w:sz="4" w:space="0" w:color="auto"/>
              <w:bottom w:val="single" w:sz="4" w:space="0" w:color="auto"/>
              <w:right w:val="single" w:sz="4" w:space="0" w:color="auto"/>
            </w:tcBorders>
            <w:vAlign w:val="center"/>
          </w:tcPr>
          <w:p w14:paraId="69813C9B" w14:textId="77777777" w:rsidR="00945964" w:rsidRPr="00235264" w:rsidRDefault="00945964" w:rsidP="00D46213">
            <w:pPr>
              <w:jc w:val="center"/>
              <w:rPr>
                <w:sz w:val="16"/>
                <w:szCs w:val="16"/>
              </w:rPr>
            </w:pPr>
            <w:r w:rsidRPr="00235264">
              <w:rPr>
                <w:sz w:val="16"/>
                <w:szCs w:val="16"/>
              </w:rPr>
              <w:t>3 000 руб./</w:t>
            </w:r>
            <w:r w:rsidRPr="00235264">
              <w:rPr>
                <w:sz w:val="16"/>
                <w:szCs w:val="16"/>
                <w:lang w:val="en-US"/>
              </w:rPr>
              <w:t>1</w:t>
            </w:r>
            <w:r w:rsidRPr="00235264">
              <w:rPr>
                <w:sz w:val="16"/>
                <w:szCs w:val="16"/>
              </w:rPr>
              <w:t>00 $/</w:t>
            </w:r>
            <w:r w:rsidRPr="00235264">
              <w:rPr>
                <w:sz w:val="16"/>
                <w:szCs w:val="16"/>
                <w:lang w:val="en-US"/>
              </w:rPr>
              <w:t>1</w:t>
            </w:r>
            <w:r w:rsidRPr="00235264">
              <w:rPr>
                <w:sz w:val="16"/>
                <w:szCs w:val="16"/>
              </w:rPr>
              <w:t>00 €</w:t>
            </w:r>
          </w:p>
        </w:tc>
      </w:tr>
      <w:tr w:rsidR="00235264" w:rsidRPr="00235264" w14:paraId="32685BE3" w14:textId="77777777" w:rsidTr="00AC0F37">
        <w:tc>
          <w:tcPr>
            <w:tcW w:w="426" w:type="dxa"/>
            <w:tcBorders>
              <w:top w:val="single" w:sz="6" w:space="0" w:color="auto"/>
              <w:left w:val="single" w:sz="6" w:space="0" w:color="auto"/>
              <w:bottom w:val="single" w:sz="6" w:space="0" w:color="auto"/>
              <w:right w:val="single" w:sz="6" w:space="0" w:color="auto"/>
            </w:tcBorders>
            <w:vAlign w:val="center"/>
          </w:tcPr>
          <w:p w14:paraId="591D1E9E" w14:textId="77777777" w:rsidR="00945964" w:rsidRPr="00235264" w:rsidRDefault="007B3A0B" w:rsidP="00D46213">
            <w:pPr>
              <w:numPr>
                <w:ilvl w:val="12"/>
                <w:numId w:val="0"/>
              </w:numPr>
              <w:jc w:val="center"/>
              <w:rPr>
                <w:sz w:val="16"/>
                <w:szCs w:val="16"/>
              </w:rPr>
            </w:pPr>
            <w:r w:rsidRPr="00235264">
              <w:rPr>
                <w:sz w:val="16"/>
                <w:szCs w:val="16"/>
              </w:rPr>
              <w:t>4.</w:t>
            </w:r>
            <w:r w:rsidR="00945964" w:rsidRPr="00235264">
              <w:rPr>
                <w:sz w:val="16"/>
                <w:szCs w:val="16"/>
              </w:rPr>
              <w:t>4</w:t>
            </w:r>
          </w:p>
        </w:tc>
        <w:tc>
          <w:tcPr>
            <w:tcW w:w="10773" w:type="dxa"/>
            <w:tcBorders>
              <w:top w:val="single" w:sz="6" w:space="0" w:color="auto"/>
              <w:left w:val="single" w:sz="6" w:space="0" w:color="auto"/>
              <w:bottom w:val="single" w:sz="6" w:space="0" w:color="auto"/>
              <w:right w:val="single" w:sz="6" w:space="0" w:color="auto"/>
            </w:tcBorders>
            <w:vAlign w:val="center"/>
          </w:tcPr>
          <w:p w14:paraId="4D2C7B8C" w14:textId="3BBA2E0B" w:rsidR="00945964" w:rsidRPr="00235264" w:rsidRDefault="00945964" w:rsidP="00431AAA">
            <w:pPr>
              <w:numPr>
                <w:ilvl w:val="12"/>
                <w:numId w:val="0"/>
              </w:numPr>
              <w:jc w:val="both"/>
              <w:rPr>
                <w:sz w:val="16"/>
                <w:szCs w:val="16"/>
              </w:rPr>
            </w:pPr>
            <w:r w:rsidRPr="00235264">
              <w:rPr>
                <w:sz w:val="16"/>
                <w:szCs w:val="16"/>
              </w:rPr>
              <w:t>Комиссия за срочную персонализацию Карты в течение 2</w:t>
            </w:r>
            <w:r w:rsidR="00431AAA" w:rsidRPr="00235264">
              <w:rPr>
                <w:sz w:val="16"/>
                <w:szCs w:val="16"/>
              </w:rPr>
              <w:t xml:space="preserve"> (двух)</w:t>
            </w:r>
            <w:r w:rsidRPr="00235264">
              <w:rPr>
                <w:sz w:val="16"/>
                <w:szCs w:val="16"/>
              </w:rPr>
              <w:t xml:space="preserve"> рабочих дней со дня поступления в ПАО Банк ЗЕНИТ Заявления на предоставление Карты</w:t>
            </w:r>
            <w:r w:rsidRPr="00235264">
              <w:rPr>
                <w:b/>
                <w:sz w:val="16"/>
                <w:szCs w:val="16"/>
                <w:vertAlign w:val="superscript"/>
              </w:rPr>
              <w:t xml:space="preserve"> </w:t>
            </w:r>
            <w:r w:rsidR="00FB32A7" w:rsidRPr="00235264">
              <w:rPr>
                <w:b/>
                <w:vertAlign w:val="superscript"/>
              </w:rPr>
              <w:t>10</w:t>
            </w:r>
            <w:r w:rsidRPr="00235264">
              <w:rPr>
                <w:b/>
                <w:vertAlign w:val="superscript"/>
              </w:rPr>
              <w:t>,*</w:t>
            </w:r>
            <w:r w:rsidR="00683620">
              <w:rPr>
                <w:b/>
                <w:vertAlign w:val="superscript"/>
              </w:rPr>
              <w:t>*</w:t>
            </w:r>
          </w:p>
        </w:tc>
        <w:tc>
          <w:tcPr>
            <w:tcW w:w="4252" w:type="dxa"/>
            <w:tcBorders>
              <w:top w:val="single" w:sz="6" w:space="0" w:color="auto"/>
              <w:left w:val="single" w:sz="6" w:space="0" w:color="auto"/>
              <w:bottom w:val="single" w:sz="6" w:space="0" w:color="auto"/>
              <w:right w:val="single" w:sz="4" w:space="0" w:color="auto"/>
            </w:tcBorders>
            <w:vAlign w:val="center"/>
          </w:tcPr>
          <w:p w14:paraId="3E8C9622" w14:textId="77777777" w:rsidR="00945964" w:rsidRPr="00235264" w:rsidRDefault="00945964" w:rsidP="00D46213">
            <w:pPr>
              <w:numPr>
                <w:ilvl w:val="12"/>
                <w:numId w:val="0"/>
              </w:numPr>
              <w:jc w:val="center"/>
              <w:rPr>
                <w:sz w:val="16"/>
                <w:szCs w:val="16"/>
              </w:rPr>
            </w:pPr>
            <w:r w:rsidRPr="00235264">
              <w:rPr>
                <w:sz w:val="16"/>
                <w:szCs w:val="16"/>
              </w:rPr>
              <w:t>2 000 руб. /80 $/ 80 €</w:t>
            </w:r>
          </w:p>
        </w:tc>
      </w:tr>
      <w:tr w:rsidR="00235264" w:rsidRPr="00235264" w14:paraId="7F17A0C6" w14:textId="77777777" w:rsidTr="00AC0F37">
        <w:tc>
          <w:tcPr>
            <w:tcW w:w="426" w:type="dxa"/>
            <w:tcBorders>
              <w:top w:val="single" w:sz="6" w:space="0" w:color="auto"/>
              <w:left w:val="single" w:sz="6" w:space="0" w:color="auto"/>
              <w:bottom w:val="single" w:sz="6" w:space="0" w:color="auto"/>
              <w:right w:val="single" w:sz="6" w:space="0" w:color="auto"/>
            </w:tcBorders>
            <w:vAlign w:val="center"/>
          </w:tcPr>
          <w:p w14:paraId="6899DC85" w14:textId="77777777" w:rsidR="00945964" w:rsidRPr="00235264" w:rsidRDefault="007B3A0B" w:rsidP="00D46213">
            <w:pPr>
              <w:numPr>
                <w:ilvl w:val="12"/>
                <w:numId w:val="0"/>
              </w:numPr>
              <w:jc w:val="center"/>
              <w:rPr>
                <w:sz w:val="16"/>
                <w:szCs w:val="16"/>
              </w:rPr>
            </w:pPr>
            <w:r w:rsidRPr="00235264">
              <w:rPr>
                <w:sz w:val="16"/>
                <w:szCs w:val="16"/>
              </w:rPr>
              <w:t>4.</w:t>
            </w:r>
            <w:r w:rsidR="00945964" w:rsidRPr="00235264">
              <w:rPr>
                <w:sz w:val="16"/>
                <w:szCs w:val="16"/>
              </w:rPr>
              <w:t>5</w:t>
            </w:r>
          </w:p>
        </w:tc>
        <w:tc>
          <w:tcPr>
            <w:tcW w:w="10773" w:type="dxa"/>
            <w:tcBorders>
              <w:top w:val="single" w:sz="6" w:space="0" w:color="auto"/>
              <w:left w:val="single" w:sz="6" w:space="0" w:color="auto"/>
              <w:bottom w:val="single" w:sz="6" w:space="0" w:color="auto"/>
              <w:right w:val="single" w:sz="6" w:space="0" w:color="auto"/>
            </w:tcBorders>
          </w:tcPr>
          <w:p w14:paraId="71ADB7F9" w14:textId="21A35A74" w:rsidR="00945964" w:rsidRPr="00235264" w:rsidRDefault="00945964" w:rsidP="00AC476E">
            <w:pPr>
              <w:numPr>
                <w:ilvl w:val="12"/>
                <w:numId w:val="0"/>
              </w:numPr>
              <w:jc w:val="both"/>
              <w:rPr>
                <w:sz w:val="16"/>
                <w:szCs w:val="16"/>
              </w:rPr>
            </w:pPr>
            <w:r w:rsidRPr="00235264">
              <w:rPr>
                <w:sz w:val="16"/>
                <w:szCs w:val="16"/>
              </w:rPr>
              <w:t xml:space="preserve">Комиссия за перевыпуск Карты до истечения срока ее действия по заявлению Клиента </w:t>
            </w:r>
            <w:r w:rsidR="00FB32A7" w:rsidRPr="00235264">
              <w:rPr>
                <w:b/>
                <w:vertAlign w:val="superscript"/>
              </w:rPr>
              <w:t>11</w:t>
            </w:r>
          </w:p>
        </w:tc>
        <w:tc>
          <w:tcPr>
            <w:tcW w:w="4252" w:type="dxa"/>
            <w:tcBorders>
              <w:top w:val="single" w:sz="6" w:space="0" w:color="auto"/>
              <w:left w:val="single" w:sz="6" w:space="0" w:color="auto"/>
              <w:bottom w:val="single" w:sz="6" w:space="0" w:color="auto"/>
              <w:right w:val="single" w:sz="4" w:space="0" w:color="auto"/>
            </w:tcBorders>
            <w:vAlign w:val="center"/>
          </w:tcPr>
          <w:p w14:paraId="3077CD9C" w14:textId="43CA751E" w:rsidR="00945964" w:rsidRPr="00235264" w:rsidRDefault="00AC476E" w:rsidP="00D46213">
            <w:pPr>
              <w:numPr>
                <w:ilvl w:val="12"/>
                <w:numId w:val="0"/>
              </w:numPr>
              <w:jc w:val="center"/>
              <w:rPr>
                <w:sz w:val="16"/>
                <w:szCs w:val="16"/>
              </w:rPr>
            </w:pPr>
            <w:r w:rsidRPr="00235264">
              <w:rPr>
                <w:sz w:val="16"/>
                <w:szCs w:val="16"/>
              </w:rPr>
              <w:t>Не взимается</w:t>
            </w:r>
          </w:p>
        </w:tc>
      </w:tr>
      <w:tr w:rsidR="00235264" w:rsidRPr="00235264" w14:paraId="6CB53F8C" w14:textId="77777777" w:rsidTr="00AC0F37">
        <w:tc>
          <w:tcPr>
            <w:tcW w:w="426" w:type="dxa"/>
            <w:tcBorders>
              <w:top w:val="single" w:sz="6" w:space="0" w:color="auto"/>
              <w:left w:val="single" w:sz="6" w:space="0" w:color="auto"/>
              <w:bottom w:val="single" w:sz="6" w:space="0" w:color="auto"/>
              <w:right w:val="single" w:sz="6" w:space="0" w:color="auto"/>
            </w:tcBorders>
            <w:vAlign w:val="center"/>
          </w:tcPr>
          <w:p w14:paraId="487FDA98" w14:textId="77777777" w:rsidR="00945964" w:rsidRPr="00235264" w:rsidRDefault="007B3A0B" w:rsidP="00D46213">
            <w:pPr>
              <w:numPr>
                <w:ilvl w:val="12"/>
                <w:numId w:val="0"/>
              </w:numPr>
              <w:jc w:val="center"/>
              <w:rPr>
                <w:sz w:val="16"/>
                <w:szCs w:val="16"/>
              </w:rPr>
            </w:pPr>
            <w:r w:rsidRPr="00235264">
              <w:rPr>
                <w:sz w:val="16"/>
                <w:szCs w:val="16"/>
              </w:rPr>
              <w:t>4.</w:t>
            </w:r>
            <w:r w:rsidR="00945964" w:rsidRPr="00235264">
              <w:rPr>
                <w:sz w:val="16"/>
                <w:szCs w:val="16"/>
              </w:rPr>
              <w:t>6</w:t>
            </w:r>
          </w:p>
        </w:tc>
        <w:tc>
          <w:tcPr>
            <w:tcW w:w="10773" w:type="dxa"/>
            <w:tcBorders>
              <w:top w:val="single" w:sz="6" w:space="0" w:color="auto"/>
              <w:left w:val="single" w:sz="6" w:space="0" w:color="auto"/>
              <w:bottom w:val="single" w:sz="6" w:space="0" w:color="auto"/>
              <w:right w:val="single" w:sz="6" w:space="0" w:color="auto"/>
            </w:tcBorders>
          </w:tcPr>
          <w:p w14:paraId="6BF1CD10" w14:textId="77777777" w:rsidR="00945964" w:rsidRPr="00235264" w:rsidRDefault="00945964" w:rsidP="00D46213">
            <w:pPr>
              <w:jc w:val="both"/>
              <w:rPr>
                <w:sz w:val="16"/>
                <w:szCs w:val="16"/>
              </w:rPr>
            </w:pPr>
            <w:r w:rsidRPr="00235264">
              <w:rPr>
                <w:sz w:val="16"/>
                <w:szCs w:val="16"/>
              </w:rPr>
              <w:t>Комиссия за выдачу наличных денежных средств с СКС с использованием Карты (рассчитывается от суммы денежных средств, списанных с СКС и взимается в момент списания суммы операции с СКС):</w:t>
            </w:r>
          </w:p>
        </w:tc>
        <w:tc>
          <w:tcPr>
            <w:tcW w:w="4252" w:type="dxa"/>
            <w:tcBorders>
              <w:top w:val="single" w:sz="6" w:space="0" w:color="auto"/>
              <w:left w:val="single" w:sz="6" w:space="0" w:color="auto"/>
              <w:bottom w:val="single" w:sz="6" w:space="0" w:color="auto"/>
              <w:right w:val="single" w:sz="6" w:space="0" w:color="auto"/>
            </w:tcBorders>
            <w:vAlign w:val="bottom"/>
          </w:tcPr>
          <w:p w14:paraId="3654C278" w14:textId="77777777" w:rsidR="00945964" w:rsidRPr="00235264" w:rsidRDefault="00945964" w:rsidP="00D46213">
            <w:pPr>
              <w:numPr>
                <w:ilvl w:val="12"/>
                <w:numId w:val="0"/>
              </w:numPr>
              <w:jc w:val="center"/>
              <w:rPr>
                <w:sz w:val="16"/>
                <w:szCs w:val="16"/>
              </w:rPr>
            </w:pPr>
          </w:p>
        </w:tc>
      </w:tr>
      <w:tr w:rsidR="00235264" w:rsidRPr="00235264" w14:paraId="400A5942" w14:textId="77777777" w:rsidTr="00AC0F37">
        <w:trPr>
          <w:trHeight w:val="187"/>
        </w:trPr>
        <w:tc>
          <w:tcPr>
            <w:tcW w:w="426" w:type="dxa"/>
            <w:vMerge w:val="restart"/>
            <w:tcBorders>
              <w:top w:val="single" w:sz="4" w:space="0" w:color="auto"/>
              <w:left w:val="single" w:sz="6" w:space="0" w:color="auto"/>
              <w:right w:val="single" w:sz="6" w:space="0" w:color="auto"/>
            </w:tcBorders>
            <w:vAlign w:val="center"/>
          </w:tcPr>
          <w:p w14:paraId="0053C26B" w14:textId="77777777" w:rsidR="00945964" w:rsidRPr="00235264" w:rsidRDefault="007B3A0B" w:rsidP="00D46213">
            <w:pPr>
              <w:ind w:left="-70" w:right="-108" w:hanging="38"/>
              <w:jc w:val="center"/>
              <w:rPr>
                <w:sz w:val="12"/>
                <w:szCs w:val="12"/>
              </w:rPr>
            </w:pPr>
            <w:r w:rsidRPr="00235264">
              <w:rPr>
                <w:sz w:val="12"/>
                <w:szCs w:val="12"/>
              </w:rPr>
              <w:t>4.</w:t>
            </w:r>
            <w:r w:rsidR="00945964" w:rsidRPr="00235264">
              <w:rPr>
                <w:sz w:val="12"/>
                <w:szCs w:val="12"/>
              </w:rPr>
              <w:t>6.1</w:t>
            </w:r>
          </w:p>
        </w:tc>
        <w:tc>
          <w:tcPr>
            <w:tcW w:w="10773" w:type="dxa"/>
            <w:tcBorders>
              <w:top w:val="single" w:sz="4" w:space="0" w:color="auto"/>
              <w:left w:val="single" w:sz="6" w:space="0" w:color="auto"/>
              <w:bottom w:val="single" w:sz="4" w:space="0" w:color="auto"/>
              <w:right w:val="single" w:sz="6" w:space="0" w:color="auto"/>
            </w:tcBorders>
            <w:vAlign w:val="center"/>
          </w:tcPr>
          <w:p w14:paraId="28562D5B" w14:textId="4F1CC489" w:rsidR="00945964" w:rsidRPr="00235264" w:rsidRDefault="00945964" w:rsidP="00FB2AEB">
            <w:pPr>
              <w:numPr>
                <w:ilvl w:val="0"/>
                <w:numId w:val="4"/>
              </w:numPr>
              <w:tabs>
                <w:tab w:val="left" w:pos="139"/>
              </w:tabs>
              <w:ind w:left="0" w:firstLine="0"/>
              <w:jc w:val="both"/>
              <w:rPr>
                <w:sz w:val="16"/>
                <w:szCs w:val="16"/>
              </w:rPr>
            </w:pPr>
            <w:r w:rsidRPr="00235264">
              <w:rPr>
                <w:sz w:val="16"/>
                <w:szCs w:val="16"/>
              </w:rPr>
              <w:t xml:space="preserve">в Банкоматах и </w:t>
            </w:r>
            <w:r w:rsidR="00431AAA" w:rsidRPr="00235264">
              <w:rPr>
                <w:sz w:val="16"/>
                <w:szCs w:val="16"/>
              </w:rPr>
              <w:t>ПВН</w:t>
            </w:r>
            <w:r w:rsidRPr="00235264">
              <w:rPr>
                <w:sz w:val="16"/>
                <w:szCs w:val="16"/>
              </w:rPr>
              <w:t xml:space="preserve"> ПАО Банк ЗЕНИТ </w:t>
            </w:r>
          </w:p>
        </w:tc>
        <w:tc>
          <w:tcPr>
            <w:tcW w:w="4252" w:type="dxa"/>
            <w:tcBorders>
              <w:top w:val="single" w:sz="4" w:space="0" w:color="auto"/>
              <w:left w:val="single" w:sz="6" w:space="0" w:color="auto"/>
              <w:bottom w:val="single" w:sz="4" w:space="0" w:color="auto"/>
              <w:right w:val="single" w:sz="4" w:space="0" w:color="auto"/>
            </w:tcBorders>
            <w:vAlign w:val="center"/>
          </w:tcPr>
          <w:p w14:paraId="0D16D587" w14:textId="77777777" w:rsidR="00945964" w:rsidRPr="00235264" w:rsidRDefault="00945964" w:rsidP="00D46213">
            <w:pPr>
              <w:numPr>
                <w:ilvl w:val="12"/>
                <w:numId w:val="0"/>
              </w:numPr>
              <w:jc w:val="center"/>
              <w:rPr>
                <w:sz w:val="16"/>
                <w:szCs w:val="16"/>
              </w:rPr>
            </w:pPr>
          </w:p>
        </w:tc>
      </w:tr>
      <w:tr w:rsidR="00235264" w:rsidRPr="00235264" w14:paraId="178B1B41" w14:textId="77777777" w:rsidTr="00AC0F37">
        <w:trPr>
          <w:trHeight w:val="237"/>
        </w:trPr>
        <w:tc>
          <w:tcPr>
            <w:tcW w:w="426" w:type="dxa"/>
            <w:vMerge/>
            <w:tcBorders>
              <w:left w:val="single" w:sz="6" w:space="0" w:color="auto"/>
              <w:right w:val="single" w:sz="6" w:space="0" w:color="auto"/>
            </w:tcBorders>
            <w:vAlign w:val="center"/>
          </w:tcPr>
          <w:p w14:paraId="680F222C" w14:textId="77777777" w:rsidR="00945964" w:rsidRPr="00235264" w:rsidRDefault="00945964" w:rsidP="006E126D">
            <w:pPr>
              <w:ind w:left="-70" w:right="-108" w:hanging="38"/>
              <w:jc w:val="center"/>
              <w:rPr>
                <w:sz w:val="12"/>
                <w:szCs w:val="12"/>
              </w:rPr>
            </w:pPr>
          </w:p>
        </w:tc>
        <w:tc>
          <w:tcPr>
            <w:tcW w:w="10773" w:type="dxa"/>
            <w:tcBorders>
              <w:top w:val="single" w:sz="4" w:space="0" w:color="auto"/>
              <w:left w:val="single" w:sz="6" w:space="0" w:color="auto"/>
              <w:bottom w:val="single" w:sz="4" w:space="0" w:color="auto"/>
              <w:right w:val="single" w:sz="6" w:space="0" w:color="auto"/>
            </w:tcBorders>
            <w:vAlign w:val="center"/>
          </w:tcPr>
          <w:p w14:paraId="279EF316" w14:textId="77777777" w:rsidR="00945964" w:rsidRPr="00235264" w:rsidRDefault="00945964" w:rsidP="00D46213">
            <w:pPr>
              <w:jc w:val="both"/>
              <w:rPr>
                <w:sz w:val="16"/>
                <w:szCs w:val="16"/>
              </w:rPr>
            </w:pPr>
            <w:r w:rsidRPr="00235264">
              <w:rPr>
                <w:i/>
                <w:sz w:val="16"/>
                <w:szCs w:val="16"/>
              </w:rPr>
              <w:t>- общая сумма наличных денежных средств, выданных Держателю с СКС с использованием Карты в течение календарного месяца, не превышает пороговое значение (включительно)</w:t>
            </w:r>
          </w:p>
        </w:tc>
        <w:tc>
          <w:tcPr>
            <w:tcW w:w="4252" w:type="dxa"/>
            <w:tcBorders>
              <w:top w:val="single" w:sz="4" w:space="0" w:color="auto"/>
              <w:left w:val="single" w:sz="6" w:space="0" w:color="auto"/>
              <w:bottom w:val="single" w:sz="4" w:space="0" w:color="auto"/>
              <w:right w:val="single" w:sz="4" w:space="0" w:color="auto"/>
            </w:tcBorders>
            <w:vAlign w:val="center"/>
          </w:tcPr>
          <w:p w14:paraId="17E06B8F" w14:textId="77777777" w:rsidR="00945964" w:rsidRPr="00235264" w:rsidRDefault="00945964" w:rsidP="00D46213">
            <w:pPr>
              <w:numPr>
                <w:ilvl w:val="12"/>
                <w:numId w:val="0"/>
              </w:numPr>
              <w:jc w:val="center"/>
              <w:rPr>
                <w:sz w:val="16"/>
                <w:szCs w:val="16"/>
              </w:rPr>
            </w:pPr>
            <w:r w:rsidRPr="00235264">
              <w:rPr>
                <w:sz w:val="16"/>
                <w:szCs w:val="16"/>
              </w:rPr>
              <w:t>Не взимается</w:t>
            </w:r>
          </w:p>
        </w:tc>
      </w:tr>
      <w:tr w:rsidR="00235264" w:rsidRPr="00235264" w14:paraId="7372F67E" w14:textId="77777777" w:rsidTr="00AC0F37">
        <w:trPr>
          <w:trHeight w:val="295"/>
        </w:trPr>
        <w:tc>
          <w:tcPr>
            <w:tcW w:w="426" w:type="dxa"/>
            <w:vMerge/>
            <w:tcBorders>
              <w:left w:val="single" w:sz="6" w:space="0" w:color="auto"/>
              <w:right w:val="single" w:sz="6" w:space="0" w:color="auto"/>
            </w:tcBorders>
            <w:vAlign w:val="center"/>
          </w:tcPr>
          <w:p w14:paraId="4EA138F8" w14:textId="77777777" w:rsidR="00945964" w:rsidRPr="00235264" w:rsidRDefault="00945964" w:rsidP="006E126D">
            <w:pPr>
              <w:ind w:left="-70" w:right="-108" w:hanging="38"/>
              <w:jc w:val="center"/>
              <w:rPr>
                <w:sz w:val="12"/>
                <w:szCs w:val="12"/>
              </w:rPr>
            </w:pPr>
          </w:p>
        </w:tc>
        <w:tc>
          <w:tcPr>
            <w:tcW w:w="10773" w:type="dxa"/>
            <w:tcBorders>
              <w:top w:val="single" w:sz="4" w:space="0" w:color="auto"/>
              <w:left w:val="single" w:sz="6" w:space="0" w:color="auto"/>
              <w:bottom w:val="single" w:sz="4" w:space="0" w:color="auto"/>
              <w:right w:val="single" w:sz="6" w:space="0" w:color="auto"/>
            </w:tcBorders>
            <w:vAlign w:val="center"/>
          </w:tcPr>
          <w:p w14:paraId="1A137051" w14:textId="77777777" w:rsidR="00945964" w:rsidRPr="00235264" w:rsidRDefault="00945964" w:rsidP="00431AAA">
            <w:pPr>
              <w:ind w:left="5"/>
              <w:jc w:val="both"/>
              <w:rPr>
                <w:sz w:val="16"/>
                <w:szCs w:val="16"/>
              </w:rPr>
            </w:pPr>
            <w:r w:rsidRPr="00235264">
              <w:rPr>
                <w:i/>
                <w:sz w:val="16"/>
                <w:szCs w:val="16"/>
              </w:rPr>
              <w:t>- общая сумма наличных денежных средств, выданных Держателю с СКС с использованием Карты в течение календарного месяца, превышает пороговое значение (с суммы, превышающей пороговое значение)</w:t>
            </w:r>
          </w:p>
        </w:tc>
        <w:tc>
          <w:tcPr>
            <w:tcW w:w="4252" w:type="dxa"/>
            <w:tcBorders>
              <w:top w:val="single" w:sz="4" w:space="0" w:color="auto"/>
              <w:left w:val="single" w:sz="6" w:space="0" w:color="auto"/>
              <w:bottom w:val="single" w:sz="4" w:space="0" w:color="auto"/>
              <w:right w:val="single" w:sz="4" w:space="0" w:color="auto"/>
            </w:tcBorders>
            <w:vAlign w:val="center"/>
          </w:tcPr>
          <w:p w14:paraId="76C88E51" w14:textId="77777777" w:rsidR="00945964" w:rsidRPr="00235264" w:rsidRDefault="00945964" w:rsidP="00D46213">
            <w:pPr>
              <w:numPr>
                <w:ilvl w:val="12"/>
                <w:numId w:val="0"/>
              </w:numPr>
              <w:jc w:val="center"/>
              <w:rPr>
                <w:sz w:val="16"/>
                <w:szCs w:val="16"/>
              </w:rPr>
            </w:pPr>
            <w:r w:rsidRPr="00235264">
              <w:rPr>
                <w:sz w:val="16"/>
                <w:szCs w:val="16"/>
              </w:rPr>
              <w:t>3 %</w:t>
            </w:r>
          </w:p>
          <w:p w14:paraId="0708B0CA" w14:textId="77777777" w:rsidR="00945964" w:rsidRPr="00235264" w:rsidRDefault="00945964" w:rsidP="00D46213">
            <w:pPr>
              <w:numPr>
                <w:ilvl w:val="12"/>
                <w:numId w:val="0"/>
              </w:numPr>
              <w:jc w:val="center"/>
              <w:rPr>
                <w:sz w:val="16"/>
                <w:szCs w:val="16"/>
              </w:rPr>
            </w:pPr>
            <w:r w:rsidRPr="00235264">
              <w:rPr>
                <w:sz w:val="16"/>
                <w:szCs w:val="16"/>
              </w:rPr>
              <w:t>от суммы операции</w:t>
            </w:r>
          </w:p>
        </w:tc>
      </w:tr>
      <w:tr w:rsidR="00235264" w:rsidRPr="00235264" w14:paraId="7CAE0B76" w14:textId="77777777" w:rsidTr="00AC0F37">
        <w:trPr>
          <w:trHeight w:val="138"/>
        </w:trPr>
        <w:tc>
          <w:tcPr>
            <w:tcW w:w="426" w:type="dxa"/>
            <w:vMerge/>
            <w:tcBorders>
              <w:left w:val="single" w:sz="6" w:space="0" w:color="auto"/>
              <w:bottom w:val="single" w:sz="4" w:space="0" w:color="auto"/>
              <w:right w:val="single" w:sz="6" w:space="0" w:color="auto"/>
            </w:tcBorders>
            <w:vAlign w:val="center"/>
          </w:tcPr>
          <w:p w14:paraId="1C673A0F" w14:textId="77777777" w:rsidR="00945964" w:rsidRPr="00235264" w:rsidRDefault="00945964" w:rsidP="006E126D">
            <w:pPr>
              <w:ind w:left="-70" w:right="-108" w:hanging="38"/>
              <w:jc w:val="center"/>
              <w:rPr>
                <w:sz w:val="12"/>
                <w:szCs w:val="12"/>
              </w:rPr>
            </w:pPr>
          </w:p>
        </w:tc>
        <w:tc>
          <w:tcPr>
            <w:tcW w:w="10773" w:type="dxa"/>
            <w:tcBorders>
              <w:top w:val="single" w:sz="4" w:space="0" w:color="auto"/>
              <w:left w:val="single" w:sz="6" w:space="0" w:color="auto"/>
              <w:bottom w:val="single" w:sz="4" w:space="0" w:color="auto"/>
              <w:right w:val="single" w:sz="6" w:space="0" w:color="auto"/>
            </w:tcBorders>
            <w:vAlign w:val="center"/>
          </w:tcPr>
          <w:p w14:paraId="3F2B15B6" w14:textId="77777777" w:rsidR="00945964" w:rsidRPr="00235264" w:rsidRDefault="00945964" w:rsidP="00D46213">
            <w:pPr>
              <w:jc w:val="both"/>
              <w:rPr>
                <w:sz w:val="16"/>
                <w:szCs w:val="16"/>
              </w:rPr>
            </w:pPr>
            <w:r w:rsidRPr="00235264">
              <w:rPr>
                <w:sz w:val="16"/>
                <w:szCs w:val="16"/>
                <w:lang w:val="en-US"/>
              </w:rPr>
              <w:t xml:space="preserve">  </w:t>
            </w:r>
            <w:r w:rsidRPr="00235264">
              <w:rPr>
                <w:sz w:val="16"/>
                <w:szCs w:val="16"/>
              </w:rPr>
              <w:t>Пороговое значение</w:t>
            </w:r>
          </w:p>
        </w:tc>
        <w:tc>
          <w:tcPr>
            <w:tcW w:w="4252" w:type="dxa"/>
            <w:tcBorders>
              <w:top w:val="single" w:sz="4" w:space="0" w:color="auto"/>
              <w:left w:val="single" w:sz="6" w:space="0" w:color="auto"/>
              <w:bottom w:val="single" w:sz="4" w:space="0" w:color="auto"/>
              <w:right w:val="single" w:sz="4" w:space="0" w:color="auto"/>
            </w:tcBorders>
            <w:vAlign w:val="center"/>
          </w:tcPr>
          <w:p w14:paraId="72ECACCC" w14:textId="77777777" w:rsidR="00945964" w:rsidRPr="00235264" w:rsidRDefault="00945964" w:rsidP="00D46213">
            <w:pPr>
              <w:numPr>
                <w:ilvl w:val="12"/>
                <w:numId w:val="0"/>
              </w:numPr>
              <w:jc w:val="center"/>
              <w:rPr>
                <w:sz w:val="16"/>
                <w:szCs w:val="16"/>
              </w:rPr>
            </w:pPr>
            <w:r w:rsidRPr="00235264">
              <w:rPr>
                <w:sz w:val="16"/>
                <w:szCs w:val="16"/>
                <w:lang w:val="en-US"/>
              </w:rPr>
              <w:t>7</w:t>
            </w:r>
            <w:r w:rsidRPr="00235264">
              <w:rPr>
                <w:sz w:val="16"/>
                <w:szCs w:val="16"/>
              </w:rPr>
              <w:t>00 000 руб. / 10 000 $ / 8 500 €</w:t>
            </w:r>
          </w:p>
        </w:tc>
      </w:tr>
      <w:tr w:rsidR="00235264" w:rsidRPr="00235264" w14:paraId="59E2F015" w14:textId="77777777" w:rsidTr="00AC0F37">
        <w:tc>
          <w:tcPr>
            <w:tcW w:w="426" w:type="dxa"/>
            <w:tcBorders>
              <w:top w:val="single" w:sz="4" w:space="0" w:color="auto"/>
              <w:left w:val="single" w:sz="6" w:space="0" w:color="auto"/>
              <w:bottom w:val="single" w:sz="6" w:space="0" w:color="auto"/>
              <w:right w:val="single" w:sz="6" w:space="0" w:color="auto"/>
            </w:tcBorders>
            <w:vAlign w:val="center"/>
          </w:tcPr>
          <w:p w14:paraId="3BFAA9B9" w14:textId="77777777" w:rsidR="00945964" w:rsidRPr="00235264" w:rsidRDefault="007B3A0B" w:rsidP="00D46213">
            <w:pPr>
              <w:ind w:left="-70" w:right="-108" w:hanging="38"/>
              <w:jc w:val="center"/>
              <w:rPr>
                <w:sz w:val="12"/>
                <w:szCs w:val="12"/>
              </w:rPr>
            </w:pPr>
            <w:r w:rsidRPr="00235264">
              <w:rPr>
                <w:sz w:val="12"/>
                <w:szCs w:val="12"/>
              </w:rPr>
              <w:t>4.</w:t>
            </w:r>
            <w:r w:rsidR="00945964" w:rsidRPr="00235264">
              <w:rPr>
                <w:sz w:val="12"/>
                <w:szCs w:val="12"/>
              </w:rPr>
              <w:t>6.2</w:t>
            </w:r>
          </w:p>
        </w:tc>
        <w:tc>
          <w:tcPr>
            <w:tcW w:w="10773" w:type="dxa"/>
            <w:tcBorders>
              <w:top w:val="single" w:sz="6" w:space="0" w:color="auto"/>
              <w:left w:val="single" w:sz="6" w:space="0" w:color="auto"/>
              <w:bottom w:val="single" w:sz="6" w:space="0" w:color="auto"/>
              <w:right w:val="single" w:sz="6" w:space="0" w:color="auto"/>
            </w:tcBorders>
          </w:tcPr>
          <w:p w14:paraId="1A4E01CA" w14:textId="77777777" w:rsidR="00945964" w:rsidRPr="00235264" w:rsidRDefault="00945964" w:rsidP="00431AAA">
            <w:pPr>
              <w:numPr>
                <w:ilvl w:val="0"/>
                <w:numId w:val="4"/>
              </w:numPr>
              <w:tabs>
                <w:tab w:val="left" w:pos="139"/>
              </w:tabs>
              <w:ind w:left="-30" w:firstLine="30"/>
              <w:jc w:val="both"/>
              <w:rPr>
                <w:sz w:val="16"/>
                <w:szCs w:val="16"/>
              </w:rPr>
            </w:pPr>
            <w:r w:rsidRPr="00235264">
              <w:rPr>
                <w:sz w:val="16"/>
                <w:szCs w:val="16"/>
              </w:rPr>
              <w:t xml:space="preserve">в Банкоматах и </w:t>
            </w:r>
            <w:r w:rsidR="00431AAA" w:rsidRPr="00235264">
              <w:rPr>
                <w:sz w:val="16"/>
                <w:szCs w:val="16"/>
              </w:rPr>
              <w:t>ПВН</w:t>
            </w:r>
            <w:r w:rsidRPr="00235264">
              <w:rPr>
                <w:sz w:val="16"/>
                <w:szCs w:val="16"/>
              </w:rPr>
              <w:t xml:space="preserve"> других банков</w:t>
            </w:r>
          </w:p>
        </w:tc>
        <w:tc>
          <w:tcPr>
            <w:tcW w:w="4252" w:type="dxa"/>
            <w:tcBorders>
              <w:top w:val="single" w:sz="6" w:space="0" w:color="auto"/>
              <w:left w:val="single" w:sz="6" w:space="0" w:color="auto"/>
              <w:bottom w:val="single" w:sz="6" w:space="0" w:color="auto"/>
              <w:right w:val="single" w:sz="4" w:space="0" w:color="auto"/>
            </w:tcBorders>
            <w:vAlign w:val="center"/>
          </w:tcPr>
          <w:p w14:paraId="3DA76538" w14:textId="77777777" w:rsidR="00945964" w:rsidRPr="00235264" w:rsidRDefault="00945964" w:rsidP="00ED74A2">
            <w:pPr>
              <w:numPr>
                <w:ilvl w:val="12"/>
                <w:numId w:val="0"/>
              </w:numPr>
              <w:jc w:val="center"/>
              <w:rPr>
                <w:sz w:val="16"/>
                <w:szCs w:val="16"/>
              </w:rPr>
            </w:pPr>
            <w:r w:rsidRPr="00235264">
              <w:rPr>
                <w:sz w:val="16"/>
                <w:szCs w:val="16"/>
              </w:rPr>
              <w:t xml:space="preserve">1 % от суммы операции (но не менее </w:t>
            </w:r>
            <w:r w:rsidR="00ED74A2" w:rsidRPr="00235264">
              <w:rPr>
                <w:sz w:val="16"/>
                <w:szCs w:val="16"/>
              </w:rPr>
              <w:t>100</w:t>
            </w:r>
            <w:r w:rsidRPr="00235264">
              <w:rPr>
                <w:sz w:val="16"/>
                <w:szCs w:val="16"/>
              </w:rPr>
              <w:t xml:space="preserve"> руб./</w:t>
            </w:r>
            <w:r w:rsidR="00ED74A2" w:rsidRPr="00235264">
              <w:rPr>
                <w:sz w:val="16"/>
                <w:szCs w:val="16"/>
              </w:rPr>
              <w:t>1,5</w:t>
            </w:r>
            <w:r w:rsidRPr="00235264">
              <w:rPr>
                <w:sz w:val="16"/>
                <w:szCs w:val="16"/>
              </w:rPr>
              <w:t xml:space="preserve"> $/</w:t>
            </w:r>
            <w:r w:rsidR="00ED74A2" w:rsidRPr="00235264">
              <w:rPr>
                <w:sz w:val="16"/>
                <w:szCs w:val="16"/>
              </w:rPr>
              <w:t>1,5</w:t>
            </w:r>
            <w:r w:rsidRPr="00235264">
              <w:rPr>
                <w:sz w:val="16"/>
                <w:szCs w:val="16"/>
              </w:rPr>
              <w:t xml:space="preserve"> €)</w:t>
            </w:r>
          </w:p>
        </w:tc>
      </w:tr>
      <w:tr w:rsidR="00235264" w:rsidRPr="00235264" w14:paraId="05C27572" w14:textId="77777777" w:rsidTr="00AC0F37">
        <w:trPr>
          <w:trHeight w:val="65"/>
        </w:trPr>
        <w:tc>
          <w:tcPr>
            <w:tcW w:w="426" w:type="dxa"/>
            <w:tcBorders>
              <w:top w:val="single" w:sz="6" w:space="0" w:color="auto"/>
              <w:left w:val="single" w:sz="6" w:space="0" w:color="auto"/>
              <w:bottom w:val="single" w:sz="6" w:space="0" w:color="auto"/>
              <w:right w:val="single" w:sz="6" w:space="0" w:color="auto"/>
            </w:tcBorders>
            <w:vAlign w:val="center"/>
          </w:tcPr>
          <w:p w14:paraId="72212E31" w14:textId="77777777" w:rsidR="00945964" w:rsidRPr="00235264" w:rsidRDefault="007B3A0B" w:rsidP="00D46213">
            <w:pPr>
              <w:ind w:left="-70" w:right="-108" w:hanging="38"/>
              <w:jc w:val="center"/>
              <w:rPr>
                <w:sz w:val="16"/>
                <w:szCs w:val="16"/>
              </w:rPr>
            </w:pPr>
            <w:r w:rsidRPr="00235264">
              <w:rPr>
                <w:sz w:val="16"/>
                <w:szCs w:val="16"/>
              </w:rPr>
              <w:t>4.</w:t>
            </w:r>
            <w:r w:rsidR="00945964" w:rsidRPr="00235264">
              <w:rPr>
                <w:sz w:val="16"/>
                <w:szCs w:val="16"/>
              </w:rPr>
              <w:t>7</w:t>
            </w:r>
          </w:p>
        </w:tc>
        <w:tc>
          <w:tcPr>
            <w:tcW w:w="10773" w:type="dxa"/>
            <w:tcBorders>
              <w:top w:val="single" w:sz="6" w:space="0" w:color="auto"/>
              <w:left w:val="single" w:sz="6" w:space="0" w:color="auto"/>
              <w:bottom w:val="single" w:sz="6" w:space="0" w:color="auto"/>
              <w:right w:val="single" w:sz="6" w:space="0" w:color="auto"/>
            </w:tcBorders>
            <w:vAlign w:val="center"/>
          </w:tcPr>
          <w:p w14:paraId="7DF60276" w14:textId="77777777" w:rsidR="00945964" w:rsidRPr="00235264" w:rsidRDefault="00945964" w:rsidP="00431AAA">
            <w:pPr>
              <w:jc w:val="both"/>
              <w:rPr>
                <w:sz w:val="16"/>
                <w:szCs w:val="16"/>
              </w:rPr>
            </w:pPr>
            <w:r w:rsidRPr="00235264">
              <w:rPr>
                <w:sz w:val="16"/>
                <w:szCs w:val="16"/>
              </w:rPr>
              <w:t xml:space="preserve">Лимит выдачи наличных денежных средств с СКС с использованием Карты в Банкоматах и </w:t>
            </w:r>
            <w:r w:rsidR="00431AAA" w:rsidRPr="00235264">
              <w:rPr>
                <w:sz w:val="16"/>
                <w:szCs w:val="16"/>
              </w:rPr>
              <w:t>ПВН любых</w:t>
            </w:r>
            <w:r w:rsidRPr="00235264">
              <w:rPr>
                <w:sz w:val="16"/>
                <w:szCs w:val="16"/>
              </w:rPr>
              <w:t xml:space="preserve"> банков в течение календарного месяца</w:t>
            </w:r>
          </w:p>
        </w:tc>
        <w:tc>
          <w:tcPr>
            <w:tcW w:w="4252" w:type="dxa"/>
            <w:tcBorders>
              <w:top w:val="single" w:sz="6" w:space="0" w:color="auto"/>
              <w:left w:val="single" w:sz="6" w:space="0" w:color="auto"/>
              <w:bottom w:val="single" w:sz="6" w:space="0" w:color="auto"/>
              <w:right w:val="single" w:sz="4" w:space="0" w:color="auto"/>
            </w:tcBorders>
            <w:vAlign w:val="center"/>
          </w:tcPr>
          <w:p w14:paraId="61C96206" w14:textId="77777777" w:rsidR="00945964" w:rsidRPr="00235264" w:rsidRDefault="00945964" w:rsidP="00431AAA">
            <w:pPr>
              <w:numPr>
                <w:ilvl w:val="12"/>
                <w:numId w:val="0"/>
              </w:numPr>
              <w:jc w:val="center"/>
              <w:rPr>
                <w:sz w:val="16"/>
                <w:szCs w:val="16"/>
              </w:rPr>
            </w:pPr>
            <w:r w:rsidRPr="00235264">
              <w:rPr>
                <w:sz w:val="16"/>
                <w:szCs w:val="16"/>
              </w:rPr>
              <w:t xml:space="preserve">3 500 000 руб./ 55 </w:t>
            </w:r>
            <w:r w:rsidRPr="00235264">
              <w:rPr>
                <w:sz w:val="16"/>
                <w:szCs w:val="16"/>
                <w:lang w:val="en-US"/>
              </w:rPr>
              <w:t>0</w:t>
            </w:r>
            <w:r w:rsidRPr="00235264">
              <w:rPr>
                <w:sz w:val="16"/>
                <w:szCs w:val="16"/>
              </w:rPr>
              <w:t>00 $/ 4</w:t>
            </w:r>
            <w:r w:rsidRPr="00235264">
              <w:rPr>
                <w:sz w:val="16"/>
                <w:szCs w:val="16"/>
                <w:lang w:val="en-US"/>
              </w:rPr>
              <w:t>5</w:t>
            </w:r>
            <w:r w:rsidRPr="00235264">
              <w:rPr>
                <w:sz w:val="16"/>
                <w:szCs w:val="16"/>
              </w:rPr>
              <w:t xml:space="preserve"> </w:t>
            </w:r>
            <w:r w:rsidRPr="00235264">
              <w:rPr>
                <w:sz w:val="16"/>
                <w:szCs w:val="16"/>
                <w:lang w:val="en-US"/>
              </w:rPr>
              <w:t>0</w:t>
            </w:r>
            <w:r w:rsidRPr="00235264">
              <w:rPr>
                <w:sz w:val="16"/>
                <w:szCs w:val="16"/>
              </w:rPr>
              <w:t>00 €</w:t>
            </w:r>
          </w:p>
        </w:tc>
      </w:tr>
      <w:tr w:rsidR="00235264" w:rsidRPr="00235264" w14:paraId="3B4BB8D5" w14:textId="77777777" w:rsidTr="00AC0F37">
        <w:tc>
          <w:tcPr>
            <w:tcW w:w="426" w:type="dxa"/>
            <w:tcBorders>
              <w:top w:val="single" w:sz="6" w:space="0" w:color="auto"/>
              <w:left w:val="single" w:sz="6" w:space="0" w:color="auto"/>
              <w:bottom w:val="single" w:sz="6" w:space="0" w:color="auto"/>
              <w:right w:val="single" w:sz="6" w:space="0" w:color="auto"/>
            </w:tcBorders>
            <w:vAlign w:val="center"/>
          </w:tcPr>
          <w:p w14:paraId="10205429" w14:textId="77777777" w:rsidR="00945964" w:rsidRPr="00235264" w:rsidRDefault="007B3A0B" w:rsidP="00685AB8">
            <w:pPr>
              <w:numPr>
                <w:ilvl w:val="12"/>
                <w:numId w:val="0"/>
              </w:numPr>
              <w:jc w:val="center"/>
              <w:rPr>
                <w:sz w:val="16"/>
                <w:szCs w:val="16"/>
              </w:rPr>
            </w:pPr>
            <w:r w:rsidRPr="00235264">
              <w:rPr>
                <w:sz w:val="16"/>
                <w:szCs w:val="16"/>
              </w:rPr>
              <w:t>4.</w:t>
            </w:r>
            <w:r w:rsidR="00685AB8" w:rsidRPr="00235264">
              <w:rPr>
                <w:sz w:val="16"/>
                <w:szCs w:val="16"/>
              </w:rPr>
              <w:t>8</w:t>
            </w:r>
          </w:p>
        </w:tc>
        <w:tc>
          <w:tcPr>
            <w:tcW w:w="10773" w:type="dxa"/>
            <w:tcBorders>
              <w:top w:val="single" w:sz="6" w:space="0" w:color="auto"/>
              <w:left w:val="single" w:sz="6" w:space="0" w:color="auto"/>
              <w:bottom w:val="single" w:sz="6" w:space="0" w:color="auto"/>
              <w:right w:val="single" w:sz="6" w:space="0" w:color="auto"/>
            </w:tcBorders>
            <w:vAlign w:val="center"/>
          </w:tcPr>
          <w:p w14:paraId="43494FC8" w14:textId="77777777" w:rsidR="00945964" w:rsidRPr="00235264" w:rsidRDefault="00945964" w:rsidP="00D46213">
            <w:pPr>
              <w:jc w:val="both"/>
              <w:rPr>
                <w:sz w:val="16"/>
                <w:szCs w:val="16"/>
              </w:rPr>
            </w:pPr>
            <w:r w:rsidRPr="00235264">
              <w:rPr>
                <w:sz w:val="16"/>
                <w:szCs w:val="16"/>
              </w:rPr>
              <w:t xml:space="preserve">Комиссия за приостановление </w:t>
            </w:r>
            <w:r w:rsidR="00745C45" w:rsidRPr="00235264">
              <w:rPr>
                <w:sz w:val="16"/>
                <w:szCs w:val="16"/>
              </w:rPr>
              <w:t xml:space="preserve">/ возобновление </w:t>
            </w:r>
            <w:r w:rsidRPr="00235264">
              <w:rPr>
                <w:sz w:val="16"/>
                <w:szCs w:val="16"/>
              </w:rPr>
              <w:t>предоставления Авторизаций по Карте по заявлению Держателя</w:t>
            </w:r>
          </w:p>
        </w:tc>
        <w:tc>
          <w:tcPr>
            <w:tcW w:w="4252" w:type="dxa"/>
            <w:tcBorders>
              <w:top w:val="single" w:sz="6" w:space="0" w:color="auto"/>
              <w:left w:val="single" w:sz="6" w:space="0" w:color="auto"/>
              <w:bottom w:val="single" w:sz="6" w:space="0" w:color="auto"/>
              <w:right w:val="single" w:sz="4" w:space="0" w:color="auto"/>
            </w:tcBorders>
            <w:vAlign w:val="center"/>
          </w:tcPr>
          <w:p w14:paraId="6E868FE8" w14:textId="77777777" w:rsidR="00945964" w:rsidRPr="00235264" w:rsidRDefault="00945964" w:rsidP="00D46213">
            <w:pPr>
              <w:numPr>
                <w:ilvl w:val="12"/>
                <w:numId w:val="0"/>
              </w:numPr>
              <w:jc w:val="center"/>
              <w:rPr>
                <w:sz w:val="16"/>
                <w:szCs w:val="16"/>
              </w:rPr>
            </w:pPr>
            <w:r w:rsidRPr="00235264">
              <w:rPr>
                <w:sz w:val="16"/>
                <w:szCs w:val="16"/>
              </w:rPr>
              <w:t>Не взимается</w:t>
            </w:r>
          </w:p>
        </w:tc>
      </w:tr>
    </w:tbl>
    <w:p w14:paraId="2D4D6E7D" w14:textId="77777777" w:rsidR="004616C3" w:rsidRPr="00235264" w:rsidRDefault="004616C3" w:rsidP="00AC2011">
      <w:pPr>
        <w:ind w:firstLine="900"/>
        <w:jc w:val="both"/>
        <w:rPr>
          <w:sz w:val="10"/>
          <w:szCs w:val="10"/>
        </w:rPr>
      </w:pPr>
    </w:p>
    <w:tbl>
      <w:tblPr>
        <w:tblW w:w="15451" w:type="dxa"/>
        <w:tblInd w:w="559" w:type="dxa"/>
        <w:tblLayout w:type="fixed"/>
        <w:tblCellMar>
          <w:left w:w="28" w:type="dxa"/>
          <w:right w:w="28" w:type="dxa"/>
        </w:tblCellMar>
        <w:tblLook w:val="0000" w:firstRow="0" w:lastRow="0" w:firstColumn="0" w:lastColumn="0" w:noHBand="0" w:noVBand="0"/>
      </w:tblPr>
      <w:tblGrid>
        <w:gridCol w:w="567"/>
        <w:gridCol w:w="10632"/>
        <w:gridCol w:w="4252"/>
      </w:tblGrid>
      <w:tr w:rsidR="00235264" w:rsidRPr="00235264" w14:paraId="6B2D9EB1" w14:textId="77777777" w:rsidTr="008132A7">
        <w:trPr>
          <w:trHeight w:val="206"/>
        </w:trPr>
        <w:tc>
          <w:tcPr>
            <w:tcW w:w="567" w:type="dxa"/>
            <w:tcBorders>
              <w:top w:val="single" w:sz="6" w:space="0" w:color="auto"/>
              <w:left w:val="single" w:sz="6" w:space="0" w:color="auto"/>
              <w:right w:val="single" w:sz="6" w:space="0" w:color="auto"/>
            </w:tcBorders>
            <w:shd w:val="clear" w:color="auto" w:fill="D9D9D9" w:themeFill="background1" w:themeFillShade="D9"/>
            <w:vAlign w:val="center"/>
          </w:tcPr>
          <w:p w14:paraId="0E94790C" w14:textId="77777777" w:rsidR="00AC2011" w:rsidRPr="00235264" w:rsidRDefault="00556B94" w:rsidP="00BD1938">
            <w:pPr>
              <w:pStyle w:val="4"/>
              <w:ind w:left="-70" w:right="-108" w:hanging="38"/>
              <w:jc w:val="center"/>
              <w:rPr>
                <w:sz w:val="24"/>
                <w:szCs w:val="24"/>
              </w:rPr>
            </w:pPr>
            <w:r w:rsidRPr="00235264">
              <w:rPr>
                <w:sz w:val="24"/>
                <w:szCs w:val="24"/>
              </w:rPr>
              <w:t>5</w:t>
            </w:r>
          </w:p>
        </w:tc>
        <w:tc>
          <w:tcPr>
            <w:tcW w:w="14884"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0F46758" w14:textId="77777777" w:rsidR="00AC2011" w:rsidRPr="00235264" w:rsidRDefault="00AC2011" w:rsidP="00BD1938">
            <w:pPr>
              <w:jc w:val="center"/>
              <w:rPr>
                <w:b/>
                <w:snapToGrid w:val="0"/>
                <w:sz w:val="24"/>
                <w:szCs w:val="24"/>
              </w:rPr>
            </w:pPr>
            <w:r w:rsidRPr="00235264">
              <w:rPr>
                <w:b/>
                <w:sz w:val="24"/>
                <w:szCs w:val="24"/>
              </w:rPr>
              <w:t xml:space="preserve">Прочие условия обслуживания </w:t>
            </w:r>
          </w:p>
        </w:tc>
      </w:tr>
      <w:tr w:rsidR="00235264" w:rsidRPr="00235264" w14:paraId="41E54642" w14:textId="77777777" w:rsidTr="008132A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65"/>
        </w:trPr>
        <w:tc>
          <w:tcPr>
            <w:tcW w:w="567" w:type="dxa"/>
            <w:vAlign w:val="center"/>
          </w:tcPr>
          <w:p w14:paraId="502DD2BA" w14:textId="77777777" w:rsidR="00AC2011" w:rsidRPr="00235264" w:rsidRDefault="007B3A0B" w:rsidP="00BF048B">
            <w:pPr>
              <w:ind w:left="-70" w:right="-108" w:hanging="38"/>
              <w:jc w:val="center"/>
              <w:rPr>
                <w:sz w:val="16"/>
              </w:rPr>
            </w:pPr>
            <w:r w:rsidRPr="00235264">
              <w:rPr>
                <w:sz w:val="16"/>
              </w:rPr>
              <w:t>5</w:t>
            </w:r>
            <w:r w:rsidR="00AC2011" w:rsidRPr="00235264">
              <w:rPr>
                <w:sz w:val="16"/>
              </w:rPr>
              <w:t>.1</w:t>
            </w:r>
          </w:p>
        </w:tc>
        <w:tc>
          <w:tcPr>
            <w:tcW w:w="10632" w:type="dxa"/>
            <w:vAlign w:val="center"/>
          </w:tcPr>
          <w:p w14:paraId="08FA0F1A" w14:textId="15BED135" w:rsidR="00AC2011" w:rsidRPr="00AF6465" w:rsidRDefault="00AC2011" w:rsidP="00BD1938">
            <w:pPr>
              <w:numPr>
                <w:ilvl w:val="12"/>
                <w:numId w:val="0"/>
              </w:numPr>
              <w:jc w:val="both"/>
              <w:rPr>
                <w:sz w:val="16"/>
              </w:rPr>
            </w:pPr>
            <w:r w:rsidRPr="00AF6465">
              <w:rPr>
                <w:sz w:val="16"/>
              </w:rPr>
              <w:t>Срок персонализации Карты</w:t>
            </w:r>
            <w:r w:rsidR="00AC476E" w:rsidRPr="00AF6465">
              <w:rPr>
                <w:sz w:val="16"/>
              </w:rPr>
              <w:t xml:space="preserve"> </w:t>
            </w:r>
            <w:r w:rsidR="00AC476E" w:rsidRPr="00AF6465">
              <w:rPr>
                <w:sz w:val="16"/>
                <w:szCs w:val="16"/>
              </w:rPr>
              <w:t>(без учета срока доставки в офис получения</w:t>
            </w:r>
            <w:r w:rsidR="000A7746" w:rsidRPr="00AF6465">
              <w:rPr>
                <w:sz w:val="16"/>
                <w:szCs w:val="16"/>
              </w:rPr>
              <w:t xml:space="preserve"> а также, если применимо, срока принятия ПАО Банк ЗЕНИТ решения о предоставлении кредита в форме овердрафта по СКС</w:t>
            </w:r>
            <w:r w:rsidR="00AC476E" w:rsidRPr="00AF6465">
              <w:rPr>
                <w:sz w:val="16"/>
                <w:szCs w:val="16"/>
              </w:rPr>
              <w:t>)</w:t>
            </w:r>
          </w:p>
        </w:tc>
        <w:tc>
          <w:tcPr>
            <w:tcW w:w="4252" w:type="dxa"/>
            <w:vAlign w:val="center"/>
          </w:tcPr>
          <w:p w14:paraId="7C2210A3" w14:textId="77777777" w:rsidR="00AC2011" w:rsidRPr="00235264" w:rsidRDefault="00C5364F" w:rsidP="00314DD0">
            <w:pPr>
              <w:numPr>
                <w:ilvl w:val="12"/>
                <w:numId w:val="0"/>
              </w:numPr>
              <w:jc w:val="center"/>
              <w:rPr>
                <w:sz w:val="16"/>
                <w:szCs w:val="16"/>
              </w:rPr>
            </w:pPr>
            <w:r w:rsidRPr="00235264">
              <w:rPr>
                <w:sz w:val="16"/>
                <w:szCs w:val="16"/>
              </w:rPr>
              <w:t xml:space="preserve">До </w:t>
            </w:r>
            <w:r w:rsidR="00AC2011" w:rsidRPr="00235264">
              <w:rPr>
                <w:sz w:val="16"/>
                <w:szCs w:val="16"/>
              </w:rPr>
              <w:t xml:space="preserve">7 рабочих дней с даты поступления в </w:t>
            </w:r>
            <w:r w:rsidR="0017444C" w:rsidRPr="00235264">
              <w:rPr>
                <w:sz w:val="16"/>
                <w:szCs w:val="16"/>
              </w:rPr>
              <w:t>ПАО</w:t>
            </w:r>
            <w:r w:rsidR="00AC2011" w:rsidRPr="00235264">
              <w:rPr>
                <w:sz w:val="16"/>
                <w:szCs w:val="16"/>
              </w:rPr>
              <w:t xml:space="preserve"> Банк ЗЕНИТ Заявления на предоставление Карты</w:t>
            </w:r>
          </w:p>
        </w:tc>
      </w:tr>
      <w:tr w:rsidR="00235264" w:rsidRPr="00235264" w14:paraId="248115CD" w14:textId="77777777" w:rsidTr="008132A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65"/>
        </w:trPr>
        <w:tc>
          <w:tcPr>
            <w:tcW w:w="567" w:type="dxa"/>
            <w:vAlign w:val="center"/>
          </w:tcPr>
          <w:p w14:paraId="13C5345C" w14:textId="77777777" w:rsidR="00AC2011" w:rsidRPr="00235264" w:rsidRDefault="007B3A0B" w:rsidP="00BF048B">
            <w:pPr>
              <w:ind w:left="-70" w:right="-108" w:hanging="38"/>
              <w:jc w:val="center"/>
              <w:rPr>
                <w:sz w:val="16"/>
                <w:szCs w:val="16"/>
              </w:rPr>
            </w:pPr>
            <w:r w:rsidRPr="00235264">
              <w:rPr>
                <w:sz w:val="16"/>
                <w:szCs w:val="16"/>
              </w:rPr>
              <w:t>5</w:t>
            </w:r>
            <w:r w:rsidR="00AC2011" w:rsidRPr="00235264">
              <w:rPr>
                <w:sz w:val="16"/>
                <w:szCs w:val="16"/>
              </w:rPr>
              <w:t>.2</w:t>
            </w:r>
          </w:p>
        </w:tc>
        <w:tc>
          <w:tcPr>
            <w:tcW w:w="10632" w:type="dxa"/>
            <w:vAlign w:val="center"/>
          </w:tcPr>
          <w:p w14:paraId="0F7673DC" w14:textId="77777777" w:rsidR="00AC2011" w:rsidRPr="00AF6465" w:rsidRDefault="00AC2011" w:rsidP="00BD1938">
            <w:pPr>
              <w:numPr>
                <w:ilvl w:val="12"/>
                <w:numId w:val="0"/>
              </w:numPr>
              <w:jc w:val="both"/>
              <w:rPr>
                <w:sz w:val="16"/>
                <w:szCs w:val="16"/>
              </w:rPr>
            </w:pPr>
            <w:r w:rsidRPr="00AF6465">
              <w:rPr>
                <w:sz w:val="16"/>
                <w:szCs w:val="16"/>
              </w:rPr>
              <w:t xml:space="preserve">Процентная ставка при начислении процентов на остаток денежных средств на СКС, открытых в </w:t>
            </w:r>
            <w:r w:rsidR="005A03F1" w:rsidRPr="00AF6465">
              <w:rPr>
                <w:sz w:val="16"/>
                <w:szCs w:val="16"/>
              </w:rPr>
              <w:t>российских рублях</w:t>
            </w:r>
            <w:r w:rsidRPr="00AF6465">
              <w:rPr>
                <w:sz w:val="16"/>
                <w:szCs w:val="16"/>
              </w:rPr>
              <w:t>:</w:t>
            </w:r>
          </w:p>
        </w:tc>
        <w:tc>
          <w:tcPr>
            <w:tcW w:w="4252" w:type="dxa"/>
            <w:vAlign w:val="center"/>
          </w:tcPr>
          <w:p w14:paraId="4E476882" w14:textId="77777777" w:rsidR="00AC2011" w:rsidRPr="00235264" w:rsidRDefault="00AC2011" w:rsidP="00314DD0">
            <w:pPr>
              <w:numPr>
                <w:ilvl w:val="12"/>
                <w:numId w:val="0"/>
              </w:numPr>
              <w:jc w:val="center"/>
              <w:rPr>
                <w:sz w:val="16"/>
                <w:szCs w:val="16"/>
              </w:rPr>
            </w:pPr>
          </w:p>
        </w:tc>
      </w:tr>
      <w:tr w:rsidR="00235264" w:rsidRPr="00235264" w14:paraId="201D45C9" w14:textId="77777777" w:rsidTr="008132A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567" w:type="dxa"/>
            <w:vAlign w:val="center"/>
          </w:tcPr>
          <w:p w14:paraId="072E1365" w14:textId="77777777" w:rsidR="00AC2011" w:rsidRPr="00235264" w:rsidRDefault="007B3A0B" w:rsidP="00BF048B">
            <w:pPr>
              <w:ind w:left="-70" w:right="-108" w:hanging="38"/>
              <w:jc w:val="center"/>
              <w:rPr>
                <w:sz w:val="12"/>
                <w:szCs w:val="12"/>
              </w:rPr>
            </w:pPr>
            <w:r w:rsidRPr="00235264">
              <w:rPr>
                <w:sz w:val="12"/>
                <w:szCs w:val="12"/>
              </w:rPr>
              <w:t>5</w:t>
            </w:r>
            <w:r w:rsidR="00AC2011" w:rsidRPr="00235264">
              <w:rPr>
                <w:sz w:val="12"/>
                <w:szCs w:val="12"/>
              </w:rPr>
              <w:t>.2.1</w:t>
            </w:r>
          </w:p>
        </w:tc>
        <w:tc>
          <w:tcPr>
            <w:tcW w:w="10632" w:type="dxa"/>
            <w:vAlign w:val="center"/>
          </w:tcPr>
          <w:p w14:paraId="0DAACCD5" w14:textId="77777777" w:rsidR="00AC2011" w:rsidRPr="00235264" w:rsidRDefault="00AC2011" w:rsidP="0069063A">
            <w:pPr>
              <w:numPr>
                <w:ilvl w:val="12"/>
                <w:numId w:val="0"/>
              </w:numPr>
              <w:jc w:val="both"/>
              <w:rPr>
                <w:sz w:val="16"/>
                <w:szCs w:val="16"/>
              </w:rPr>
            </w:pPr>
            <w:r w:rsidRPr="00235264">
              <w:rPr>
                <w:sz w:val="16"/>
                <w:szCs w:val="16"/>
              </w:rPr>
              <w:t>- при открытии СКС в рамках розничной эмиссии Карт</w:t>
            </w:r>
            <w:r w:rsidR="0069063A" w:rsidRPr="00235264">
              <w:rPr>
                <w:sz w:val="16"/>
                <w:szCs w:val="16"/>
              </w:rPr>
              <w:t xml:space="preserve"> и</w:t>
            </w:r>
            <w:r w:rsidRPr="00235264">
              <w:rPr>
                <w:sz w:val="16"/>
                <w:szCs w:val="16"/>
              </w:rPr>
              <w:t xml:space="preserve"> Зарплатных проектов</w:t>
            </w:r>
          </w:p>
        </w:tc>
        <w:tc>
          <w:tcPr>
            <w:tcW w:w="4252" w:type="dxa"/>
            <w:vAlign w:val="center"/>
          </w:tcPr>
          <w:p w14:paraId="6C80B143" w14:textId="77777777" w:rsidR="00AC2011" w:rsidRPr="00235264" w:rsidRDefault="0079264F" w:rsidP="00314DD0">
            <w:pPr>
              <w:numPr>
                <w:ilvl w:val="12"/>
                <w:numId w:val="0"/>
              </w:numPr>
              <w:jc w:val="center"/>
              <w:rPr>
                <w:sz w:val="16"/>
                <w:szCs w:val="16"/>
              </w:rPr>
            </w:pPr>
            <w:r w:rsidRPr="00235264">
              <w:rPr>
                <w:sz w:val="16"/>
                <w:szCs w:val="16"/>
              </w:rPr>
              <w:t>Проценты не начисляются</w:t>
            </w:r>
          </w:p>
        </w:tc>
      </w:tr>
      <w:tr w:rsidR="00235264" w:rsidRPr="00235264" w14:paraId="016FEE41" w14:textId="77777777" w:rsidTr="001E74F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567" w:type="dxa"/>
            <w:vAlign w:val="center"/>
          </w:tcPr>
          <w:p w14:paraId="1E0AFFF8" w14:textId="77777777" w:rsidR="001E74F6" w:rsidRPr="00235264" w:rsidRDefault="001E74F6" w:rsidP="001E74F6">
            <w:pPr>
              <w:ind w:left="-70" w:right="-108" w:hanging="38"/>
              <w:jc w:val="center"/>
              <w:rPr>
                <w:sz w:val="12"/>
                <w:szCs w:val="12"/>
              </w:rPr>
            </w:pPr>
            <w:r w:rsidRPr="00235264">
              <w:rPr>
                <w:sz w:val="12"/>
                <w:szCs w:val="12"/>
              </w:rPr>
              <w:t>5.2.2</w:t>
            </w:r>
          </w:p>
        </w:tc>
        <w:tc>
          <w:tcPr>
            <w:tcW w:w="10632" w:type="dxa"/>
            <w:vAlign w:val="center"/>
          </w:tcPr>
          <w:p w14:paraId="270A9FAB" w14:textId="77777777" w:rsidR="001E74F6" w:rsidRPr="00235264" w:rsidRDefault="001E74F6" w:rsidP="001E74F6">
            <w:pPr>
              <w:tabs>
                <w:tab w:val="left" w:pos="426"/>
              </w:tabs>
              <w:jc w:val="both"/>
              <w:rPr>
                <w:sz w:val="16"/>
                <w:szCs w:val="16"/>
              </w:rPr>
            </w:pPr>
            <w:r w:rsidRPr="00235264">
              <w:rPr>
                <w:sz w:val="16"/>
                <w:szCs w:val="16"/>
              </w:rPr>
              <w:t>- при открытии СКС в рамках Накопительных зарплатных проектов</w:t>
            </w:r>
            <w:r w:rsidRPr="00235264">
              <w:rPr>
                <w:b/>
                <w:vertAlign w:val="superscript"/>
              </w:rPr>
              <w:t>15</w:t>
            </w:r>
            <w:r w:rsidRPr="00235264">
              <w:t xml:space="preserve"> </w:t>
            </w:r>
            <w:r w:rsidRPr="00235264">
              <w:rPr>
                <w:sz w:val="16"/>
                <w:szCs w:val="16"/>
              </w:rPr>
              <w:t>в зависимости от величины минимального остатка денежных средств на СКС, открытых в российских рублях, на начало дня в течение полного календарного месяца:</w:t>
            </w:r>
          </w:p>
          <w:p w14:paraId="5D9C1D0A" w14:textId="77777777" w:rsidR="001E74F6" w:rsidRPr="00235264" w:rsidRDefault="001E74F6" w:rsidP="001E74F6">
            <w:pPr>
              <w:widowControl w:val="0"/>
              <w:numPr>
                <w:ilvl w:val="0"/>
                <w:numId w:val="9"/>
              </w:numPr>
              <w:tabs>
                <w:tab w:val="left" w:pos="426"/>
              </w:tabs>
              <w:autoSpaceDE w:val="0"/>
              <w:autoSpaceDN w:val="0"/>
              <w:rPr>
                <w:sz w:val="16"/>
                <w:szCs w:val="16"/>
              </w:rPr>
            </w:pPr>
            <w:r w:rsidRPr="00235264">
              <w:rPr>
                <w:sz w:val="16"/>
                <w:szCs w:val="16"/>
              </w:rPr>
              <w:lastRenderedPageBreak/>
              <w:t>от 0,01 до 30 000 руб.</w:t>
            </w:r>
          </w:p>
          <w:p w14:paraId="4912F222" w14:textId="77777777" w:rsidR="001E74F6" w:rsidRPr="00235264" w:rsidRDefault="001E74F6" w:rsidP="001E74F6">
            <w:pPr>
              <w:numPr>
                <w:ilvl w:val="0"/>
                <w:numId w:val="9"/>
              </w:numPr>
              <w:jc w:val="both"/>
              <w:rPr>
                <w:sz w:val="16"/>
                <w:szCs w:val="16"/>
              </w:rPr>
            </w:pPr>
            <w:r w:rsidRPr="00235264">
              <w:rPr>
                <w:sz w:val="16"/>
                <w:szCs w:val="16"/>
              </w:rPr>
              <w:t xml:space="preserve">от 30 000,01 руб. и более </w:t>
            </w:r>
          </w:p>
        </w:tc>
        <w:tc>
          <w:tcPr>
            <w:tcW w:w="4252" w:type="dxa"/>
            <w:vAlign w:val="center"/>
          </w:tcPr>
          <w:p w14:paraId="76DFD299" w14:textId="77777777" w:rsidR="001E74F6" w:rsidRPr="00235264" w:rsidRDefault="001E74F6" w:rsidP="001E74F6">
            <w:pPr>
              <w:numPr>
                <w:ilvl w:val="12"/>
                <w:numId w:val="0"/>
              </w:numPr>
              <w:jc w:val="center"/>
              <w:rPr>
                <w:sz w:val="16"/>
                <w:szCs w:val="16"/>
              </w:rPr>
            </w:pPr>
          </w:p>
          <w:p w14:paraId="039F2608" w14:textId="77777777" w:rsidR="001E74F6" w:rsidRPr="00235264" w:rsidRDefault="001E74F6" w:rsidP="001E74F6">
            <w:pPr>
              <w:numPr>
                <w:ilvl w:val="12"/>
                <w:numId w:val="0"/>
              </w:numPr>
              <w:jc w:val="center"/>
              <w:rPr>
                <w:sz w:val="16"/>
                <w:szCs w:val="16"/>
              </w:rPr>
            </w:pPr>
          </w:p>
          <w:p w14:paraId="0B82AA7F" w14:textId="77777777" w:rsidR="001E74F6" w:rsidRPr="00235264" w:rsidRDefault="001E74F6" w:rsidP="001E74F6">
            <w:pPr>
              <w:numPr>
                <w:ilvl w:val="12"/>
                <w:numId w:val="0"/>
              </w:numPr>
              <w:jc w:val="center"/>
              <w:rPr>
                <w:sz w:val="16"/>
                <w:szCs w:val="16"/>
              </w:rPr>
            </w:pPr>
            <w:r w:rsidRPr="00235264">
              <w:rPr>
                <w:sz w:val="16"/>
                <w:szCs w:val="16"/>
              </w:rPr>
              <w:t>0,5 % годовых</w:t>
            </w:r>
          </w:p>
          <w:p w14:paraId="2ED37659" w14:textId="77777777" w:rsidR="001E74F6" w:rsidRPr="00235264" w:rsidRDefault="001E74F6" w:rsidP="001E74F6">
            <w:pPr>
              <w:numPr>
                <w:ilvl w:val="12"/>
                <w:numId w:val="0"/>
              </w:numPr>
              <w:jc w:val="center"/>
              <w:rPr>
                <w:sz w:val="16"/>
                <w:szCs w:val="16"/>
              </w:rPr>
            </w:pPr>
            <w:r w:rsidRPr="00235264">
              <w:rPr>
                <w:sz w:val="16"/>
                <w:szCs w:val="16"/>
              </w:rPr>
              <w:lastRenderedPageBreak/>
              <w:t>1,0 % годовых</w:t>
            </w:r>
          </w:p>
        </w:tc>
      </w:tr>
      <w:tr w:rsidR="00235264" w:rsidRPr="00235264" w14:paraId="5814FDA4" w14:textId="77777777" w:rsidTr="008132A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567" w:type="dxa"/>
            <w:vAlign w:val="center"/>
          </w:tcPr>
          <w:p w14:paraId="3E13F6C0" w14:textId="77777777" w:rsidR="00AC2011" w:rsidRPr="00235264" w:rsidRDefault="007B3A0B" w:rsidP="00BF048B">
            <w:pPr>
              <w:autoSpaceDE w:val="0"/>
              <w:autoSpaceDN w:val="0"/>
              <w:adjustRightInd w:val="0"/>
              <w:ind w:left="-108"/>
              <w:jc w:val="center"/>
              <w:rPr>
                <w:sz w:val="16"/>
                <w:szCs w:val="16"/>
              </w:rPr>
            </w:pPr>
            <w:r w:rsidRPr="00235264">
              <w:rPr>
                <w:sz w:val="16"/>
                <w:szCs w:val="16"/>
              </w:rPr>
              <w:lastRenderedPageBreak/>
              <w:t>5</w:t>
            </w:r>
            <w:r w:rsidR="00AC2011" w:rsidRPr="00235264">
              <w:rPr>
                <w:sz w:val="16"/>
                <w:szCs w:val="16"/>
              </w:rPr>
              <w:t>.3</w:t>
            </w:r>
          </w:p>
        </w:tc>
        <w:tc>
          <w:tcPr>
            <w:tcW w:w="10632" w:type="dxa"/>
          </w:tcPr>
          <w:p w14:paraId="1EEDF400" w14:textId="77777777" w:rsidR="00AC2011" w:rsidRPr="00235264" w:rsidRDefault="00AC2011" w:rsidP="00BD1938">
            <w:pPr>
              <w:autoSpaceDE w:val="0"/>
              <w:autoSpaceDN w:val="0"/>
              <w:adjustRightInd w:val="0"/>
              <w:jc w:val="both"/>
              <w:rPr>
                <w:sz w:val="16"/>
              </w:rPr>
            </w:pPr>
            <w:r w:rsidRPr="00235264">
              <w:rPr>
                <w:sz w:val="16"/>
              </w:rPr>
              <w:t xml:space="preserve">Комиссия за предоставление Клиенту (доверенному лицу Клиента) выписки по СКС за истекший календарный месяц, формируемой ежемесячно </w:t>
            </w:r>
            <w:r w:rsidR="00FF4EF6" w:rsidRPr="00235264">
              <w:rPr>
                <w:sz w:val="16"/>
                <w:szCs w:val="16"/>
              </w:rPr>
              <w:t>не позднее 3-го рабочего дня</w:t>
            </w:r>
            <w:r w:rsidR="00FF4EF6" w:rsidRPr="00235264">
              <w:rPr>
                <w:sz w:val="16"/>
              </w:rPr>
              <w:t xml:space="preserve"> </w:t>
            </w:r>
            <w:r w:rsidRPr="00235264">
              <w:rPr>
                <w:sz w:val="16"/>
              </w:rPr>
              <w:t xml:space="preserve">месяца, следующего за отчетным, и предоставляемой, в соответствии с условиями </w:t>
            </w:r>
            <w:r w:rsidR="00E5795B" w:rsidRPr="00235264">
              <w:rPr>
                <w:sz w:val="16"/>
              </w:rPr>
              <w:t>З</w:t>
            </w:r>
            <w:r w:rsidRPr="00235264">
              <w:rPr>
                <w:sz w:val="16"/>
              </w:rPr>
              <w:t>аявления на предоставление Карты / заявления на изменение порядка предоставления выписок по</w:t>
            </w:r>
            <w:r w:rsidR="00701320" w:rsidRPr="00235264">
              <w:rPr>
                <w:sz w:val="16"/>
              </w:rPr>
              <w:t xml:space="preserve"> </w:t>
            </w:r>
            <w:r w:rsidRPr="00235264">
              <w:rPr>
                <w:sz w:val="16"/>
              </w:rPr>
              <w:t>СКС:</w:t>
            </w:r>
          </w:p>
        </w:tc>
        <w:tc>
          <w:tcPr>
            <w:tcW w:w="4252" w:type="dxa"/>
          </w:tcPr>
          <w:p w14:paraId="29B6778C" w14:textId="77777777" w:rsidR="00AC2011" w:rsidRPr="00235264" w:rsidRDefault="00AC2011" w:rsidP="00314DD0">
            <w:pPr>
              <w:autoSpaceDE w:val="0"/>
              <w:autoSpaceDN w:val="0"/>
              <w:adjustRightInd w:val="0"/>
              <w:jc w:val="center"/>
              <w:rPr>
                <w:sz w:val="16"/>
              </w:rPr>
            </w:pPr>
          </w:p>
        </w:tc>
      </w:tr>
      <w:tr w:rsidR="00235264" w:rsidRPr="00235264" w14:paraId="5D4C64FB" w14:textId="77777777" w:rsidTr="008132A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567" w:type="dxa"/>
          </w:tcPr>
          <w:p w14:paraId="385356DE" w14:textId="77777777" w:rsidR="00AC2011" w:rsidRPr="00235264" w:rsidRDefault="007B3A0B" w:rsidP="00BF048B">
            <w:pPr>
              <w:autoSpaceDE w:val="0"/>
              <w:autoSpaceDN w:val="0"/>
              <w:adjustRightInd w:val="0"/>
              <w:ind w:hanging="108"/>
              <w:jc w:val="center"/>
              <w:rPr>
                <w:sz w:val="12"/>
                <w:szCs w:val="12"/>
              </w:rPr>
            </w:pPr>
            <w:r w:rsidRPr="00235264">
              <w:rPr>
                <w:sz w:val="12"/>
                <w:szCs w:val="12"/>
              </w:rPr>
              <w:t>5</w:t>
            </w:r>
            <w:r w:rsidR="00AC2011" w:rsidRPr="00235264">
              <w:rPr>
                <w:sz w:val="12"/>
                <w:szCs w:val="12"/>
              </w:rPr>
              <w:t>.3.1</w:t>
            </w:r>
          </w:p>
        </w:tc>
        <w:tc>
          <w:tcPr>
            <w:tcW w:w="10632" w:type="dxa"/>
          </w:tcPr>
          <w:p w14:paraId="703857C4" w14:textId="77777777" w:rsidR="00AC2011" w:rsidRPr="00235264" w:rsidRDefault="00AC2011" w:rsidP="00EA7F8B">
            <w:pPr>
              <w:autoSpaceDE w:val="0"/>
              <w:autoSpaceDN w:val="0"/>
              <w:adjustRightInd w:val="0"/>
              <w:jc w:val="both"/>
              <w:rPr>
                <w:sz w:val="16"/>
              </w:rPr>
            </w:pPr>
            <w:r w:rsidRPr="00235264">
              <w:rPr>
                <w:sz w:val="16"/>
              </w:rPr>
              <w:t xml:space="preserve">Комиссия за предоставление Клиенту (доверенному лицу Клиента) выписки по СКС за истекший календарный месяц при личном обращении в </w:t>
            </w:r>
            <w:r w:rsidR="0017444C" w:rsidRPr="00235264">
              <w:rPr>
                <w:sz w:val="16"/>
              </w:rPr>
              <w:t>ПАО</w:t>
            </w:r>
            <w:r w:rsidRPr="00235264">
              <w:rPr>
                <w:sz w:val="16"/>
              </w:rPr>
              <w:t xml:space="preserve"> Банк </w:t>
            </w:r>
            <w:r w:rsidR="00EA7F8B" w:rsidRPr="00235264">
              <w:rPr>
                <w:sz w:val="16"/>
              </w:rPr>
              <w:t>ЗЕНИТ</w:t>
            </w:r>
            <w:r w:rsidR="00EA7F8B" w:rsidRPr="00235264">
              <w:rPr>
                <w:b/>
                <w:vertAlign w:val="superscript"/>
              </w:rPr>
              <w:t>16</w:t>
            </w:r>
          </w:p>
        </w:tc>
        <w:tc>
          <w:tcPr>
            <w:tcW w:w="4252" w:type="dxa"/>
          </w:tcPr>
          <w:p w14:paraId="3C8BE13B" w14:textId="77777777" w:rsidR="00AC2011" w:rsidRPr="00235264" w:rsidRDefault="00AC2011" w:rsidP="00314DD0">
            <w:pPr>
              <w:autoSpaceDE w:val="0"/>
              <w:autoSpaceDN w:val="0"/>
              <w:adjustRightInd w:val="0"/>
              <w:jc w:val="center"/>
              <w:rPr>
                <w:sz w:val="16"/>
              </w:rPr>
            </w:pPr>
            <w:r w:rsidRPr="00235264">
              <w:rPr>
                <w:sz w:val="16"/>
              </w:rPr>
              <w:t>Не взимается</w:t>
            </w:r>
          </w:p>
        </w:tc>
      </w:tr>
      <w:tr w:rsidR="00235264" w:rsidRPr="00235264" w14:paraId="51F02E17" w14:textId="77777777" w:rsidTr="008132A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567" w:type="dxa"/>
          </w:tcPr>
          <w:p w14:paraId="56CAD523" w14:textId="77777777" w:rsidR="00AC2011" w:rsidRPr="00235264" w:rsidRDefault="007B3A0B" w:rsidP="00BF048B">
            <w:pPr>
              <w:autoSpaceDE w:val="0"/>
              <w:autoSpaceDN w:val="0"/>
              <w:adjustRightInd w:val="0"/>
              <w:ind w:hanging="108"/>
              <w:jc w:val="center"/>
              <w:rPr>
                <w:sz w:val="12"/>
                <w:szCs w:val="12"/>
              </w:rPr>
            </w:pPr>
            <w:r w:rsidRPr="00235264">
              <w:rPr>
                <w:sz w:val="12"/>
                <w:szCs w:val="12"/>
              </w:rPr>
              <w:t>5</w:t>
            </w:r>
            <w:r w:rsidR="00AC2011" w:rsidRPr="00235264">
              <w:rPr>
                <w:sz w:val="12"/>
                <w:szCs w:val="12"/>
              </w:rPr>
              <w:t>.3.2</w:t>
            </w:r>
          </w:p>
        </w:tc>
        <w:tc>
          <w:tcPr>
            <w:tcW w:w="10632" w:type="dxa"/>
          </w:tcPr>
          <w:p w14:paraId="3E5F8565" w14:textId="77777777" w:rsidR="00AC2011" w:rsidRPr="00235264" w:rsidRDefault="00AC2011" w:rsidP="00BD1938">
            <w:pPr>
              <w:autoSpaceDE w:val="0"/>
              <w:autoSpaceDN w:val="0"/>
              <w:adjustRightInd w:val="0"/>
              <w:jc w:val="both"/>
              <w:rPr>
                <w:sz w:val="16"/>
              </w:rPr>
            </w:pPr>
            <w:r w:rsidRPr="00235264">
              <w:rPr>
                <w:sz w:val="16"/>
              </w:rPr>
              <w:t>Комиссия за предоставление Клиенту выписки по СКС за истекший календарный месяц при ее направлении по адресу E-mail, указанному в заявлении</w:t>
            </w:r>
          </w:p>
        </w:tc>
        <w:tc>
          <w:tcPr>
            <w:tcW w:w="4252" w:type="dxa"/>
          </w:tcPr>
          <w:p w14:paraId="718D39D2" w14:textId="77777777" w:rsidR="00AC2011" w:rsidRPr="00235264" w:rsidRDefault="00AC2011" w:rsidP="00314DD0">
            <w:pPr>
              <w:autoSpaceDE w:val="0"/>
              <w:autoSpaceDN w:val="0"/>
              <w:adjustRightInd w:val="0"/>
              <w:jc w:val="center"/>
              <w:rPr>
                <w:sz w:val="16"/>
              </w:rPr>
            </w:pPr>
            <w:r w:rsidRPr="00235264">
              <w:rPr>
                <w:sz w:val="16"/>
              </w:rPr>
              <w:t>Не взимается</w:t>
            </w:r>
          </w:p>
        </w:tc>
      </w:tr>
      <w:tr w:rsidR="00235264" w:rsidRPr="00235264" w14:paraId="1ECA2FB9" w14:textId="77777777" w:rsidTr="008132A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567" w:type="dxa"/>
            <w:vAlign w:val="center"/>
          </w:tcPr>
          <w:p w14:paraId="06250B7D" w14:textId="77777777" w:rsidR="00AC2011" w:rsidRPr="00235264" w:rsidRDefault="007B3A0B" w:rsidP="00BF048B">
            <w:pPr>
              <w:ind w:left="-70" w:right="-108" w:hanging="38"/>
              <w:jc w:val="center"/>
              <w:rPr>
                <w:sz w:val="16"/>
                <w:szCs w:val="16"/>
              </w:rPr>
            </w:pPr>
            <w:r w:rsidRPr="00235264">
              <w:rPr>
                <w:sz w:val="16"/>
              </w:rPr>
              <w:t>5</w:t>
            </w:r>
            <w:r w:rsidR="00AC2011" w:rsidRPr="00235264">
              <w:rPr>
                <w:sz w:val="16"/>
              </w:rPr>
              <w:t>.4</w:t>
            </w:r>
          </w:p>
        </w:tc>
        <w:tc>
          <w:tcPr>
            <w:tcW w:w="10632" w:type="dxa"/>
          </w:tcPr>
          <w:p w14:paraId="563679CC" w14:textId="48FBD52B" w:rsidR="00AC2011" w:rsidRPr="00235264" w:rsidRDefault="00BF098F" w:rsidP="009C6D69">
            <w:pPr>
              <w:autoSpaceDE w:val="0"/>
              <w:autoSpaceDN w:val="0"/>
              <w:adjustRightInd w:val="0"/>
              <w:jc w:val="both"/>
              <w:rPr>
                <w:sz w:val="16"/>
                <w:szCs w:val="16"/>
              </w:rPr>
            </w:pPr>
            <w:r w:rsidRPr="00235264">
              <w:rPr>
                <w:sz w:val="16"/>
                <w:szCs w:val="16"/>
              </w:rPr>
              <w:t>Комиссия за предоставление Клиенту дополнительной выписки по СКС по заявлению Клиента. Выписка по СКС формируется за указанный в заявлении период (отличный от истекшего календарного месяца)</w:t>
            </w:r>
          </w:p>
        </w:tc>
        <w:tc>
          <w:tcPr>
            <w:tcW w:w="4252" w:type="dxa"/>
            <w:vAlign w:val="center"/>
          </w:tcPr>
          <w:p w14:paraId="02EB7A94" w14:textId="77777777" w:rsidR="00AC2011" w:rsidRPr="00235264" w:rsidRDefault="000332C5" w:rsidP="00314DD0">
            <w:pPr>
              <w:autoSpaceDE w:val="0"/>
              <w:autoSpaceDN w:val="0"/>
              <w:adjustRightInd w:val="0"/>
              <w:jc w:val="center"/>
              <w:rPr>
                <w:sz w:val="16"/>
              </w:rPr>
            </w:pPr>
            <w:r w:rsidRPr="00235264">
              <w:rPr>
                <w:sz w:val="16"/>
                <w:szCs w:val="16"/>
              </w:rPr>
              <w:t>Не взимается</w:t>
            </w:r>
          </w:p>
        </w:tc>
      </w:tr>
      <w:tr w:rsidR="00235264" w:rsidRPr="00235264" w14:paraId="7BAF8867" w14:textId="77777777" w:rsidTr="008132A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567" w:type="dxa"/>
            <w:vAlign w:val="center"/>
          </w:tcPr>
          <w:p w14:paraId="4D958947" w14:textId="77777777" w:rsidR="00AC2011" w:rsidRPr="00235264" w:rsidRDefault="007B3A0B" w:rsidP="00BF048B">
            <w:pPr>
              <w:ind w:left="-70" w:right="-108" w:hanging="38"/>
              <w:jc w:val="center"/>
              <w:rPr>
                <w:sz w:val="16"/>
              </w:rPr>
            </w:pPr>
            <w:r w:rsidRPr="00235264">
              <w:rPr>
                <w:sz w:val="16"/>
              </w:rPr>
              <w:t>5</w:t>
            </w:r>
            <w:r w:rsidR="00AC2011" w:rsidRPr="00235264">
              <w:rPr>
                <w:sz w:val="16"/>
              </w:rPr>
              <w:t>.5</w:t>
            </w:r>
          </w:p>
        </w:tc>
        <w:tc>
          <w:tcPr>
            <w:tcW w:w="10632" w:type="dxa"/>
            <w:vAlign w:val="center"/>
          </w:tcPr>
          <w:p w14:paraId="7CC034B1" w14:textId="77777777" w:rsidR="00AC2011" w:rsidRPr="00235264" w:rsidRDefault="00D44277" w:rsidP="00BD1938">
            <w:pPr>
              <w:numPr>
                <w:ilvl w:val="12"/>
                <w:numId w:val="0"/>
              </w:numPr>
              <w:rPr>
                <w:sz w:val="16"/>
                <w:szCs w:val="16"/>
              </w:rPr>
            </w:pPr>
            <w:r w:rsidRPr="00235264">
              <w:rPr>
                <w:sz w:val="16"/>
                <w:szCs w:val="16"/>
              </w:rPr>
              <w:t>Зачисление/списание денежных средств на/с СКС в валюте, отличной от валюты СКС</w:t>
            </w:r>
          </w:p>
        </w:tc>
        <w:tc>
          <w:tcPr>
            <w:tcW w:w="4252" w:type="dxa"/>
            <w:vAlign w:val="center"/>
          </w:tcPr>
          <w:p w14:paraId="74B26A93" w14:textId="050CED2C" w:rsidR="00AC2011" w:rsidRPr="00235264" w:rsidRDefault="00D44277" w:rsidP="00314DD0">
            <w:pPr>
              <w:numPr>
                <w:ilvl w:val="12"/>
                <w:numId w:val="0"/>
              </w:numPr>
              <w:jc w:val="center"/>
              <w:rPr>
                <w:sz w:val="16"/>
                <w:szCs w:val="16"/>
              </w:rPr>
            </w:pPr>
            <w:r w:rsidRPr="00235264">
              <w:rPr>
                <w:sz w:val="16"/>
                <w:szCs w:val="16"/>
              </w:rPr>
              <w:t xml:space="preserve">по «Курсу конвертации денежных средств при отражении операций по СКС в валюте, отличной от валюты СКС», установленному </w:t>
            </w:r>
            <w:r w:rsidR="0017444C" w:rsidRPr="00235264">
              <w:rPr>
                <w:sz w:val="16"/>
                <w:szCs w:val="16"/>
              </w:rPr>
              <w:t>ПАО</w:t>
            </w:r>
            <w:r w:rsidRPr="00235264">
              <w:rPr>
                <w:sz w:val="16"/>
                <w:szCs w:val="16"/>
              </w:rPr>
              <w:t xml:space="preserve"> Банк ЗЕНИТ на дату и время зачисления/списания</w:t>
            </w:r>
            <w:r w:rsidRPr="00235264">
              <w:t>**</w:t>
            </w:r>
            <w:r w:rsidR="00683620">
              <w:t>*</w:t>
            </w:r>
          </w:p>
        </w:tc>
      </w:tr>
      <w:tr w:rsidR="00235264" w:rsidRPr="00235264" w14:paraId="4B66476E" w14:textId="77777777" w:rsidTr="008132A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80"/>
        </w:trPr>
        <w:tc>
          <w:tcPr>
            <w:tcW w:w="567" w:type="dxa"/>
            <w:vAlign w:val="center"/>
          </w:tcPr>
          <w:p w14:paraId="1810D321" w14:textId="77777777" w:rsidR="00AC2011" w:rsidRPr="00235264" w:rsidRDefault="007B3A0B" w:rsidP="00BF048B">
            <w:pPr>
              <w:ind w:left="-70" w:right="-108" w:hanging="38"/>
              <w:jc w:val="center"/>
              <w:rPr>
                <w:sz w:val="16"/>
              </w:rPr>
            </w:pPr>
            <w:r w:rsidRPr="00235264">
              <w:rPr>
                <w:sz w:val="16"/>
              </w:rPr>
              <w:t>5</w:t>
            </w:r>
            <w:r w:rsidR="00AC2011" w:rsidRPr="00235264">
              <w:rPr>
                <w:sz w:val="16"/>
              </w:rPr>
              <w:t>.6</w:t>
            </w:r>
          </w:p>
        </w:tc>
        <w:tc>
          <w:tcPr>
            <w:tcW w:w="10632" w:type="dxa"/>
            <w:vAlign w:val="center"/>
          </w:tcPr>
          <w:p w14:paraId="58804844" w14:textId="77777777" w:rsidR="00AC2011" w:rsidRPr="00235264" w:rsidRDefault="00AC1DD5" w:rsidP="008229FA">
            <w:pPr>
              <w:numPr>
                <w:ilvl w:val="12"/>
                <w:numId w:val="0"/>
              </w:numPr>
              <w:jc w:val="both"/>
              <w:rPr>
                <w:sz w:val="16"/>
              </w:rPr>
            </w:pPr>
            <w:r w:rsidRPr="00235264">
              <w:rPr>
                <w:sz w:val="16"/>
                <w:szCs w:val="16"/>
              </w:rPr>
              <w:t>Неустойка за несвоевременное погашение технического овердрафта</w:t>
            </w:r>
            <w:r w:rsidRPr="00235264">
              <w:rPr>
                <w:b/>
                <w:caps/>
                <w:vertAlign w:val="superscript"/>
              </w:rPr>
              <w:t>3</w:t>
            </w:r>
            <w:r w:rsidR="008229FA" w:rsidRPr="00235264">
              <w:rPr>
                <w:b/>
                <w:caps/>
                <w:vertAlign w:val="superscript"/>
              </w:rPr>
              <w:t>1</w:t>
            </w:r>
          </w:p>
        </w:tc>
        <w:tc>
          <w:tcPr>
            <w:tcW w:w="4252" w:type="dxa"/>
            <w:vAlign w:val="center"/>
          </w:tcPr>
          <w:p w14:paraId="4C614A25" w14:textId="77777777" w:rsidR="00AC2011" w:rsidRPr="00235264" w:rsidRDefault="00AC1DD5" w:rsidP="00314DD0">
            <w:pPr>
              <w:numPr>
                <w:ilvl w:val="12"/>
                <w:numId w:val="0"/>
              </w:numPr>
              <w:jc w:val="center"/>
              <w:rPr>
                <w:sz w:val="16"/>
                <w:szCs w:val="16"/>
              </w:rPr>
            </w:pPr>
            <w:r w:rsidRPr="00235264">
              <w:rPr>
                <w:sz w:val="16"/>
                <w:szCs w:val="16"/>
              </w:rPr>
              <w:t>0,1 % от суммы Перерасхода / день</w:t>
            </w:r>
          </w:p>
        </w:tc>
      </w:tr>
      <w:tr w:rsidR="00235264" w:rsidRPr="00235264" w14:paraId="2FC4275E" w14:textId="77777777" w:rsidTr="008132A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5"/>
        </w:trPr>
        <w:tc>
          <w:tcPr>
            <w:tcW w:w="567" w:type="dxa"/>
            <w:vAlign w:val="center"/>
          </w:tcPr>
          <w:p w14:paraId="2DCF2692" w14:textId="77777777" w:rsidR="003A4524" w:rsidRPr="00235264" w:rsidRDefault="007B3A0B" w:rsidP="003A4524">
            <w:pPr>
              <w:ind w:left="-70" w:right="-108" w:hanging="38"/>
              <w:jc w:val="center"/>
              <w:rPr>
                <w:sz w:val="16"/>
              </w:rPr>
            </w:pPr>
            <w:r w:rsidRPr="00235264">
              <w:rPr>
                <w:sz w:val="16"/>
              </w:rPr>
              <w:t>5</w:t>
            </w:r>
            <w:r w:rsidR="003A4524" w:rsidRPr="00235264">
              <w:rPr>
                <w:sz w:val="16"/>
              </w:rPr>
              <w:t>.7</w:t>
            </w:r>
          </w:p>
        </w:tc>
        <w:tc>
          <w:tcPr>
            <w:tcW w:w="10632" w:type="dxa"/>
            <w:vAlign w:val="center"/>
          </w:tcPr>
          <w:p w14:paraId="7F07802F" w14:textId="68CE2C14" w:rsidR="003A4524" w:rsidRPr="00235264" w:rsidRDefault="003A4524" w:rsidP="00EA7F8B">
            <w:pPr>
              <w:numPr>
                <w:ilvl w:val="12"/>
                <w:numId w:val="0"/>
              </w:numPr>
              <w:jc w:val="both"/>
              <w:rPr>
                <w:sz w:val="16"/>
                <w:szCs w:val="16"/>
              </w:rPr>
            </w:pPr>
            <w:r w:rsidRPr="00235264">
              <w:rPr>
                <w:sz w:val="16"/>
                <w:szCs w:val="16"/>
              </w:rPr>
              <w:t>Комиссия за предоставление Клиенту в текущем месяце Услуги SMS-инфо (по каждой Карте, подключенной к Услуге SMS-инфо, на день взимания комиссии)</w:t>
            </w:r>
            <w:r w:rsidR="00EA7F8B" w:rsidRPr="00235264">
              <w:rPr>
                <w:b/>
                <w:vertAlign w:val="superscript"/>
              </w:rPr>
              <w:t>17</w:t>
            </w:r>
            <w:r w:rsidRPr="00235264">
              <w:rPr>
                <w:b/>
                <w:vertAlign w:val="superscript"/>
              </w:rPr>
              <w:t>,</w:t>
            </w:r>
            <w:r w:rsidRPr="00235264">
              <w:t>*</w:t>
            </w:r>
            <w:r w:rsidR="00683620">
              <w:t>*</w:t>
            </w:r>
            <w:r w:rsidR="00596CC1" w:rsidRPr="00235264">
              <w:t>:</w:t>
            </w:r>
          </w:p>
        </w:tc>
        <w:tc>
          <w:tcPr>
            <w:tcW w:w="4252" w:type="dxa"/>
            <w:vAlign w:val="center"/>
          </w:tcPr>
          <w:p w14:paraId="5DCD8069" w14:textId="77777777" w:rsidR="003A4524" w:rsidRPr="00235264" w:rsidRDefault="003A4524" w:rsidP="00314DD0">
            <w:pPr>
              <w:numPr>
                <w:ilvl w:val="12"/>
                <w:numId w:val="0"/>
              </w:numPr>
              <w:jc w:val="center"/>
              <w:rPr>
                <w:sz w:val="16"/>
              </w:rPr>
            </w:pPr>
          </w:p>
        </w:tc>
      </w:tr>
      <w:tr w:rsidR="00235264" w:rsidRPr="00235264" w14:paraId="6385D30A" w14:textId="77777777" w:rsidTr="008132A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85"/>
        </w:trPr>
        <w:tc>
          <w:tcPr>
            <w:tcW w:w="567" w:type="dxa"/>
            <w:vAlign w:val="center"/>
          </w:tcPr>
          <w:p w14:paraId="13271838" w14:textId="77777777" w:rsidR="00596CC1" w:rsidRPr="00235264" w:rsidRDefault="00596CC1" w:rsidP="00596CC1">
            <w:pPr>
              <w:ind w:left="-70" w:right="-108" w:hanging="38"/>
              <w:jc w:val="center"/>
              <w:rPr>
                <w:sz w:val="12"/>
                <w:szCs w:val="12"/>
              </w:rPr>
            </w:pPr>
            <w:r w:rsidRPr="00235264">
              <w:rPr>
                <w:sz w:val="12"/>
                <w:szCs w:val="12"/>
                <w:lang w:val="en-US"/>
              </w:rPr>
              <w:t>5</w:t>
            </w:r>
            <w:r w:rsidRPr="00235264">
              <w:rPr>
                <w:sz w:val="12"/>
                <w:szCs w:val="12"/>
              </w:rPr>
              <w:t>.7.1</w:t>
            </w:r>
          </w:p>
        </w:tc>
        <w:tc>
          <w:tcPr>
            <w:tcW w:w="10632" w:type="dxa"/>
            <w:vAlign w:val="center"/>
          </w:tcPr>
          <w:p w14:paraId="5DD8D25E" w14:textId="1387B145" w:rsidR="00596CC1" w:rsidRPr="00235264" w:rsidRDefault="00596CC1" w:rsidP="00381A3F">
            <w:pPr>
              <w:numPr>
                <w:ilvl w:val="12"/>
                <w:numId w:val="0"/>
              </w:numPr>
              <w:jc w:val="both"/>
              <w:rPr>
                <w:sz w:val="16"/>
                <w:szCs w:val="16"/>
              </w:rPr>
            </w:pPr>
            <w:r w:rsidRPr="00235264">
              <w:rPr>
                <w:sz w:val="16"/>
                <w:szCs w:val="16"/>
              </w:rPr>
              <w:t>При предоставлении Услуги SMS-инфо по всем типам Карт, кроме Platinum, Infinite и World Elite</w:t>
            </w:r>
            <w:r w:rsidR="00381A3F" w:rsidRPr="00235264">
              <w:rPr>
                <w:sz w:val="16"/>
                <w:szCs w:val="16"/>
              </w:rPr>
              <w:t xml:space="preserve"> (для карт типа </w:t>
            </w:r>
            <w:r w:rsidR="00381A3F" w:rsidRPr="00235264">
              <w:rPr>
                <w:sz w:val="16"/>
                <w:szCs w:val="16"/>
                <w:lang w:val="en-US"/>
              </w:rPr>
              <w:t>Gold</w:t>
            </w:r>
            <w:r w:rsidR="00381A3F" w:rsidRPr="00235264">
              <w:rPr>
                <w:sz w:val="16"/>
                <w:szCs w:val="16"/>
              </w:rPr>
              <w:t xml:space="preserve"> только в случае наличия требования о взимании комиссии за годовое обслуживание СКС по данной Карте)</w:t>
            </w:r>
          </w:p>
        </w:tc>
        <w:tc>
          <w:tcPr>
            <w:tcW w:w="4252" w:type="dxa"/>
            <w:vAlign w:val="center"/>
          </w:tcPr>
          <w:p w14:paraId="620B3890" w14:textId="77777777" w:rsidR="00596CC1" w:rsidRPr="00235264" w:rsidRDefault="006A2777" w:rsidP="00314DD0">
            <w:pPr>
              <w:numPr>
                <w:ilvl w:val="12"/>
                <w:numId w:val="0"/>
              </w:numPr>
              <w:jc w:val="center"/>
              <w:rPr>
                <w:sz w:val="16"/>
              </w:rPr>
            </w:pPr>
            <w:r w:rsidRPr="00235264">
              <w:rPr>
                <w:sz w:val="16"/>
              </w:rPr>
              <w:t>59</w:t>
            </w:r>
            <w:r w:rsidR="00596CC1" w:rsidRPr="00235264">
              <w:rPr>
                <w:sz w:val="16"/>
              </w:rPr>
              <w:t xml:space="preserve"> руб. /1 $ /1 €</w:t>
            </w:r>
          </w:p>
        </w:tc>
      </w:tr>
      <w:tr w:rsidR="00235264" w:rsidRPr="00235264" w14:paraId="27B57902" w14:textId="77777777" w:rsidTr="008132A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5"/>
        </w:trPr>
        <w:tc>
          <w:tcPr>
            <w:tcW w:w="567" w:type="dxa"/>
            <w:vAlign w:val="center"/>
          </w:tcPr>
          <w:p w14:paraId="1FFE0199" w14:textId="77777777" w:rsidR="00596CC1" w:rsidRPr="00235264" w:rsidRDefault="00596CC1" w:rsidP="00596CC1">
            <w:pPr>
              <w:ind w:left="-70" w:right="-108" w:hanging="38"/>
              <w:jc w:val="center"/>
              <w:rPr>
                <w:sz w:val="12"/>
                <w:szCs w:val="12"/>
              </w:rPr>
            </w:pPr>
            <w:r w:rsidRPr="00235264">
              <w:rPr>
                <w:sz w:val="12"/>
                <w:szCs w:val="12"/>
              </w:rPr>
              <w:t>5.7.2</w:t>
            </w:r>
          </w:p>
        </w:tc>
        <w:tc>
          <w:tcPr>
            <w:tcW w:w="10632" w:type="dxa"/>
          </w:tcPr>
          <w:p w14:paraId="6E9011B0" w14:textId="77777777" w:rsidR="00596CC1" w:rsidRPr="00235264" w:rsidRDefault="00596CC1" w:rsidP="00951094">
            <w:pPr>
              <w:numPr>
                <w:ilvl w:val="12"/>
                <w:numId w:val="0"/>
              </w:numPr>
              <w:jc w:val="both"/>
              <w:rPr>
                <w:sz w:val="16"/>
                <w:szCs w:val="16"/>
              </w:rPr>
            </w:pPr>
            <w:r w:rsidRPr="00235264">
              <w:rPr>
                <w:sz w:val="16"/>
                <w:szCs w:val="16"/>
              </w:rPr>
              <w:t>При предоставлении Услуги SMS-инфо по Картам типа</w:t>
            </w:r>
            <w:r w:rsidR="006F6640" w:rsidRPr="00235264">
              <w:rPr>
                <w:sz w:val="16"/>
                <w:szCs w:val="16"/>
              </w:rPr>
              <w:t xml:space="preserve"> </w:t>
            </w:r>
            <w:r w:rsidR="006F6640" w:rsidRPr="00235264">
              <w:rPr>
                <w:sz w:val="16"/>
                <w:szCs w:val="16"/>
                <w:lang w:val="en-US"/>
              </w:rPr>
              <w:t>Gold</w:t>
            </w:r>
            <w:r w:rsidR="00951094" w:rsidRPr="00235264">
              <w:rPr>
                <w:sz w:val="16"/>
                <w:szCs w:val="16"/>
              </w:rPr>
              <w:t xml:space="preserve"> (при условии отсутствия требования о взимании комиссии за годовое обслуживание СКС по Карте данной категории)</w:t>
            </w:r>
            <w:r w:rsidR="006F6640" w:rsidRPr="00235264">
              <w:rPr>
                <w:sz w:val="16"/>
                <w:szCs w:val="16"/>
              </w:rPr>
              <w:t xml:space="preserve">, </w:t>
            </w:r>
            <w:r w:rsidR="00576508" w:rsidRPr="00235264">
              <w:rPr>
                <w:sz w:val="16"/>
                <w:szCs w:val="16"/>
              </w:rPr>
              <w:t>Platinum, Infinite и World Elite</w:t>
            </w:r>
          </w:p>
        </w:tc>
        <w:tc>
          <w:tcPr>
            <w:tcW w:w="4252" w:type="dxa"/>
            <w:vAlign w:val="center"/>
          </w:tcPr>
          <w:p w14:paraId="2803753D" w14:textId="77777777" w:rsidR="00596CC1" w:rsidRPr="00235264" w:rsidRDefault="00596CC1" w:rsidP="00314DD0">
            <w:pPr>
              <w:numPr>
                <w:ilvl w:val="12"/>
                <w:numId w:val="0"/>
              </w:numPr>
              <w:jc w:val="center"/>
              <w:rPr>
                <w:sz w:val="16"/>
              </w:rPr>
            </w:pPr>
            <w:r w:rsidRPr="00235264">
              <w:rPr>
                <w:sz w:val="16"/>
              </w:rPr>
              <w:t>Не взимается</w:t>
            </w:r>
          </w:p>
        </w:tc>
      </w:tr>
      <w:tr w:rsidR="00235264" w:rsidRPr="00235264" w14:paraId="5F59900C" w14:textId="77777777" w:rsidTr="008132A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567" w:type="dxa"/>
            <w:vAlign w:val="center"/>
          </w:tcPr>
          <w:p w14:paraId="77EFFF04" w14:textId="77777777" w:rsidR="003A4524" w:rsidRPr="00235264" w:rsidRDefault="007B3A0B" w:rsidP="003A4524">
            <w:pPr>
              <w:ind w:left="-70" w:right="-108" w:hanging="38"/>
              <w:jc w:val="center"/>
              <w:rPr>
                <w:sz w:val="16"/>
                <w:szCs w:val="16"/>
              </w:rPr>
            </w:pPr>
            <w:r w:rsidRPr="00235264">
              <w:rPr>
                <w:sz w:val="16"/>
                <w:szCs w:val="16"/>
              </w:rPr>
              <w:t>5</w:t>
            </w:r>
            <w:r w:rsidR="003A4524" w:rsidRPr="00235264">
              <w:rPr>
                <w:sz w:val="16"/>
                <w:szCs w:val="16"/>
              </w:rPr>
              <w:t>.8</w:t>
            </w:r>
          </w:p>
        </w:tc>
        <w:tc>
          <w:tcPr>
            <w:tcW w:w="10632" w:type="dxa"/>
            <w:vAlign w:val="center"/>
          </w:tcPr>
          <w:p w14:paraId="4D172C9F" w14:textId="77777777" w:rsidR="003A4524" w:rsidRPr="00235264" w:rsidRDefault="003A4524" w:rsidP="00EA7F8B">
            <w:pPr>
              <w:numPr>
                <w:ilvl w:val="12"/>
                <w:numId w:val="0"/>
              </w:numPr>
              <w:jc w:val="both"/>
              <w:rPr>
                <w:sz w:val="16"/>
                <w:szCs w:val="16"/>
              </w:rPr>
            </w:pPr>
            <w:r w:rsidRPr="00235264">
              <w:rPr>
                <w:bCs/>
                <w:sz w:val="16"/>
                <w:szCs w:val="16"/>
              </w:rPr>
              <w:t>Комиссия за получение Держателем информации о сумме денежных средств, доступных для совершения операций по СКС с использованием Карты (один запрос)</w:t>
            </w:r>
            <w:r w:rsidR="00EA7F8B" w:rsidRPr="00235264">
              <w:rPr>
                <w:b/>
                <w:vertAlign w:val="superscript"/>
              </w:rPr>
              <w:t>18</w:t>
            </w:r>
          </w:p>
        </w:tc>
        <w:tc>
          <w:tcPr>
            <w:tcW w:w="4252" w:type="dxa"/>
            <w:vAlign w:val="center"/>
          </w:tcPr>
          <w:p w14:paraId="0D17A675" w14:textId="77777777" w:rsidR="003A4524" w:rsidRPr="00235264" w:rsidRDefault="003A4524" w:rsidP="00314DD0">
            <w:pPr>
              <w:numPr>
                <w:ilvl w:val="12"/>
                <w:numId w:val="0"/>
              </w:numPr>
              <w:jc w:val="center"/>
              <w:rPr>
                <w:sz w:val="16"/>
                <w:szCs w:val="16"/>
              </w:rPr>
            </w:pPr>
          </w:p>
        </w:tc>
      </w:tr>
      <w:tr w:rsidR="00235264" w:rsidRPr="00235264" w14:paraId="5CB61681" w14:textId="77777777" w:rsidTr="008132A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65"/>
        </w:trPr>
        <w:tc>
          <w:tcPr>
            <w:tcW w:w="567" w:type="dxa"/>
            <w:vAlign w:val="center"/>
          </w:tcPr>
          <w:p w14:paraId="09F80962" w14:textId="77777777" w:rsidR="003A4524" w:rsidRPr="00235264" w:rsidRDefault="007B3A0B" w:rsidP="003A4524">
            <w:pPr>
              <w:ind w:left="-70" w:right="-108" w:hanging="38"/>
              <w:jc w:val="center"/>
              <w:rPr>
                <w:sz w:val="12"/>
                <w:szCs w:val="12"/>
              </w:rPr>
            </w:pPr>
            <w:r w:rsidRPr="00235264">
              <w:rPr>
                <w:sz w:val="12"/>
                <w:szCs w:val="12"/>
              </w:rPr>
              <w:t>5</w:t>
            </w:r>
            <w:r w:rsidR="003A4524" w:rsidRPr="00235264">
              <w:rPr>
                <w:sz w:val="12"/>
                <w:szCs w:val="12"/>
              </w:rPr>
              <w:t>.8.1</w:t>
            </w:r>
          </w:p>
        </w:tc>
        <w:tc>
          <w:tcPr>
            <w:tcW w:w="10632" w:type="dxa"/>
            <w:vAlign w:val="center"/>
          </w:tcPr>
          <w:p w14:paraId="0B8CB318" w14:textId="4DB90610" w:rsidR="003A4524" w:rsidRPr="00235264" w:rsidRDefault="003A4524" w:rsidP="00FB2AEB">
            <w:pPr>
              <w:numPr>
                <w:ilvl w:val="12"/>
                <w:numId w:val="0"/>
              </w:numPr>
              <w:jc w:val="both"/>
              <w:rPr>
                <w:sz w:val="16"/>
                <w:szCs w:val="16"/>
              </w:rPr>
            </w:pPr>
            <w:r w:rsidRPr="00235264">
              <w:rPr>
                <w:sz w:val="16"/>
                <w:szCs w:val="16"/>
              </w:rPr>
              <w:t xml:space="preserve">в Банкоматах и ПВН ПАО Банк ЗЕНИТ </w:t>
            </w:r>
          </w:p>
        </w:tc>
        <w:tc>
          <w:tcPr>
            <w:tcW w:w="4252" w:type="dxa"/>
            <w:vAlign w:val="center"/>
          </w:tcPr>
          <w:p w14:paraId="2FBF65EE" w14:textId="77777777" w:rsidR="003A4524" w:rsidRPr="00235264" w:rsidRDefault="003A4524" w:rsidP="00314DD0">
            <w:pPr>
              <w:numPr>
                <w:ilvl w:val="12"/>
                <w:numId w:val="0"/>
              </w:numPr>
              <w:jc w:val="center"/>
              <w:rPr>
                <w:sz w:val="16"/>
                <w:szCs w:val="16"/>
              </w:rPr>
            </w:pPr>
            <w:r w:rsidRPr="00235264">
              <w:rPr>
                <w:sz w:val="16"/>
                <w:szCs w:val="16"/>
              </w:rPr>
              <w:t>Не взимается</w:t>
            </w:r>
          </w:p>
        </w:tc>
      </w:tr>
      <w:tr w:rsidR="00235264" w:rsidRPr="00235264" w14:paraId="046E08E8" w14:textId="77777777" w:rsidTr="008132A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567" w:type="dxa"/>
            <w:vAlign w:val="center"/>
          </w:tcPr>
          <w:p w14:paraId="508A31CC" w14:textId="77777777" w:rsidR="003A4524" w:rsidRPr="00235264" w:rsidRDefault="007B3A0B" w:rsidP="003A4524">
            <w:pPr>
              <w:ind w:left="-70" w:right="-108" w:hanging="38"/>
              <w:jc w:val="center"/>
              <w:rPr>
                <w:sz w:val="12"/>
                <w:szCs w:val="12"/>
              </w:rPr>
            </w:pPr>
            <w:r w:rsidRPr="00235264">
              <w:rPr>
                <w:sz w:val="12"/>
                <w:szCs w:val="12"/>
              </w:rPr>
              <w:t>5</w:t>
            </w:r>
            <w:r w:rsidR="003A4524" w:rsidRPr="00235264">
              <w:rPr>
                <w:sz w:val="12"/>
                <w:szCs w:val="12"/>
              </w:rPr>
              <w:t>.8.2</w:t>
            </w:r>
          </w:p>
        </w:tc>
        <w:tc>
          <w:tcPr>
            <w:tcW w:w="10632" w:type="dxa"/>
            <w:vAlign w:val="center"/>
          </w:tcPr>
          <w:p w14:paraId="60A53E44" w14:textId="77777777" w:rsidR="003A4524" w:rsidRPr="00235264" w:rsidRDefault="003A4524" w:rsidP="003A4524">
            <w:pPr>
              <w:numPr>
                <w:ilvl w:val="12"/>
                <w:numId w:val="0"/>
              </w:numPr>
              <w:jc w:val="both"/>
              <w:rPr>
                <w:sz w:val="16"/>
                <w:szCs w:val="16"/>
              </w:rPr>
            </w:pPr>
            <w:r w:rsidRPr="00235264">
              <w:rPr>
                <w:sz w:val="16"/>
                <w:szCs w:val="16"/>
              </w:rPr>
              <w:t>в Банкоматах и ПВН других банков</w:t>
            </w:r>
          </w:p>
        </w:tc>
        <w:tc>
          <w:tcPr>
            <w:tcW w:w="4252" w:type="dxa"/>
            <w:vAlign w:val="center"/>
          </w:tcPr>
          <w:p w14:paraId="3E52AAC4" w14:textId="77777777" w:rsidR="003A4524" w:rsidRPr="00235264" w:rsidRDefault="003A4524" w:rsidP="00314DD0">
            <w:pPr>
              <w:numPr>
                <w:ilvl w:val="12"/>
                <w:numId w:val="0"/>
              </w:numPr>
              <w:jc w:val="center"/>
              <w:rPr>
                <w:sz w:val="16"/>
                <w:szCs w:val="16"/>
              </w:rPr>
            </w:pPr>
            <w:r w:rsidRPr="00235264">
              <w:rPr>
                <w:sz w:val="16"/>
                <w:szCs w:val="16"/>
              </w:rPr>
              <w:t>30 руб. /</w:t>
            </w:r>
            <w:r w:rsidR="00E557A3" w:rsidRPr="00235264">
              <w:rPr>
                <w:sz w:val="16"/>
                <w:szCs w:val="16"/>
              </w:rPr>
              <w:t xml:space="preserve"> 0,5 $ / 0,5 €</w:t>
            </w:r>
          </w:p>
        </w:tc>
      </w:tr>
      <w:tr w:rsidR="00235264" w:rsidRPr="00235264" w14:paraId="373B52F1" w14:textId="77777777" w:rsidTr="001E74F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567" w:type="dxa"/>
            <w:vAlign w:val="center"/>
          </w:tcPr>
          <w:p w14:paraId="0C586EBF" w14:textId="77777777" w:rsidR="001E74F6" w:rsidRPr="00235264" w:rsidRDefault="001E74F6" w:rsidP="001E74F6">
            <w:pPr>
              <w:ind w:left="-70" w:right="-108" w:hanging="38"/>
              <w:jc w:val="center"/>
              <w:rPr>
                <w:sz w:val="12"/>
                <w:szCs w:val="12"/>
              </w:rPr>
            </w:pPr>
            <w:r w:rsidRPr="00235264">
              <w:rPr>
                <w:sz w:val="16"/>
              </w:rPr>
              <w:t>5.9</w:t>
            </w:r>
          </w:p>
        </w:tc>
        <w:tc>
          <w:tcPr>
            <w:tcW w:w="10632" w:type="dxa"/>
            <w:vAlign w:val="center"/>
          </w:tcPr>
          <w:p w14:paraId="379D4D49" w14:textId="77777777" w:rsidR="001E74F6" w:rsidRPr="00235264" w:rsidRDefault="001E74F6" w:rsidP="001E74F6">
            <w:pPr>
              <w:numPr>
                <w:ilvl w:val="12"/>
                <w:numId w:val="0"/>
              </w:numPr>
              <w:jc w:val="both"/>
              <w:rPr>
                <w:sz w:val="16"/>
                <w:szCs w:val="16"/>
              </w:rPr>
            </w:pPr>
            <w:r w:rsidRPr="00235264">
              <w:rPr>
                <w:sz w:val="16"/>
                <w:szCs w:val="16"/>
              </w:rPr>
              <w:t xml:space="preserve">Предоставление Держателю в Банкоматах и </w:t>
            </w:r>
            <w:r w:rsidRPr="00235264">
              <w:rPr>
                <w:spacing w:val="-2"/>
                <w:sz w:val="16"/>
                <w:szCs w:val="16"/>
              </w:rPr>
              <w:t xml:space="preserve">Банковских платежных терминалах (далее – БПТ) </w:t>
            </w:r>
            <w:r w:rsidRPr="00235264">
              <w:rPr>
                <w:sz w:val="16"/>
                <w:szCs w:val="16"/>
              </w:rPr>
              <w:t>Банка</w:t>
            </w:r>
            <w:r w:rsidRPr="00235264">
              <w:rPr>
                <w:b/>
                <w:vertAlign w:val="superscript"/>
              </w:rPr>
              <w:t>32</w:t>
            </w:r>
          </w:p>
        </w:tc>
        <w:tc>
          <w:tcPr>
            <w:tcW w:w="4252" w:type="dxa"/>
            <w:vAlign w:val="center"/>
          </w:tcPr>
          <w:p w14:paraId="28AAB054" w14:textId="77777777" w:rsidR="001E74F6" w:rsidRPr="00235264" w:rsidRDefault="001E74F6" w:rsidP="001E74F6">
            <w:pPr>
              <w:numPr>
                <w:ilvl w:val="12"/>
                <w:numId w:val="0"/>
              </w:numPr>
              <w:jc w:val="center"/>
              <w:rPr>
                <w:sz w:val="16"/>
                <w:szCs w:val="16"/>
              </w:rPr>
            </w:pPr>
          </w:p>
        </w:tc>
      </w:tr>
      <w:tr w:rsidR="00235264" w:rsidRPr="00235264" w14:paraId="3A01BEAF" w14:textId="77777777" w:rsidTr="001E74F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567" w:type="dxa"/>
            <w:vAlign w:val="center"/>
          </w:tcPr>
          <w:p w14:paraId="79E9CBE0" w14:textId="77777777" w:rsidR="001E74F6" w:rsidRPr="00235264" w:rsidRDefault="001E74F6" w:rsidP="001E74F6">
            <w:pPr>
              <w:ind w:left="-70" w:right="-108" w:hanging="38"/>
              <w:jc w:val="center"/>
              <w:rPr>
                <w:sz w:val="12"/>
                <w:szCs w:val="12"/>
              </w:rPr>
            </w:pPr>
            <w:r w:rsidRPr="00235264">
              <w:rPr>
                <w:sz w:val="12"/>
                <w:szCs w:val="12"/>
              </w:rPr>
              <w:t>5.9.1</w:t>
            </w:r>
          </w:p>
        </w:tc>
        <w:tc>
          <w:tcPr>
            <w:tcW w:w="10632" w:type="dxa"/>
            <w:vAlign w:val="center"/>
          </w:tcPr>
          <w:p w14:paraId="193F58E6" w14:textId="77777777" w:rsidR="001E74F6" w:rsidRPr="00235264" w:rsidRDefault="001E74F6" w:rsidP="001E74F6">
            <w:pPr>
              <w:numPr>
                <w:ilvl w:val="1"/>
                <w:numId w:val="37"/>
              </w:numPr>
              <w:tabs>
                <w:tab w:val="left" w:pos="631"/>
                <w:tab w:val="num" w:pos="1684"/>
              </w:tabs>
              <w:ind w:left="550" w:hanging="426"/>
              <w:jc w:val="both"/>
              <w:rPr>
                <w:sz w:val="16"/>
                <w:szCs w:val="16"/>
              </w:rPr>
            </w:pPr>
            <w:r w:rsidRPr="00235264">
              <w:rPr>
                <w:sz w:val="16"/>
                <w:szCs w:val="16"/>
              </w:rPr>
              <w:t xml:space="preserve">реквизитов СКС, открытого в российских рублях </w:t>
            </w:r>
            <w:r w:rsidRPr="00235264">
              <w:rPr>
                <w:i/>
                <w:sz w:val="16"/>
                <w:szCs w:val="16"/>
              </w:rPr>
              <w:t>(с использованием Карты)</w:t>
            </w:r>
          </w:p>
        </w:tc>
        <w:tc>
          <w:tcPr>
            <w:tcW w:w="4252" w:type="dxa"/>
            <w:vAlign w:val="center"/>
          </w:tcPr>
          <w:p w14:paraId="2E42213C" w14:textId="77777777" w:rsidR="001E74F6" w:rsidRPr="00235264" w:rsidRDefault="001E74F6" w:rsidP="001E74F6">
            <w:pPr>
              <w:numPr>
                <w:ilvl w:val="12"/>
                <w:numId w:val="0"/>
              </w:numPr>
              <w:jc w:val="center"/>
              <w:rPr>
                <w:sz w:val="16"/>
                <w:szCs w:val="16"/>
              </w:rPr>
            </w:pPr>
            <w:r w:rsidRPr="00235264">
              <w:rPr>
                <w:sz w:val="16"/>
                <w:szCs w:val="16"/>
              </w:rPr>
              <w:t>10 руб.</w:t>
            </w:r>
          </w:p>
        </w:tc>
      </w:tr>
      <w:tr w:rsidR="00235264" w:rsidRPr="00235264" w14:paraId="5029FDA8" w14:textId="77777777" w:rsidTr="001E74F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567" w:type="dxa"/>
            <w:vAlign w:val="center"/>
          </w:tcPr>
          <w:p w14:paraId="6FFD08C7" w14:textId="77777777" w:rsidR="001E74F6" w:rsidRPr="00235264" w:rsidRDefault="001E74F6" w:rsidP="001E74F6">
            <w:pPr>
              <w:ind w:left="-70" w:right="-108" w:hanging="38"/>
              <w:jc w:val="center"/>
              <w:rPr>
                <w:sz w:val="12"/>
                <w:szCs w:val="12"/>
              </w:rPr>
            </w:pPr>
            <w:r w:rsidRPr="00235264">
              <w:rPr>
                <w:sz w:val="12"/>
                <w:szCs w:val="12"/>
              </w:rPr>
              <w:t>5.9.2</w:t>
            </w:r>
          </w:p>
        </w:tc>
        <w:tc>
          <w:tcPr>
            <w:tcW w:w="10632" w:type="dxa"/>
            <w:vAlign w:val="center"/>
          </w:tcPr>
          <w:p w14:paraId="5946A5E4" w14:textId="77777777" w:rsidR="001E74F6" w:rsidRPr="00235264" w:rsidRDefault="001E74F6" w:rsidP="001E74F6">
            <w:pPr>
              <w:numPr>
                <w:ilvl w:val="1"/>
                <w:numId w:val="37"/>
              </w:numPr>
              <w:tabs>
                <w:tab w:val="left" w:pos="631"/>
                <w:tab w:val="num" w:pos="1684"/>
              </w:tabs>
              <w:ind w:left="550" w:hanging="426"/>
              <w:jc w:val="both"/>
              <w:rPr>
                <w:sz w:val="16"/>
                <w:szCs w:val="16"/>
              </w:rPr>
            </w:pPr>
            <w:r w:rsidRPr="00235264">
              <w:rPr>
                <w:sz w:val="16"/>
                <w:szCs w:val="16"/>
              </w:rPr>
              <w:t xml:space="preserve">мини-выписки по СКС </w:t>
            </w:r>
            <w:r w:rsidRPr="00235264">
              <w:rPr>
                <w:i/>
                <w:sz w:val="16"/>
                <w:szCs w:val="16"/>
              </w:rPr>
              <w:t>(отчета о последних 10 операциях по СКС)</w:t>
            </w:r>
            <w:r w:rsidRPr="00235264">
              <w:rPr>
                <w:sz w:val="16"/>
                <w:szCs w:val="16"/>
              </w:rPr>
              <w:t xml:space="preserve"> </w:t>
            </w:r>
            <w:r w:rsidRPr="00235264">
              <w:rPr>
                <w:b/>
                <w:vertAlign w:val="superscript"/>
              </w:rPr>
              <w:t>33</w:t>
            </w:r>
          </w:p>
        </w:tc>
        <w:tc>
          <w:tcPr>
            <w:tcW w:w="4252" w:type="dxa"/>
            <w:vAlign w:val="center"/>
          </w:tcPr>
          <w:p w14:paraId="0656EF61" w14:textId="77777777" w:rsidR="001E74F6" w:rsidRPr="00235264" w:rsidRDefault="001E74F6" w:rsidP="001E74F6">
            <w:pPr>
              <w:numPr>
                <w:ilvl w:val="12"/>
                <w:numId w:val="0"/>
              </w:numPr>
              <w:jc w:val="center"/>
              <w:rPr>
                <w:sz w:val="16"/>
                <w:szCs w:val="16"/>
              </w:rPr>
            </w:pPr>
            <w:r w:rsidRPr="00235264">
              <w:rPr>
                <w:sz w:val="16"/>
              </w:rPr>
              <w:t>Не взимается</w:t>
            </w:r>
          </w:p>
        </w:tc>
      </w:tr>
      <w:tr w:rsidR="00235264" w:rsidRPr="00235264" w14:paraId="3BF3042C" w14:textId="77777777" w:rsidTr="008132A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567" w:type="dxa"/>
            <w:vAlign w:val="center"/>
          </w:tcPr>
          <w:p w14:paraId="75F4F051" w14:textId="77777777" w:rsidR="001E74F6" w:rsidRPr="00235264" w:rsidRDefault="001E74F6" w:rsidP="001E74F6">
            <w:pPr>
              <w:ind w:left="-70" w:right="-108" w:hanging="38"/>
              <w:jc w:val="center"/>
              <w:rPr>
                <w:sz w:val="16"/>
              </w:rPr>
            </w:pPr>
            <w:r w:rsidRPr="00235264">
              <w:rPr>
                <w:sz w:val="16"/>
              </w:rPr>
              <w:t>5.10</w:t>
            </w:r>
          </w:p>
        </w:tc>
        <w:tc>
          <w:tcPr>
            <w:tcW w:w="10632" w:type="dxa"/>
            <w:vAlign w:val="center"/>
          </w:tcPr>
          <w:p w14:paraId="50B44EE8" w14:textId="77777777" w:rsidR="001E74F6" w:rsidRPr="00235264" w:rsidRDefault="001E74F6" w:rsidP="001E74F6">
            <w:pPr>
              <w:numPr>
                <w:ilvl w:val="12"/>
                <w:numId w:val="0"/>
              </w:numPr>
              <w:jc w:val="both"/>
              <w:rPr>
                <w:sz w:val="16"/>
                <w:szCs w:val="16"/>
              </w:rPr>
            </w:pPr>
            <w:r w:rsidRPr="00235264">
              <w:rPr>
                <w:sz w:val="16"/>
                <w:szCs w:val="16"/>
              </w:rPr>
              <w:t xml:space="preserve">Комиссия за прием наличных денежных средств для зачисления на СКС с использованием Карты </w:t>
            </w:r>
          </w:p>
        </w:tc>
        <w:tc>
          <w:tcPr>
            <w:tcW w:w="4252" w:type="dxa"/>
            <w:vAlign w:val="center"/>
          </w:tcPr>
          <w:p w14:paraId="3044014F" w14:textId="77777777" w:rsidR="001E74F6" w:rsidRPr="00235264" w:rsidRDefault="001E74F6" w:rsidP="001E74F6">
            <w:pPr>
              <w:numPr>
                <w:ilvl w:val="12"/>
                <w:numId w:val="0"/>
              </w:numPr>
              <w:jc w:val="center"/>
              <w:rPr>
                <w:sz w:val="16"/>
                <w:szCs w:val="16"/>
              </w:rPr>
            </w:pPr>
          </w:p>
        </w:tc>
      </w:tr>
      <w:tr w:rsidR="00235264" w:rsidRPr="00235264" w14:paraId="05EBB93E" w14:textId="77777777" w:rsidTr="0035516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567" w:type="dxa"/>
            <w:vAlign w:val="center"/>
          </w:tcPr>
          <w:p w14:paraId="74F3E8F8" w14:textId="77777777" w:rsidR="001E74F6" w:rsidRPr="00235264" w:rsidRDefault="001E74F6" w:rsidP="001E74F6">
            <w:pPr>
              <w:ind w:left="-70" w:right="-108" w:hanging="38"/>
              <w:jc w:val="center"/>
              <w:rPr>
                <w:sz w:val="12"/>
                <w:szCs w:val="12"/>
              </w:rPr>
            </w:pPr>
            <w:r w:rsidRPr="00235264">
              <w:rPr>
                <w:sz w:val="12"/>
                <w:szCs w:val="12"/>
              </w:rPr>
              <w:t>5.10.1</w:t>
            </w:r>
          </w:p>
        </w:tc>
        <w:tc>
          <w:tcPr>
            <w:tcW w:w="10632" w:type="dxa"/>
            <w:vAlign w:val="center"/>
          </w:tcPr>
          <w:p w14:paraId="4C3D5BE4" w14:textId="77777777" w:rsidR="001E74F6" w:rsidRPr="00235264" w:rsidRDefault="001E74F6" w:rsidP="00070174">
            <w:pPr>
              <w:numPr>
                <w:ilvl w:val="1"/>
                <w:numId w:val="37"/>
              </w:numPr>
              <w:tabs>
                <w:tab w:val="left" w:pos="459"/>
                <w:tab w:val="num" w:pos="1684"/>
              </w:tabs>
              <w:ind w:left="550" w:hanging="516"/>
              <w:jc w:val="both"/>
              <w:rPr>
                <w:sz w:val="16"/>
                <w:szCs w:val="16"/>
              </w:rPr>
            </w:pPr>
            <w:r w:rsidRPr="00235264">
              <w:rPr>
                <w:sz w:val="16"/>
                <w:szCs w:val="16"/>
              </w:rPr>
              <w:t xml:space="preserve">посредством Банкоматов, </w:t>
            </w:r>
            <w:r w:rsidRPr="00235264">
              <w:rPr>
                <w:spacing w:val="-2"/>
                <w:sz w:val="16"/>
                <w:szCs w:val="16"/>
              </w:rPr>
              <w:t xml:space="preserve">БПТ </w:t>
            </w:r>
            <w:r w:rsidRPr="00235264">
              <w:rPr>
                <w:sz w:val="16"/>
                <w:szCs w:val="16"/>
              </w:rPr>
              <w:t xml:space="preserve">и ПВН ПАО Банк ЗЕНИТ (Карты любого типа Платежных систем «Мастеркард», Виза, «Мир» и UnionPay) </w:t>
            </w:r>
          </w:p>
        </w:tc>
        <w:tc>
          <w:tcPr>
            <w:tcW w:w="4252" w:type="dxa"/>
            <w:vAlign w:val="center"/>
          </w:tcPr>
          <w:p w14:paraId="68FB25F3" w14:textId="77777777" w:rsidR="001E74F6" w:rsidRPr="00235264" w:rsidRDefault="001E74F6" w:rsidP="001E74F6">
            <w:pPr>
              <w:numPr>
                <w:ilvl w:val="12"/>
                <w:numId w:val="0"/>
              </w:numPr>
              <w:jc w:val="center"/>
              <w:rPr>
                <w:sz w:val="16"/>
                <w:szCs w:val="16"/>
              </w:rPr>
            </w:pPr>
            <w:r w:rsidRPr="00235264">
              <w:rPr>
                <w:sz w:val="16"/>
                <w:szCs w:val="16"/>
              </w:rPr>
              <w:t>Не взимается</w:t>
            </w:r>
          </w:p>
        </w:tc>
      </w:tr>
      <w:tr w:rsidR="00235264" w:rsidRPr="00235264" w14:paraId="6414FB93" w14:textId="77777777" w:rsidTr="0035516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567" w:type="dxa"/>
            <w:vAlign w:val="center"/>
          </w:tcPr>
          <w:p w14:paraId="37F109C8" w14:textId="494E6089" w:rsidR="001E74F6" w:rsidRPr="00235264" w:rsidRDefault="001E74F6" w:rsidP="00FB2AEB">
            <w:pPr>
              <w:ind w:left="-70" w:right="-108" w:hanging="38"/>
              <w:jc w:val="center"/>
              <w:rPr>
                <w:sz w:val="12"/>
                <w:szCs w:val="12"/>
              </w:rPr>
            </w:pPr>
            <w:r w:rsidRPr="00235264">
              <w:rPr>
                <w:sz w:val="12"/>
                <w:szCs w:val="12"/>
              </w:rPr>
              <w:t>5.10.</w:t>
            </w:r>
            <w:r w:rsidR="00FB2AEB">
              <w:rPr>
                <w:sz w:val="12"/>
                <w:szCs w:val="12"/>
              </w:rPr>
              <w:t>2</w:t>
            </w:r>
          </w:p>
        </w:tc>
        <w:tc>
          <w:tcPr>
            <w:tcW w:w="10632" w:type="dxa"/>
            <w:vAlign w:val="center"/>
          </w:tcPr>
          <w:p w14:paraId="3511206A" w14:textId="5EDA53E4" w:rsidR="001E74F6" w:rsidRPr="00235264" w:rsidRDefault="001E74F6" w:rsidP="00FB2AEB">
            <w:pPr>
              <w:numPr>
                <w:ilvl w:val="1"/>
                <w:numId w:val="37"/>
              </w:numPr>
              <w:tabs>
                <w:tab w:val="left" w:pos="264"/>
                <w:tab w:val="num" w:pos="1684"/>
              </w:tabs>
              <w:ind w:left="264" w:hanging="140"/>
              <w:jc w:val="both"/>
              <w:rPr>
                <w:sz w:val="16"/>
                <w:szCs w:val="16"/>
              </w:rPr>
            </w:pPr>
            <w:r w:rsidRPr="00235264">
              <w:rPr>
                <w:sz w:val="16"/>
                <w:szCs w:val="16"/>
              </w:rPr>
              <w:t>посредством Банкоматов и терминалов самообслуживания ПАО «МОСКОВСКИЙ КРЕДИТНЫЙ БАНК»</w:t>
            </w:r>
            <w:r w:rsidRPr="00235264">
              <w:rPr>
                <w:b/>
                <w:vertAlign w:val="superscript"/>
              </w:rPr>
              <w:t>19</w:t>
            </w:r>
            <w:r w:rsidRPr="00235264">
              <w:rPr>
                <w:b/>
              </w:rPr>
              <w:t xml:space="preserve"> </w:t>
            </w:r>
            <w:r w:rsidRPr="00235264">
              <w:rPr>
                <w:sz w:val="16"/>
                <w:szCs w:val="16"/>
              </w:rPr>
              <w:t>(Карты любого типа Платежных систем «Мастеркард», Виза)</w:t>
            </w:r>
          </w:p>
        </w:tc>
        <w:tc>
          <w:tcPr>
            <w:tcW w:w="4252" w:type="dxa"/>
            <w:vAlign w:val="center"/>
          </w:tcPr>
          <w:p w14:paraId="1CE62EAA" w14:textId="77777777" w:rsidR="001E74F6" w:rsidRDefault="001E74F6" w:rsidP="001E74F6">
            <w:pPr>
              <w:numPr>
                <w:ilvl w:val="12"/>
                <w:numId w:val="0"/>
              </w:numPr>
              <w:jc w:val="center"/>
              <w:rPr>
                <w:sz w:val="16"/>
                <w:szCs w:val="16"/>
              </w:rPr>
            </w:pPr>
            <w:r w:rsidRPr="00235264">
              <w:rPr>
                <w:sz w:val="16"/>
                <w:szCs w:val="16"/>
              </w:rPr>
              <w:t>Не взимается</w:t>
            </w:r>
          </w:p>
          <w:p w14:paraId="6D15456B" w14:textId="1773EC8D" w:rsidR="00FB2AEB" w:rsidRPr="00235264" w:rsidRDefault="00FB2AEB" w:rsidP="00FB2AEB">
            <w:pPr>
              <w:numPr>
                <w:ilvl w:val="12"/>
                <w:numId w:val="0"/>
              </w:numPr>
              <w:jc w:val="center"/>
              <w:rPr>
                <w:sz w:val="16"/>
                <w:szCs w:val="16"/>
              </w:rPr>
            </w:pPr>
            <w:r w:rsidRPr="00C6416D">
              <w:rPr>
                <w:iCs/>
                <w:sz w:val="16"/>
                <w:szCs w:val="16"/>
                <w:lang w:eastAsia="en-US"/>
              </w:rPr>
              <w:t>(</w:t>
            </w:r>
            <w:r>
              <w:rPr>
                <w:iCs/>
                <w:sz w:val="16"/>
                <w:szCs w:val="16"/>
                <w:lang w:eastAsia="en-US"/>
              </w:rPr>
              <w:t>п</w:t>
            </w:r>
            <w:r w:rsidRPr="00CD1DC9">
              <w:rPr>
                <w:iCs/>
                <w:sz w:val="16"/>
                <w:szCs w:val="16"/>
                <w:lang w:eastAsia="en-US"/>
              </w:rPr>
              <w:t xml:space="preserve">ри проведении операции может взиматься комиссия, размер которой определяется </w:t>
            </w:r>
            <w:r w:rsidRPr="00CD1DC9">
              <w:rPr>
                <w:sz w:val="16"/>
                <w:szCs w:val="16"/>
              </w:rPr>
              <w:t>ПАО «МОСКОВСКИЙ КРЕДИТНЫЙ БАНК</w:t>
            </w:r>
            <w:r>
              <w:rPr>
                <w:sz w:val="16"/>
                <w:szCs w:val="16"/>
              </w:rPr>
              <w:t>»</w:t>
            </w:r>
            <w:r w:rsidRPr="00CD1DC9">
              <w:rPr>
                <w:iCs/>
                <w:sz w:val="16"/>
                <w:szCs w:val="16"/>
                <w:lang w:eastAsia="en-US"/>
              </w:rPr>
              <w:t xml:space="preserve"> и указывается посредством специализированного</w:t>
            </w:r>
            <w:r>
              <w:rPr>
                <w:iCs/>
                <w:sz w:val="16"/>
                <w:szCs w:val="16"/>
                <w:lang w:eastAsia="en-US"/>
              </w:rPr>
              <w:t xml:space="preserve"> интерфейса на экране Банкомата</w:t>
            </w:r>
            <w:r w:rsidRPr="00CD1DC9">
              <w:rPr>
                <w:iCs/>
                <w:sz w:val="16"/>
                <w:szCs w:val="16"/>
                <w:lang w:eastAsia="en-US"/>
              </w:rPr>
              <w:t>/терминала самообслуживания</w:t>
            </w:r>
            <w:r>
              <w:rPr>
                <w:iCs/>
                <w:sz w:val="16"/>
                <w:szCs w:val="16"/>
                <w:lang w:eastAsia="en-US"/>
              </w:rPr>
              <w:t>)</w:t>
            </w:r>
          </w:p>
        </w:tc>
      </w:tr>
      <w:tr w:rsidR="00235264" w:rsidRPr="00235264" w14:paraId="5D35D61A" w14:textId="77777777" w:rsidTr="0035516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567" w:type="dxa"/>
            <w:vAlign w:val="center"/>
          </w:tcPr>
          <w:p w14:paraId="14043136" w14:textId="78D12FC9" w:rsidR="001E74F6" w:rsidRPr="00235264" w:rsidRDefault="001E74F6" w:rsidP="001E74F6">
            <w:pPr>
              <w:ind w:left="-70" w:right="-108" w:hanging="38"/>
              <w:jc w:val="center"/>
              <w:rPr>
                <w:sz w:val="12"/>
                <w:szCs w:val="12"/>
              </w:rPr>
            </w:pPr>
            <w:r w:rsidRPr="00235264">
              <w:rPr>
                <w:sz w:val="12"/>
                <w:szCs w:val="12"/>
              </w:rPr>
              <w:t>5.10.</w:t>
            </w:r>
            <w:r w:rsidR="00FB2AEB">
              <w:rPr>
                <w:sz w:val="12"/>
                <w:szCs w:val="12"/>
              </w:rPr>
              <w:t>3</w:t>
            </w:r>
          </w:p>
        </w:tc>
        <w:tc>
          <w:tcPr>
            <w:tcW w:w="10632" w:type="dxa"/>
            <w:vAlign w:val="center"/>
          </w:tcPr>
          <w:p w14:paraId="7FE0B34A" w14:textId="77777777" w:rsidR="001E74F6" w:rsidRPr="00235264" w:rsidRDefault="001E74F6" w:rsidP="001E74F6">
            <w:pPr>
              <w:numPr>
                <w:ilvl w:val="1"/>
                <w:numId w:val="37"/>
              </w:numPr>
              <w:tabs>
                <w:tab w:val="left" w:pos="631"/>
                <w:tab w:val="num" w:pos="1684"/>
              </w:tabs>
              <w:ind w:left="550" w:hanging="426"/>
              <w:jc w:val="both"/>
              <w:rPr>
                <w:sz w:val="16"/>
                <w:szCs w:val="16"/>
              </w:rPr>
            </w:pPr>
            <w:r w:rsidRPr="00235264">
              <w:rPr>
                <w:sz w:val="16"/>
                <w:szCs w:val="16"/>
              </w:rPr>
              <w:t xml:space="preserve">посредством Банкоматов АО «АЛЬФА БАНК» </w:t>
            </w:r>
            <w:r w:rsidRPr="00235264">
              <w:rPr>
                <w:b/>
                <w:vertAlign w:val="superscript"/>
              </w:rPr>
              <w:t>20</w:t>
            </w:r>
            <w:r w:rsidRPr="00235264">
              <w:rPr>
                <w:b/>
              </w:rPr>
              <w:t xml:space="preserve"> </w:t>
            </w:r>
            <w:r w:rsidRPr="00235264">
              <w:rPr>
                <w:sz w:val="16"/>
                <w:szCs w:val="16"/>
              </w:rPr>
              <w:t>(Карты любого типа Платежных систем «Мастеркард», Виза, «Мир»)</w:t>
            </w:r>
          </w:p>
        </w:tc>
        <w:tc>
          <w:tcPr>
            <w:tcW w:w="4252" w:type="dxa"/>
            <w:vAlign w:val="center"/>
          </w:tcPr>
          <w:p w14:paraId="6A4B1371" w14:textId="77777777" w:rsidR="001E74F6" w:rsidRPr="00235264" w:rsidRDefault="001E74F6" w:rsidP="001E74F6">
            <w:pPr>
              <w:numPr>
                <w:ilvl w:val="12"/>
                <w:numId w:val="0"/>
              </w:numPr>
              <w:jc w:val="center"/>
              <w:rPr>
                <w:sz w:val="16"/>
                <w:szCs w:val="16"/>
              </w:rPr>
            </w:pPr>
            <w:r w:rsidRPr="00235264">
              <w:rPr>
                <w:sz w:val="16"/>
                <w:szCs w:val="16"/>
              </w:rPr>
              <w:t>Не взимается</w:t>
            </w:r>
          </w:p>
        </w:tc>
      </w:tr>
      <w:tr w:rsidR="00235264" w:rsidRPr="00235264" w14:paraId="55DD91E5" w14:textId="77777777" w:rsidTr="0035516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567" w:type="dxa"/>
            <w:vAlign w:val="center"/>
          </w:tcPr>
          <w:p w14:paraId="75638D8A" w14:textId="0C2329AF" w:rsidR="00F81D50" w:rsidRPr="00235264" w:rsidRDefault="00F81D50" w:rsidP="001E74F6">
            <w:pPr>
              <w:ind w:left="-70" w:right="-108" w:hanging="38"/>
              <w:jc w:val="center"/>
              <w:rPr>
                <w:sz w:val="12"/>
                <w:szCs w:val="12"/>
              </w:rPr>
            </w:pPr>
            <w:r w:rsidRPr="00235264">
              <w:rPr>
                <w:sz w:val="12"/>
                <w:szCs w:val="12"/>
              </w:rPr>
              <w:t>5.10.</w:t>
            </w:r>
            <w:r w:rsidR="00FB2AEB">
              <w:rPr>
                <w:sz w:val="12"/>
                <w:szCs w:val="12"/>
              </w:rPr>
              <w:t>4</w:t>
            </w:r>
          </w:p>
        </w:tc>
        <w:tc>
          <w:tcPr>
            <w:tcW w:w="10632" w:type="dxa"/>
            <w:vAlign w:val="center"/>
          </w:tcPr>
          <w:p w14:paraId="0739EF22" w14:textId="77777777" w:rsidR="00F81D50" w:rsidRPr="00235264" w:rsidRDefault="00F81D50" w:rsidP="00F81D50">
            <w:pPr>
              <w:numPr>
                <w:ilvl w:val="1"/>
                <w:numId w:val="37"/>
              </w:numPr>
              <w:tabs>
                <w:tab w:val="left" w:pos="631"/>
                <w:tab w:val="num" w:pos="1684"/>
              </w:tabs>
              <w:ind w:left="550" w:hanging="426"/>
              <w:jc w:val="both"/>
              <w:rPr>
                <w:sz w:val="16"/>
                <w:szCs w:val="16"/>
              </w:rPr>
            </w:pPr>
            <w:r w:rsidRPr="00235264">
              <w:rPr>
                <w:sz w:val="16"/>
                <w:szCs w:val="16"/>
              </w:rPr>
              <w:t>посредством Банкоматов ПАО Банк «ФК Открытие»</w:t>
            </w:r>
            <w:r w:rsidRPr="00235264">
              <w:rPr>
                <w:b/>
                <w:vertAlign w:val="superscript"/>
              </w:rPr>
              <w:t>20</w:t>
            </w:r>
            <w:r w:rsidRPr="00235264">
              <w:rPr>
                <w:b/>
              </w:rPr>
              <w:t xml:space="preserve"> </w:t>
            </w:r>
            <w:r w:rsidRPr="00235264">
              <w:rPr>
                <w:sz w:val="16"/>
                <w:szCs w:val="16"/>
              </w:rPr>
              <w:t>(Карты любого типа Платежных систем «Мастеркард», Виза, «Мир»)</w:t>
            </w:r>
          </w:p>
        </w:tc>
        <w:tc>
          <w:tcPr>
            <w:tcW w:w="4252" w:type="dxa"/>
            <w:vAlign w:val="center"/>
          </w:tcPr>
          <w:p w14:paraId="5497928A" w14:textId="77777777" w:rsidR="00F81D50" w:rsidRPr="00235264" w:rsidRDefault="00F81D50" w:rsidP="001E74F6">
            <w:pPr>
              <w:numPr>
                <w:ilvl w:val="12"/>
                <w:numId w:val="0"/>
              </w:numPr>
              <w:jc w:val="center"/>
              <w:rPr>
                <w:sz w:val="16"/>
                <w:szCs w:val="16"/>
              </w:rPr>
            </w:pPr>
            <w:r w:rsidRPr="00235264">
              <w:rPr>
                <w:sz w:val="16"/>
                <w:szCs w:val="16"/>
              </w:rPr>
              <w:t>Не взимается</w:t>
            </w:r>
          </w:p>
        </w:tc>
      </w:tr>
      <w:tr w:rsidR="00235264" w:rsidRPr="00235264" w14:paraId="6CF2D29D" w14:textId="77777777" w:rsidTr="0035516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567" w:type="dxa"/>
            <w:vAlign w:val="center"/>
          </w:tcPr>
          <w:p w14:paraId="3032EF42" w14:textId="77777777" w:rsidR="001E74F6" w:rsidRPr="00235264" w:rsidRDefault="001E74F6" w:rsidP="001E74F6">
            <w:pPr>
              <w:ind w:left="-70" w:right="-108" w:hanging="38"/>
              <w:jc w:val="center"/>
              <w:rPr>
                <w:sz w:val="16"/>
                <w:szCs w:val="16"/>
              </w:rPr>
            </w:pPr>
            <w:r w:rsidRPr="00235264">
              <w:rPr>
                <w:sz w:val="16"/>
                <w:szCs w:val="16"/>
              </w:rPr>
              <w:t>5.11</w:t>
            </w:r>
          </w:p>
        </w:tc>
        <w:tc>
          <w:tcPr>
            <w:tcW w:w="10632" w:type="dxa"/>
            <w:vAlign w:val="center"/>
          </w:tcPr>
          <w:p w14:paraId="2D11947D" w14:textId="3C02D533" w:rsidR="001E74F6" w:rsidRPr="00235264" w:rsidRDefault="001E74F6" w:rsidP="00FB2AEB">
            <w:pPr>
              <w:numPr>
                <w:ilvl w:val="12"/>
                <w:numId w:val="0"/>
              </w:numPr>
              <w:jc w:val="both"/>
              <w:rPr>
                <w:sz w:val="16"/>
                <w:szCs w:val="16"/>
              </w:rPr>
            </w:pPr>
            <w:r w:rsidRPr="00235264">
              <w:rPr>
                <w:sz w:val="16"/>
                <w:szCs w:val="16"/>
              </w:rPr>
              <w:t xml:space="preserve">Комиссия за пополнение СКС с использованием реквизитов Карты (любого типа Платежных систем «Мастеркард», Виза, «Мир») посредством Банкоматов сети ОАО «ЭЛЕКСНЕТ», а также с использованием </w:t>
            </w:r>
            <w:r w:rsidRPr="00235264">
              <w:rPr>
                <w:bCs/>
                <w:sz w:val="16"/>
                <w:szCs w:val="16"/>
              </w:rPr>
              <w:t>платежного сервиса «Электронный кошелек» («Кошелек Элекснет»)</w:t>
            </w:r>
            <w:r w:rsidRPr="00235264">
              <w:rPr>
                <w:b/>
                <w:vertAlign w:val="superscript"/>
              </w:rPr>
              <w:t>21</w:t>
            </w:r>
          </w:p>
        </w:tc>
        <w:tc>
          <w:tcPr>
            <w:tcW w:w="4252" w:type="dxa"/>
            <w:vAlign w:val="center"/>
          </w:tcPr>
          <w:p w14:paraId="5E180F73" w14:textId="77777777" w:rsidR="001E74F6" w:rsidRDefault="001E74F6" w:rsidP="001E74F6">
            <w:pPr>
              <w:numPr>
                <w:ilvl w:val="12"/>
                <w:numId w:val="0"/>
              </w:numPr>
              <w:jc w:val="center"/>
              <w:rPr>
                <w:sz w:val="16"/>
                <w:szCs w:val="16"/>
              </w:rPr>
            </w:pPr>
            <w:r w:rsidRPr="00235264">
              <w:rPr>
                <w:sz w:val="16"/>
                <w:szCs w:val="16"/>
              </w:rPr>
              <w:t>Не взимается</w:t>
            </w:r>
          </w:p>
          <w:p w14:paraId="167A4D43" w14:textId="7D057EB1" w:rsidR="00FB2AEB" w:rsidRPr="00235264" w:rsidRDefault="00FB2AEB" w:rsidP="00711653">
            <w:pPr>
              <w:numPr>
                <w:ilvl w:val="12"/>
                <w:numId w:val="0"/>
              </w:numPr>
              <w:jc w:val="center"/>
              <w:rPr>
                <w:sz w:val="16"/>
                <w:szCs w:val="16"/>
              </w:rPr>
            </w:pPr>
            <w:r w:rsidRPr="00C6416D">
              <w:rPr>
                <w:iCs/>
                <w:sz w:val="16"/>
                <w:szCs w:val="16"/>
                <w:lang w:eastAsia="en-US"/>
              </w:rPr>
              <w:t>(</w:t>
            </w:r>
            <w:r>
              <w:rPr>
                <w:iCs/>
                <w:sz w:val="16"/>
                <w:szCs w:val="16"/>
                <w:lang w:eastAsia="en-US"/>
              </w:rPr>
              <w:t>п</w:t>
            </w:r>
            <w:r w:rsidRPr="00CD1DC9">
              <w:rPr>
                <w:iCs/>
                <w:sz w:val="16"/>
                <w:szCs w:val="16"/>
                <w:lang w:eastAsia="en-US"/>
              </w:rPr>
              <w:t xml:space="preserve">ри проведении операции может взиматься комиссия, размер которой определяется </w:t>
            </w:r>
            <w:r>
              <w:rPr>
                <w:sz w:val="16"/>
                <w:szCs w:val="16"/>
              </w:rPr>
              <w:t>ОАО «ЭЛЕКСНЕТ»</w:t>
            </w:r>
            <w:r w:rsidRPr="00CD1DC9">
              <w:rPr>
                <w:iCs/>
                <w:sz w:val="16"/>
                <w:szCs w:val="16"/>
                <w:lang w:eastAsia="en-US"/>
              </w:rPr>
              <w:t xml:space="preserve"> и указывается посредством специализированного</w:t>
            </w:r>
            <w:r>
              <w:rPr>
                <w:iCs/>
                <w:sz w:val="16"/>
                <w:szCs w:val="16"/>
                <w:lang w:eastAsia="en-US"/>
              </w:rPr>
              <w:t xml:space="preserve"> интерфейса на экране Банкомата, при использовании платежного сервиса)</w:t>
            </w:r>
          </w:p>
        </w:tc>
      </w:tr>
      <w:tr w:rsidR="00235264" w:rsidRPr="00235264" w14:paraId="1E082E1E" w14:textId="77777777" w:rsidTr="008132A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167"/>
        </w:trPr>
        <w:tc>
          <w:tcPr>
            <w:tcW w:w="567" w:type="dxa"/>
            <w:vAlign w:val="center"/>
          </w:tcPr>
          <w:p w14:paraId="3A86B19E" w14:textId="77777777" w:rsidR="001E74F6" w:rsidRPr="00235264" w:rsidRDefault="001E74F6" w:rsidP="001E74F6">
            <w:pPr>
              <w:ind w:left="-70" w:right="-108" w:hanging="38"/>
              <w:jc w:val="center"/>
              <w:rPr>
                <w:sz w:val="16"/>
                <w:szCs w:val="16"/>
                <w:lang w:val="en-US"/>
              </w:rPr>
            </w:pPr>
            <w:r w:rsidRPr="00235264">
              <w:rPr>
                <w:sz w:val="16"/>
                <w:szCs w:val="16"/>
              </w:rPr>
              <w:t>5.12</w:t>
            </w:r>
          </w:p>
        </w:tc>
        <w:tc>
          <w:tcPr>
            <w:tcW w:w="10632" w:type="dxa"/>
            <w:vAlign w:val="center"/>
          </w:tcPr>
          <w:p w14:paraId="5C58D97B" w14:textId="77777777" w:rsidR="001E74F6" w:rsidRPr="00235264" w:rsidRDefault="001E74F6" w:rsidP="001E74F6">
            <w:pPr>
              <w:numPr>
                <w:ilvl w:val="12"/>
                <w:numId w:val="0"/>
              </w:numPr>
              <w:jc w:val="both"/>
              <w:rPr>
                <w:sz w:val="16"/>
                <w:szCs w:val="16"/>
              </w:rPr>
            </w:pPr>
            <w:r w:rsidRPr="00235264">
              <w:rPr>
                <w:sz w:val="16"/>
                <w:szCs w:val="16"/>
              </w:rPr>
              <w:t>Комиссия за перевод денежных средств с СКС с использованием Карты посредством Банкоматов ПАО Банк ЗЕНИТ для дальнейшего пополнения платежного сервиса «Электронный кошелек»</w:t>
            </w:r>
            <w:r w:rsidRPr="00235264">
              <w:rPr>
                <w:b/>
                <w:vertAlign w:val="superscript"/>
              </w:rPr>
              <w:t>22</w:t>
            </w:r>
          </w:p>
        </w:tc>
        <w:tc>
          <w:tcPr>
            <w:tcW w:w="4252" w:type="dxa"/>
            <w:vAlign w:val="center"/>
          </w:tcPr>
          <w:p w14:paraId="579C30C7" w14:textId="77777777" w:rsidR="001E74F6" w:rsidRPr="00235264" w:rsidRDefault="001E74F6" w:rsidP="001E74F6">
            <w:pPr>
              <w:numPr>
                <w:ilvl w:val="12"/>
                <w:numId w:val="0"/>
              </w:numPr>
              <w:jc w:val="center"/>
              <w:rPr>
                <w:sz w:val="16"/>
                <w:szCs w:val="16"/>
              </w:rPr>
            </w:pPr>
            <w:r w:rsidRPr="00235264">
              <w:rPr>
                <w:sz w:val="16"/>
                <w:szCs w:val="16"/>
              </w:rPr>
              <w:t>Не взимается</w:t>
            </w:r>
          </w:p>
        </w:tc>
      </w:tr>
      <w:tr w:rsidR="00235264" w:rsidRPr="00235264" w14:paraId="644EDD03" w14:textId="77777777" w:rsidTr="008132A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567" w:type="dxa"/>
            <w:vAlign w:val="center"/>
          </w:tcPr>
          <w:p w14:paraId="3ADDF6FC" w14:textId="77777777" w:rsidR="001E74F6" w:rsidRPr="00235264" w:rsidRDefault="001E74F6" w:rsidP="001E74F6">
            <w:pPr>
              <w:ind w:left="-70" w:right="-108" w:hanging="38"/>
              <w:jc w:val="center"/>
              <w:rPr>
                <w:sz w:val="12"/>
                <w:szCs w:val="12"/>
              </w:rPr>
            </w:pPr>
            <w:r w:rsidRPr="00235264">
              <w:rPr>
                <w:sz w:val="12"/>
                <w:szCs w:val="12"/>
              </w:rPr>
              <w:t>5.12.1</w:t>
            </w:r>
          </w:p>
        </w:tc>
        <w:tc>
          <w:tcPr>
            <w:tcW w:w="10632" w:type="dxa"/>
            <w:vAlign w:val="center"/>
          </w:tcPr>
          <w:p w14:paraId="70590353" w14:textId="77777777" w:rsidR="001E74F6" w:rsidRPr="00235264" w:rsidRDefault="001E74F6" w:rsidP="001E74F6">
            <w:pPr>
              <w:widowControl w:val="0"/>
              <w:tabs>
                <w:tab w:val="left" w:pos="241"/>
              </w:tabs>
              <w:autoSpaceDE w:val="0"/>
              <w:autoSpaceDN w:val="0"/>
              <w:ind w:firstLine="34"/>
              <w:rPr>
                <w:i/>
                <w:sz w:val="16"/>
                <w:szCs w:val="16"/>
              </w:rPr>
            </w:pPr>
            <w:r w:rsidRPr="00235264">
              <w:rPr>
                <w:i/>
                <w:sz w:val="16"/>
                <w:szCs w:val="16"/>
              </w:rPr>
              <w:t>использование заемных денежных средств (за счет Лимита овердрафта) при переводе денежных средств для дальнейшего пополнения платежного сервиса «Электронный кошелек» (дополнительно к п. 5.12)</w:t>
            </w:r>
          </w:p>
        </w:tc>
        <w:tc>
          <w:tcPr>
            <w:tcW w:w="4252" w:type="dxa"/>
            <w:vAlign w:val="center"/>
          </w:tcPr>
          <w:p w14:paraId="21E188EE" w14:textId="77777777" w:rsidR="001E74F6" w:rsidRPr="00235264" w:rsidRDefault="001E74F6" w:rsidP="001E74F6">
            <w:pPr>
              <w:numPr>
                <w:ilvl w:val="12"/>
                <w:numId w:val="0"/>
              </w:numPr>
              <w:jc w:val="center"/>
              <w:rPr>
                <w:i/>
                <w:sz w:val="16"/>
                <w:szCs w:val="16"/>
              </w:rPr>
            </w:pPr>
            <w:r w:rsidRPr="00235264">
              <w:rPr>
                <w:i/>
                <w:sz w:val="16"/>
                <w:szCs w:val="16"/>
              </w:rPr>
              <w:t>3% от суммы заемных средств, но не менее 300 руб. / 5 $/ 5 €</w:t>
            </w:r>
          </w:p>
        </w:tc>
      </w:tr>
      <w:tr w:rsidR="00235264" w:rsidRPr="00235264" w14:paraId="65CA9549" w14:textId="77777777" w:rsidTr="008132A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567" w:type="dxa"/>
            <w:vAlign w:val="center"/>
          </w:tcPr>
          <w:p w14:paraId="4081B207" w14:textId="77777777" w:rsidR="001E74F6" w:rsidRPr="00235264" w:rsidRDefault="001E74F6" w:rsidP="001E74F6">
            <w:pPr>
              <w:ind w:left="-70" w:right="-108" w:hanging="38"/>
              <w:jc w:val="center"/>
              <w:rPr>
                <w:sz w:val="12"/>
                <w:szCs w:val="12"/>
              </w:rPr>
            </w:pPr>
            <w:r w:rsidRPr="00235264">
              <w:rPr>
                <w:sz w:val="16"/>
                <w:szCs w:val="16"/>
              </w:rPr>
              <w:t>5.13</w:t>
            </w:r>
          </w:p>
        </w:tc>
        <w:tc>
          <w:tcPr>
            <w:tcW w:w="10632" w:type="dxa"/>
            <w:vAlign w:val="center"/>
          </w:tcPr>
          <w:p w14:paraId="4A978CA3" w14:textId="77777777" w:rsidR="001E74F6" w:rsidRPr="00235264" w:rsidRDefault="001E74F6" w:rsidP="001E74F6">
            <w:pPr>
              <w:widowControl w:val="0"/>
              <w:tabs>
                <w:tab w:val="left" w:pos="241"/>
              </w:tabs>
              <w:autoSpaceDE w:val="0"/>
              <w:autoSpaceDN w:val="0"/>
              <w:ind w:firstLine="34"/>
              <w:jc w:val="both"/>
              <w:rPr>
                <w:i/>
                <w:sz w:val="16"/>
                <w:szCs w:val="16"/>
              </w:rPr>
            </w:pPr>
            <w:r w:rsidRPr="00235264">
              <w:rPr>
                <w:sz w:val="16"/>
                <w:szCs w:val="16"/>
              </w:rPr>
              <w:t>Комиссия за перевод денежных средств с СКС с использованием Карты посредством Банкоматов ПАО Банк ЗЕНИТ для дальнейшего зачисления на СКС Клиентов, в том числе на иные СКС отправителей денежных средств (</w:t>
            </w:r>
            <w:r w:rsidRPr="00235264">
              <w:rPr>
                <w:rFonts w:eastAsiaTheme="minorHAnsi"/>
                <w:spacing w:val="-2"/>
                <w:sz w:val="16"/>
                <w:szCs w:val="16"/>
                <w:lang w:eastAsia="en-US"/>
              </w:rPr>
              <w:t>применимо для переводов с СКС с использованием реквизитов Карты Платежной системы UnionPay при списании и/или зачислении денежных средств с/на СКС</w:t>
            </w:r>
            <w:r w:rsidRPr="00235264">
              <w:rPr>
                <w:sz w:val="16"/>
                <w:szCs w:val="16"/>
              </w:rPr>
              <w:t>)</w:t>
            </w:r>
            <w:r w:rsidRPr="00235264">
              <w:rPr>
                <w:b/>
                <w:bCs/>
                <w:sz w:val="16"/>
                <w:szCs w:val="16"/>
                <w:vertAlign w:val="superscript"/>
              </w:rPr>
              <w:t xml:space="preserve"> </w:t>
            </w:r>
            <w:r w:rsidRPr="00235264">
              <w:rPr>
                <w:b/>
                <w:vertAlign w:val="superscript"/>
              </w:rPr>
              <w:t>23</w:t>
            </w:r>
            <w:r w:rsidRPr="00235264">
              <w:rPr>
                <w:sz w:val="16"/>
                <w:szCs w:val="16"/>
              </w:rPr>
              <w:t>:</w:t>
            </w:r>
          </w:p>
        </w:tc>
        <w:tc>
          <w:tcPr>
            <w:tcW w:w="4252" w:type="dxa"/>
            <w:vAlign w:val="center"/>
          </w:tcPr>
          <w:p w14:paraId="32FB17BE" w14:textId="77777777" w:rsidR="001E74F6" w:rsidRPr="00235264" w:rsidRDefault="001E74F6" w:rsidP="001E74F6">
            <w:pPr>
              <w:numPr>
                <w:ilvl w:val="12"/>
                <w:numId w:val="0"/>
              </w:numPr>
              <w:jc w:val="center"/>
              <w:rPr>
                <w:i/>
                <w:sz w:val="16"/>
                <w:szCs w:val="16"/>
              </w:rPr>
            </w:pPr>
            <w:r w:rsidRPr="00235264">
              <w:rPr>
                <w:sz w:val="16"/>
                <w:szCs w:val="16"/>
              </w:rPr>
              <w:t>Не взимается</w:t>
            </w:r>
          </w:p>
        </w:tc>
      </w:tr>
      <w:tr w:rsidR="00235264" w:rsidRPr="00235264" w14:paraId="2ACC3A18" w14:textId="77777777" w:rsidTr="008132A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567" w:type="dxa"/>
            <w:vAlign w:val="center"/>
          </w:tcPr>
          <w:p w14:paraId="27CDF361" w14:textId="77777777" w:rsidR="001E74F6" w:rsidRPr="00235264" w:rsidRDefault="001E74F6" w:rsidP="001E74F6">
            <w:pPr>
              <w:ind w:left="-70" w:right="-108" w:hanging="38"/>
              <w:jc w:val="center"/>
              <w:rPr>
                <w:sz w:val="16"/>
                <w:szCs w:val="16"/>
                <w:lang w:val="en-US"/>
              </w:rPr>
            </w:pPr>
            <w:r w:rsidRPr="00235264">
              <w:rPr>
                <w:sz w:val="16"/>
                <w:szCs w:val="16"/>
              </w:rPr>
              <w:t>5.14</w:t>
            </w:r>
          </w:p>
        </w:tc>
        <w:tc>
          <w:tcPr>
            <w:tcW w:w="10632" w:type="dxa"/>
            <w:vAlign w:val="center"/>
          </w:tcPr>
          <w:p w14:paraId="22FE8C42" w14:textId="291ADA51" w:rsidR="001E74F6" w:rsidRPr="00235264" w:rsidRDefault="001E74F6" w:rsidP="00203146">
            <w:pPr>
              <w:numPr>
                <w:ilvl w:val="12"/>
                <w:numId w:val="0"/>
              </w:numPr>
              <w:jc w:val="both"/>
              <w:rPr>
                <w:sz w:val="16"/>
                <w:szCs w:val="16"/>
              </w:rPr>
            </w:pPr>
            <w:r w:rsidRPr="00235264">
              <w:rPr>
                <w:sz w:val="16"/>
                <w:szCs w:val="16"/>
              </w:rPr>
              <w:t xml:space="preserve">Комиссия за перевод денежных средств с СКС с использованием Карты или ее реквизитов посредством Банкоматов и систем дистанционного обслуживания клиентов других банков, а также интернет-ресурсов сторонних организаций для дальнейшего зачисления на СКС Клиентов, пополнения платежного сервиса «Электронный кошелек», зачисления на счета банковских карт, открытые в другом банке-эмитенте </w:t>
            </w:r>
            <w:r w:rsidRPr="00235264">
              <w:rPr>
                <w:b/>
                <w:vertAlign w:val="superscript"/>
              </w:rPr>
              <w:t>24</w:t>
            </w:r>
            <w:r w:rsidRPr="00235264">
              <w:rPr>
                <w:sz w:val="16"/>
                <w:szCs w:val="16"/>
              </w:rPr>
              <w:t xml:space="preserve"> </w:t>
            </w:r>
          </w:p>
        </w:tc>
        <w:tc>
          <w:tcPr>
            <w:tcW w:w="4252" w:type="dxa"/>
            <w:vAlign w:val="center"/>
          </w:tcPr>
          <w:p w14:paraId="1A578669" w14:textId="77777777" w:rsidR="001E74F6" w:rsidRPr="00235264" w:rsidRDefault="001E74F6" w:rsidP="001E74F6">
            <w:pPr>
              <w:numPr>
                <w:ilvl w:val="12"/>
                <w:numId w:val="0"/>
              </w:numPr>
              <w:jc w:val="center"/>
              <w:rPr>
                <w:sz w:val="16"/>
                <w:szCs w:val="16"/>
              </w:rPr>
            </w:pPr>
            <w:r w:rsidRPr="00235264">
              <w:rPr>
                <w:sz w:val="16"/>
                <w:szCs w:val="16"/>
              </w:rPr>
              <w:t>1,25% от суммы перевода, но не менее 50 руб. / 1 $/ 1 €</w:t>
            </w:r>
          </w:p>
        </w:tc>
      </w:tr>
      <w:tr w:rsidR="00235264" w:rsidRPr="00235264" w14:paraId="73060698" w14:textId="77777777" w:rsidTr="008132A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567" w:type="dxa"/>
            <w:vAlign w:val="center"/>
          </w:tcPr>
          <w:p w14:paraId="77DD7D49" w14:textId="77777777" w:rsidR="001E74F6" w:rsidRPr="00235264" w:rsidRDefault="001E74F6" w:rsidP="001E74F6">
            <w:pPr>
              <w:ind w:left="-70" w:right="-108" w:hanging="38"/>
              <w:jc w:val="center"/>
              <w:rPr>
                <w:sz w:val="12"/>
                <w:szCs w:val="12"/>
              </w:rPr>
            </w:pPr>
            <w:r w:rsidRPr="00235264">
              <w:rPr>
                <w:sz w:val="12"/>
                <w:szCs w:val="12"/>
              </w:rPr>
              <w:t>5.14.1</w:t>
            </w:r>
          </w:p>
        </w:tc>
        <w:tc>
          <w:tcPr>
            <w:tcW w:w="10632" w:type="dxa"/>
            <w:vAlign w:val="center"/>
          </w:tcPr>
          <w:p w14:paraId="071C602B" w14:textId="77777777" w:rsidR="001E74F6" w:rsidRPr="00235264" w:rsidRDefault="001E74F6" w:rsidP="001E74F6">
            <w:pPr>
              <w:widowControl w:val="0"/>
              <w:tabs>
                <w:tab w:val="left" w:pos="241"/>
              </w:tabs>
              <w:autoSpaceDE w:val="0"/>
              <w:autoSpaceDN w:val="0"/>
              <w:ind w:firstLine="34"/>
              <w:jc w:val="both"/>
              <w:rPr>
                <w:i/>
                <w:sz w:val="16"/>
                <w:szCs w:val="16"/>
              </w:rPr>
            </w:pPr>
            <w:r w:rsidRPr="00235264">
              <w:rPr>
                <w:i/>
                <w:sz w:val="16"/>
                <w:szCs w:val="16"/>
              </w:rPr>
              <w:t>использование заемных денежных средств (за счет Лимита овердрафта) при переводе денежных средств для дальнейшего зачисления на СКС Клиентов и/или для дальнейшего зачисления на счета банковских карт, открытые в другом банке – эмитенте и/или для дальнейшего пополнения платежного сервиса «Электронный кошелек» (дополнительно к п. 5.14)</w:t>
            </w:r>
          </w:p>
        </w:tc>
        <w:tc>
          <w:tcPr>
            <w:tcW w:w="4252" w:type="dxa"/>
            <w:vAlign w:val="center"/>
          </w:tcPr>
          <w:p w14:paraId="66A214D4" w14:textId="77777777" w:rsidR="001E74F6" w:rsidRPr="00235264" w:rsidRDefault="001E74F6" w:rsidP="001E74F6">
            <w:pPr>
              <w:numPr>
                <w:ilvl w:val="12"/>
                <w:numId w:val="0"/>
              </w:numPr>
              <w:jc w:val="center"/>
              <w:rPr>
                <w:i/>
                <w:sz w:val="16"/>
                <w:szCs w:val="16"/>
              </w:rPr>
            </w:pPr>
            <w:r w:rsidRPr="00235264">
              <w:rPr>
                <w:i/>
                <w:sz w:val="16"/>
                <w:szCs w:val="16"/>
              </w:rPr>
              <w:t>3% от суммы заемных средств, но не менее 300 руб. / 5 $/ 5 €</w:t>
            </w:r>
          </w:p>
        </w:tc>
      </w:tr>
      <w:tr w:rsidR="00235264" w:rsidRPr="00235264" w14:paraId="7F40558A" w14:textId="77777777" w:rsidTr="008132A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567" w:type="dxa"/>
            <w:vAlign w:val="center"/>
          </w:tcPr>
          <w:p w14:paraId="4937DF8B" w14:textId="77777777" w:rsidR="001E74F6" w:rsidRPr="00235264" w:rsidRDefault="001E74F6" w:rsidP="001E74F6">
            <w:pPr>
              <w:ind w:left="-70" w:right="-108" w:hanging="38"/>
              <w:jc w:val="center"/>
              <w:rPr>
                <w:sz w:val="16"/>
                <w:lang w:val="en-US"/>
              </w:rPr>
            </w:pPr>
            <w:r w:rsidRPr="00235264">
              <w:rPr>
                <w:sz w:val="16"/>
                <w:szCs w:val="16"/>
              </w:rPr>
              <w:t>5.15</w:t>
            </w:r>
          </w:p>
        </w:tc>
        <w:tc>
          <w:tcPr>
            <w:tcW w:w="10632" w:type="dxa"/>
          </w:tcPr>
          <w:p w14:paraId="7F87A7BE" w14:textId="77777777" w:rsidR="001E74F6" w:rsidRPr="00235264" w:rsidRDefault="001E74F6" w:rsidP="001E74F6">
            <w:pPr>
              <w:numPr>
                <w:ilvl w:val="12"/>
                <w:numId w:val="0"/>
              </w:numPr>
              <w:jc w:val="both"/>
              <w:rPr>
                <w:sz w:val="16"/>
                <w:szCs w:val="16"/>
              </w:rPr>
            </w:pPr>
            <w:r w:rsidRPr="00235264">
              <w:rPr>
                <w:sz w:val="16"/>
                <w:szCs w:val="16"/>
              </w:rPr>
              <w:t>Комиссия за оплату товаров (работ, услуг) с использованием Карты в Предприятиях торговли (услуг)</w:t>
            </w:r>
          </w:p>
        </w:tc>
        <w:tc>
          <w:tcPr>
            <w:tcW w:w="4252" w:type="dxa"/>
            <w:vAlign w:val="center"/>
          </w:tcPr>
          <w:p w14:paraId="123B1279" w14:textId="77777777" w:rsidR="001E74F6" w:rsidRPr="00235264" w:rsidRDefault="001E74F6" w:rsidP="001E74F6">
            <w:pPr>
              <w:numPr>
                <w:ilvl w:val="12"/>
                <w:numId w:val="0"/>
              </w:numPr>
              <w:jc w:val="center"/>
              <w:rPr>
                <w:sz w:val="16"/>
                <w:szCs w:val="16"/>
              </w:rPr>
            </w:pPr>
            <w:r w:rsidRPr="00235264">
              <w:rPr>
                <w:sz w:val="16"/>
                <w:szCs w:val="16"/>
              </w:rPr>
              <w:t>Не взимается</w:t>
            </w:r>
          </w:p>
        </w:tc>
      </w:tr>
      <w:tr w:rsidR="00235264" w:rsidRPr="00235264" w14:paraId="6945A864" w14:textId="77777777" w:rsidTr="008132A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567" w:type="dxa"/>
            <w:vAlign w:val="center"/>
          </w:tcPr>
          <w:p w14:paraId="621E8811" w14:textId="77777777" w:rsidR="001E74F6" w:rsidRPr="00235264" w:rsidRDefault="001E74F6" w:rsidP="001E74F6">
            <w:pPr>
              <w:ind w:left="-70" w:right="-108" w:hanging="38"/>
              <w:jc w:val="center"/>
              <w:rPr>
                <w:sz w:val="16"/>
                <w:lang w:val="en-US"/>
              </w:rPr>
            </w:pPr>
            <w:r w:rsidRPr="00235264">
              <w:rPr>
                <w:sz w:val="16"/>
                <w:szCs w:val="16"/>
              </w:rPr>
              <w:t>5.16</w:t>
            </w:r>
          </w:p>
        </w:tc>
        <w:tc>
          <w:tcPr>
            <w:tcW w:w="10632" w:type="dxa"/>
            <w:vAlign w:val="center"/>
          </w:tcPr>
          <w:p w14:paraId="4856D49C" w14:textId="77777777" w:rsidR="001E74F6" w:rsidRPr="00235264" w:rsidRDefault="001E74F6" w:rsidP="001E74F6">
            <w:pPr>
              <w:numPr>
                <w:ilvl w:val="12"/>
                <w:numId w:val="0"/>
              </w:numPr>
              <w:jc w:val="both"/>
              <w:rPr>
                <w:sz w:val="16"/>
                <w:szCs w:val="16"/>
              </w:rPr>
            </w:pPr>
            <w:r w:rsidRPr="00235264">
              <w:rPr>
                <w:sz w:val="16"/>
                <w:szCs w:val="16"/>
              </w:rPr>
              <w:t>Комиссия за оплату услуг ЖКХ</w:t>
            </w:r>
            <w:r w:rsidRPr="00235264">
              <w:rPr>
                <w:b/>
                <w:vertAlign w:val="superscript"/>
              </w:rPr>
              <w:t>25</w:t>
            </w:r>
            <w:r w:rsidRPr="00235264">
              <w:rPr>
                <w:sz w:val="16"/>
                <w:szCs w:val="16"/>
              </w:rPr>
              <w:t xml:space="preserve"> с использованием Карты посредством Банкоматов ПАО Банк ЗЕНИТ</w:t>
            </w:r>
          </w:p>
        </w:tc>
        <w:tc>
          <w:tcPr>
            <w:tcW w:w="4252" w:type="dxa"/>
            <w:vAlign w:val="center"/>
          </w:tcPr>
          <w:p w14:paraId="462735BF" w14:textId="77777777" w:rsidR="001E74F6" w:rsidRPr="00235264" w:rsidRDefault="001E74F6" w:rsidP="001E74F6">
            <w:pPr>
              <w:numPr>
                <w:ilvl w:val="12"/>
                <w:numId w:val="0"/>
              </w:numPr>
              <w:jc w:val="center"/>
              <w:rPr>
                <w:sz w:val="16"/>
                <w:szCs w:val="16"/>
              </w:rPr>
            </w:pPr>
          </w:p>
        </w:tc>
      </w:tr>
      <w:tr w:rsidR="00235264" w:rsidRPr="00235264" w14:paraId="4AE6743A" w14:textId="77777777" w:rsidTr="008132A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567" w:type="dxa"/>
            <w:vAlign w:val="center"/>
          </w:tcPr>
          <w:p w14:paraId="3059F386" w14:textId="77777777" w:rsidR="001E74F6" w:rsidRPr="00235264" w:rsidRDefault="001E74F6" w:rsidP="001E74F6">
            <w:pPr>
              <w:ind w:left="-70" w:right="-108" w:hanging="38"/>
              <w:jc w:val="center"/>
              <w:rPr>
                <w:sz w:val="12"/>
                <w:szCs w:val="12"/>
              </w:rPr>
            </w:pPr>
            <w:r w:rsidRPr="00235264">
              <w:rPr>
                <w:sz w:val="12"/>
                <w:szCs w:val="12"/>
              </w:rPr>
              <w:t>5.16.1</w:t>
            </w:r>
          </w:p>
        </w:tc>
        <w:tc>
          <w:tcPr>
            <w:tcW w:w="10632" w:type="dxa"/>
            <w:vAlign w:val="center"/>
          </w:tcPr>
          <w:p w14:paraId="05E02470" w14:textId="77777777" w:rsidR="001E74F6" w:rsidRPr="00235264" w:rsidRDefault="001E74F6" w:rsidP="001E74F6">
            <w:pPr>
              <w:numPr>
                <w:ilvl w:val="1"/>
                <w:numId w:val="37"/>
              </w:numPr>
              <w:tabs>
                <w:tab w:val="left" w:pos="601"/>
                <w:tab w:val="num" w:pos="975"/>
              </w:tabs>
              <w:ind w:left="550" w:hanging="426"/>
              <w:jc w:val="both"/>
              <w:rPr>
                <w:sz w:val="16"/>
                <w:szCs w:val="16"/>
              </w:rPr>
            </w:pPr>
            <w:r w:rsidRPr="00235264">
              <w:rPr>
                <w:sz w:val="16"/>
                <w:szCs w:val="16"/>
              </w:rPr>
              <w:t>в пользу ООО «УК «БРАУС», ИНН 5024159945</w:t>
            </w:r>
          </w:p>
        </w:tc>
        <w:tc>
          <w:tcPr>
            <w:tcW w:w="4252" w:type="dxa"/>
            <w:vAlign w:val="center"/>
          </w:tcPr>
          <w:p w14:paraId="02E29E7B" w14:textId="77777777" w:rsidR="001E74F6" w:rsidRPr="00235264" w:rsidRDefault="001E74F6" w:rsidP="001E74F6">
            <w:pPr>
              <w:numPr>
                <w:ilvl w:val="12"/>
                <w:numId w:val="0"/>
              </w:numPr>
              <w:jc w:val="center"/>
              <w:rPr>
                <w:sz w:val="16"/>
                <w:szCs w:val="16"/>
              </w:rPr>
            </w:pPr>
            <w:r w:rsidRPr="00235264">
              <w:rPr>
                <w:sz w:val="16"/>
                <w:szCs w:val="16"/>
              </w:rPr>
              <w:t>Не взимается</w:t>
            </w:r>
          </w:p>
        </w:tc>
      </w:tr>
      <w:tr w:rsidR="00235264" w:rsidRPr="00235264" w14:paraId="54432B73" w14:textId="77777777" w:rsidTr="008132A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567" w:type="dxa"/>
            <w:vAlign w:val="center"/>
          </w:tcPr>
          <w:p w14:paraId="0605C0F9" w14:textId="77777777" w:rsidR="001E74F6" w:rsidRPr="00235264" w:rsidRDefault="001E74F6" w:rsidP="001E74F6">
            <w:pPr>
              <w:ind w:left="-70" w:right="-108" w:hanging="38"/>
              <w:jc w:val="center"/>
              <w:rPr>
                <w:sz w:val="12"/>
                <w:szCs w:val="12"/>
              </w:rPr>
            </w:pPr>
            <w:r w:rsidRPr="00235264">
              <w:rPr>
                <w:sz w:val="12"/>
                <w:szCs w:val="12"/>
              </w:rPr>
              <w:t>5.16.2</w:t>
            </w:r>
          </w:p>
        </w:tc>
        <w:tc>
          <w:tcPr>
            <w:tcW w:w="10632" w:type="dxa"/>
            <w:vAlign w:val="center"/>
          </w:tcPr>
          <w:p w14:paraId="25C8CA27" w14:textId="77777777" w:rsidR="001E74F6" w:rsidRPr="00235264" w:rsidRDefault="001E74F6" w:rsidP="001E74F6">
            <w:pPr>
              <w:numPr>
                <w:ilvl w:val="1"/>
                <w:numId w:val="37"/>
              </w:numPr>
              <w:tabs>
                <w:tab w:val="left" w:pos="601"/>
                <w:tab w:val="num" w:pos="975"/>
              </w:tabs>
              <w:ind w:left="550" w:hanging="426"/>
              <w:jc w:val="both"/>
              <w:rPr>
                <w:sz w:val="16"/>
                <w:szCs w:val="16"/>
              </w:rPr>
            </w:pPr>
            <w:r w:rsidRPr="00235264">
              <w:rPr>
                <w:sz w:val="16"/>
                <w:szCs w:val="16"/>
              </w:rPr>
              <w:t>в пользу других поставщиков услуг ЖКХ</w:t>
            </w:r>
          </w:p>
        </w:tc>
        <w:tc>
          <w:tcPr>
            <w:tcW w:w="4252" w:type="dxa"/>
            <w:vAlign w:val="center"/>
          </w:tcPr>
          <w:p w14:paraId="23000EC4" w14:textId="77777777" w:rsidR="001E74F6" w:rsidRPr="00235264" w:rsidRDefault="001E74F6" w:rsidP="001E74F6">
            <w:pPr>
              <w:numPr>
                <w:ilvl w:val="12"/>
                <w:numId w:val="0"/>
              </w:numPr>
              <w:jc w:val="center"/>
              <w:rPr>
                <w:sz w:val="16"/>
                <w:szCs w:val="16"/>
              </w:rPr>
            </w:pPr>
            <w:r w:rsidRPr="00235264">
              <w:rPr>
                <w:sz w:val="16"/>
                <w:szCs w:val="16"/>
              </w:rPr>
              <w:t>0,5% от суммы операции, но не менее 30 руб. / 1 $ / 1 €</w:t>
            </w:r>
          </w:p>
        </w:tc>
      </w:tr>
      <w:tr w:rsidR="00235264" w:rsidRPr="00235264" w14:paraId="2285A768" w14:textId="77777777" w:rsidTr="00C536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96"/>
        </w:trPr>
        <w:tc>
          <w:tcPr>
            <w:tcW w:w="567" w:type="dxa"/>
            <w:vAlign w:val="center"/>
          </w:tcPr>
          <w:p w14:paraId="2FE6C819" w14:textId="77777777" w:rsidR="001E74F6" w:rsidRPr="00235264" w:rsidRDefault="001E74F6" w:rsidP="001E74F6">
            <w:pPr>
              <w:ind w:left="-70" w:right="-108" w:hanging="38"/>
              <w:jc w:val="center"/>
              <w:rPr>
                <w:sz w:val="16"/>
              </w:rPr>
            </w:pPr>
            <w:r w:rsidRPr="00235264">
              <w:rPr>
                <w:sz w:val="16"/>
                <w:szCs w:val="16"/>
              </w:rPr>
              <w:t>5.17</w:t>
            </w:r>
          </w:p>
        </w:tc>
        <w:tc>
          <w:tcPr>
            <w:tcW w:w="10632" w:type="dxa"/>
            <w:vAlign w:val="center"/>
          </w:tcPr>
          <w:p w14:paraId="43974172" w14:textId="77777777" w:rsidR="001E74F6" w:rsidRPr="00235264" w:rsidRDefault="001E74F6" w:rsidP="001E74F6">
            <w:pPr>
              <w:numPr>
                <w:ilvl w:val="12"/>
                <w:numId w:val="0"/>
              </w:numPr>
              <w:jc w:val="both"/>
              <w:rPr>
                <w:sz w:val="16"/>
                <w:szCs w:val="16"/>
              </w:rPr>
            </w:pPr>
            <w:r w:rsidRPr="00235264">
              <w:rPr>
                <w:sz w:val="16"/>
                <w:szCs w:val="16"/>
              </w:rPr>
              <w:t>Комиссия за оплату мобильной связи, коммерческого телевидения, услуг интернет-провайдеров, а также услуг местной телефонной связи с использованием Карты посредством Банкоматов ПАО Банк ЗЕНИТ</w:t>
            </w:r>
          </w:p>
        </w:tc>
        <w:tc>
          <w:tcPr>
            <w:tcW w:w="4252" w:type="dxa"/>
            <w:vAlign w:val="center"/>
          </w:tcPr>
          <w:p w14:paraId="1CB68E81" w14:textId="77777777" w:rsidR="001E74F6" w:rsidRPr="00235264" w:rsidRDefault="001E74F6" w:rsidP="001E74F6">
            <w:pPr>
              <w:numPr>
                <w:ilvl w:val="12"/>
                <w:numId w:val="0"/>
              </w:numPr>
              <w:jc w:val="center"/>
              <w:rPr>
                <w:sz w:val="16"/>
                <w:szCs w:val="16"/>
              </w:rPr>
            </w:pPr>
            <w:r w:rsidRPr="00235264">
              <w:rPr>
                <w:sz w:val="16"/>
                <w:szCs w:val="16"/>
              </w:rPr>
              <w:t>Не взимается</w:t>
            </w:r>
          </w:p>
        </w:tc>
      </w:tr>
      <w:tr w:rsidR="00235264" w:rsidRPr="00235264" w14:paraId="528B201D" w14:textId="77777777" w:rsidTr="008132A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567" w:type="dxa"/>
            <w:vAlign w:val="center"/>
          </w:tcPr>
          <w:p w14:paraId="7C7411A0" w14:textId="77777777" w:rsidR="001E74F6" w:rsidRPr="00235264" w:rsidRDefault="001E74F6" w:rsidP="001E74F6">
            <w:pPr>
              <w:ind w:left="-70" w:right="-108" w:hanging="38"/>
              <w:jc w:val="center"/>
              <w:rPr>
                <w:sz w:val="16"/>
              </w:rPr>
            </w:pPr>
            <w:r w:rsidRPr="00235264">
              <w:rPr>
                <w:sz w:val="16"/>
              </w:rPr>
              <w:t>5.18</w:t>
            </w:r>
          </w:p>
        </w:tc>
        <w:tc>
          <w:tcPr>
            <w:tcW w:w="10632" w:type="dxa"/>
            <w:vAlign w:val="center"/>
          </w:tcPr>
          <w:p w14:paraId="0BD526F5" w14:textId="77777777" w:rsidR="001E74F6" w:rsidRPr="00235264" w:rsidRDefault="001E74F6" w:rsidP="001E74F6">
            <w:pPr>
              <w:jc w:val="both"/>
              <w:rPr>
                <w:sz w:val="16"/>
                <w:szCs w:val="16"/>
              </w:rPr>
            </w:pPr>
            <w:r w:rsidRPr="00235264">
              <w:rPr>
                <w:sz w:val="16"/>
                <w:szCs w:val="16"/>
              </w:rPr>
              <w:t>Комиссия за оплату услуг иных поставщиков (в пользу получателей), предусмотренных меню  БПТ Банка</w:t>
            </w:r>
          </w:p>
        </w:tc>
        <w:tc>
          <w:tcPr>
            <w:tcW w:w="4252" w:type="dxa"/>
            <w:vAlign w:val="center"/>
          </w:tcPr>
          <w:p w14:paraId="0B4433FD" w14:textId="77777777" w:rsidR="001E74F6" w:rsidRPr="00235264" w:rsidRDefault="001E74F6" w:rsidP="001E74F6">
            <w:pPr>
              <w:jc w:val="center"/>
              <w:rPr>
                <w:sz w:val="16"/>
                <w:szCs w:val="16"/>
              </w:rPr>
            </w:pPr>
            <w:r w:rsidRPr="00235264">
              <w:rPr>
                <w:sz w:val="16"/>
                <w:szCs w:val="16"/>
              </w:rPr>
              <w:t xml:space="preserve">Ставка комиссионного вознаграждения устанавливается </w:t>
            </w:r>
            <w:r w:rsidRPr="00235264">
              <w:rPr>
                <w:i/>
                <w:sz w:val="16"/>
                <w:szCs w:val="16"/>
              </w:rPr>
              <w:t xml:space="preserve">Тарифами комиссионного вознаграждения, взимаемого ПАО Банк ЗЕНИТ за осуществление физическими лицами операций </w:t>
            </w:r>
            <w:r w:rsidR="000C2976" w:rsidRPr="00235264">
              <w:rPr>
                <w:i/>
                <w:sz w:val="16"/>
                <w:szCs w:val="16"/>
              </w:rPr>
              <w:t>с наличной валютой</w:t>
            </w:r>
            <w:r w:rsidRPr="00235264">
              <w:rPr>
                <w:i/>
                <w:sz w:val="16"/>
                <w:szCs w:val="16"/>
              </w:rPr>
              <w:t>, операций по банковским счетам и счетам по вкладам, операций по переводу денежных средств по поручению / в пользу физических лиц без открытия банковских счетов</w:t>
            </w:r>
          </w:p>
        </w:tc>
      </w:tr>
      <w:tr w:rsidR="00235264" w:rsidRPr="00235264" w14:paraId="0BA0E47E" w14:textId="77777777" w:rsidTr="008132A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567" w:type="dxa"/>
            <w:vAlign w:val="center"/>
          </w:tcPr>
          <w:p w14:paraId="3E5BE302" w14:textId="77777777" w:rsidR="001E74F6" w:rsidRPr="00235264" w:rsidRDefault="001E74F6" w:rsidP="001E74F6">
            <w:pPr>
              <w:ind w:left="-70" w:right="-108" w:hanging="38"/>
              <w:jc w:val="center"/>
              <w:rPr>
                <w:sz w:val="16"/>
                <w:lang w:val="en-US"/>
              </w:rPr>
            </w:pPr>
            <w:r w:rsidRPr="00235264">
              <w:rPr>
                <w:sz w:val="16"/>
              </w:rPr>
              <w:t>5.19</w:t>
            </w:r>
          </w:p>
        </w:tc>
        <w:tc>
          <w:tcPr>
            <w:tcW w:w="10632" w:type="dxa"/>
            <w:vAlign w:val="center"/>
          </w:tcPr>
          <w:p w14:paraId="6620A1D6" w14:textId="77777777" w:rsidR="001E74F6" w:rsidRPr="00235264" w:rsidRDefault="001E74F6" w:rsidP="001E74F6">
            <w:pPr>
              <w:jc w:val="both"/>
              <w:rPr>
                <w:sz w:val="16"/>
                <w:szCs w:val="16"/>
                <w:vertAlign w:val="superscript"/>
              </w:rPr>
            </w:pPr>
            <w:r w:rsidRPr="00235264">
              <w:rPr>
                <w:sz w:val="16"/>
                <w:szCs w:val="16"/>
              </w:rPr>
              <w:t>Комиссия за ведение СКС при отсутствии действующих Карт к СКС и операций по СКС в течение последних 12 календарных месяцев</w:t>
            </w:r>
            <w:r w:rsidRPr="00235264">
              <w:rPr>
                <w:b/>
                <w:vertAlign w:val="superscript"/>
              </w:rPr>
              <w:t>26</w:t>
            </w:r>
          </w:p>
        </w:tc>
        <w:tc>
          <w:tcPr>
            <w:tcW w:w="4252" w:type="dxa"/>
            <w:vAlign w:val="center"/>
          </w:tcPr>
          <w:p w14:paraId="0CED6DFB" w14:textId="77777777" w:rsidR="001E74F6" w:rsidRPr="00235264" w:rsidRDefault="001E74F6" w:rsidP="001E74F6">
            <w:pPr>
              <w:jc w:val="center"/>
              <w:rPr>
                <w:sz w:val="16"/>
                <w:szCs w:val="16"/>
              </w:rPr>
            </w:pPr>
            <w:r w:rsidRPr="00235264">
              <w:rPr>
                <w:sz w:val="16"/>
                <w:szCs w:val="16"/>
              </w:rPr>
              <w:t>150 руб./ 2 $/ 2 € за календарный месяц</w:t>
            </w:r>
          </w:p>
        </w:tc>
      </w:tr>
      <w:tr w:rsidR="00235264" w:rsidRPr="00235264" w14:paraId="74FC0435" w14:textId="77777777" w:rsidTr="008132A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567" w:type="dxa"/>
            <w:vAlign w:val="center"/>
          </w:tcPr>
          <w:p w14:paraId="366A72FE" w14:textId="77777777" w:rsidR="001E74F6" w:rsidRPr="00235264" w:rsidRDefault="001E74F6" w:rsidP="001E74F6">
            <w:pPr>
              <w:ind w:left="-70" w:right="-108" w:hanging="38"/>
              <w:jc w:val="center"/>
              <w:rPr>
                <w:sz w:val="16"/>
              </w:rPr>
            </w:pPr>
            <w:r w:rsidRPr="00235264">
              <w:rPr>
                <w:sz w:val="16"/>
              </w:rPr>
              <w:t>5.20</w:t>
            </w:r>
          </w:p>
        </w:tc>
        <w:tc>
          <w:tcPr>
            <w:tcW w:w="10632" w:type="dxa"/>
            <w:vAlign w:val="center"/>
          </w:tcPr>
          <w:p w14:paraId="2CCA3D1C" w14:textId="77777777" w:rsidR="001E74F6" w:rsidRPr="00235264" w:rsidRDefault="001E74F6" w:rsidP="001E74F6">
            <w:pPr>
              <w:jc w:val="both"/>
              <w:rPr>
                <w:sz w:val="16"/>
                <w:szCs w:val="16"/>
              </w:rPr>
            </w:pPr>
            <w:r w:rsidRPr="00235264">
              <w:rPr>
                <w:sz w:val="16"/>
                <w:szCs w:val="16"/>
              </w:rPr>
              <w:t xml:space="preserve">Комиссия за изменение Держателем ПИНа по Карте </w:t>
            </w:r>
            <w:r w:rsidRPr="00235264">
              <w:rPr>
                <w:b/>
                <w:vertAlign w:val="superscript"/>
              </w:rPr>
              <w:t>27</w:t>
            </w:r>
          </w:p>
        </w:tc>
        <w:tc>
          <w:tcPr>
            <w:tcW w:w="4252" w:type="dxa"/>
            <w:vAlign w:val="center"/>
          </w:tcPr>
          <w:p w14:paraId="659735E8" w14:textId="77777777" w:rsidR="001E74F6" w:rsidRPr="00235264" w:rsidRDefault="001E74F6" w:rsidP="001E74F6">
            <w:pPr>
              <w:jc w:val="center"/>
              <w:rPr>
                <w:sz w:val="16"/>
                <w:szCs w:val="16"/>
              </w:rPr>
            </w:pPr>
            <w:r w:rsidRPr="00235264">
              <w:rPr>
                <w:sz w:val="16"/>
                <w:szCs w:val="16"/>
              </w:rPr>
              <w:t>50 руб. /1 $ /1 €</w:t>
            </w:r>
          </w:p>
        </w:tc>
      </w:tr>
      <w:tr w:rsidR="002C3772" w:rsidRPr="00235264" w14:paraId="1361E0A2" w14:textId="77777777" w:rsidTr="008132A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567" w:type="dxa"/>
            <w:vAlign w:val="center"/>
          </w:tcPr>
          <w:p w14:paraId="033A59EC" w14:textId="77777777" w:rsidR="001E74F6" w:rsidRPr="00235264" w:rsidRDefault="001E74F6" w:rsidP="001E74F6">
            <w:pPr>
              <w:ind w:left="-70" w:right="-108" w:hanging="38"/>
              <w:jc w:val="center"/>
              <w:rPr>
                <w:sz w:val="16"/>
              </w:rPr>
            </w:pPr>
            <w:r w:rsidRPr="00235264">
              <w:rPr>
                <w:sz w:val="16"/>
              </w:rPr>
              <w:t>5.21</w:t>
            </w:r>
          </w:p>
        </w:tc>
        <w:tc>
          <w:tcPr>
            <w:tcW w:w="10632" w:type="dxa"/>
            <w:vAlign w:val="center"/>
          </w:tcPr>
          <w:p w14:paraId="70985F2A" w14:textId="77777777" w:rsidR="001E74F6" w:rsidRPr="00235264" w:rsidRDefault="001E74F6" w:rsidP="001E74F6">
            <w:pPr>
              <w:jc w:val="both"/>
              <w:rPr>
                <w:sz w:val="16"/>
                <w:szCs w:val="16"/>
              </w:rPr>
            </w:pPr>
            <w:r w:rsidRPr="00235264">
              <w:rPr>
                <w:sz w:val="16"/>
                <w:szCs w:val="16"/>
              </w:rPr>
              <w:t>Срок действия Карты (Карты с магнитной полосой</w:t>
            </w:r>
            <w:r w:rsidRPr="00235264" w:rsidDel="00E443D3">
              <w:rPr>
                <w:sz w:val="16"/>
                <w:szCs w:val="16"/>
              </w:rPr>
              <w:t xml:space="preserve"> </w:t>
            </w:r>
            <w:r w:rsidRPr="00235264">
              <w:rPr>
                <w:sz w:val="16"/>
                <w:szCs w:val="16"/>
              </w:rPr>
              <w:t>и микропроцессором)</w:t>
            </w:r>
          </w:p>
        </w:tc>
        <w:tc>
          <w:tcPr>
            <w:tcW w:w="4252" w:type="dxa"/>
            <w:vAlign w:val="center"/>
          </w:tcPr>
          <w:p w14:paraId="2087C373" w14:textId="77777777" w:rsidR="001E74F6" w:rsidRPr="00235264" w:rsidRDefault="001E74F6" w:rsidP="001E74F6">
            <w:pPr>
              <w:jc w:val="center"/>
              <w:rPr>
                <w:snapToGrid w:val="0"/>
                <w:sz w:val="16"/>
                <w:szCs w:val="16"/>
              </w:rPr>
            </w:pPr>
            <w:r w:rsidRPr="00235264">
              <w:rPr>
                <w:sz w:val="16"/>
                <w:szCs w:val="16"/>
              </w:rPr>
              <w:t>От 3 до 5 лет на усмотрение Банка</w:t>
            </w:r>
          </w:p>
        </w:tc>
      </w:tr>
    </w:tbl>
    <w:p w14:paraId="2CF34FC4" w14:textId="77777777" w:rsidR="00F0473C" w:rsidRPr="00235264" w:rsidRDefault="00F0473C" w:rsidP="00F177D8">
      <w:pPr>
        <w:numPr>
          <w:ilvl w:val="12"/>
          <w:numId w:val="0"/>
        </w:numPr>
        <w:tabs>
          <w:tab w:val="left" w:pos="1266"/>
        </w:tabs>
        <w:rPr>
          <w:b/>
          <w:sz w:val="10"/>
          <w:szCs w:val="10"/>
          <w:u w:val="single"/>
        </w:rPr>
      </w:pPr>
    </w:p>
    <w:tbl>
      <w:tblPr>
        <w:tblW w:w="15451" w:type="dxa"/>
        <w:tblInd w:w="559" w:type="dxa"/>
        <w:tblLayout w:type="fixed"/>
        <w:tblCellMar>
          <w:left w:w="28" w:type="dxa"/>
          <w:right w:w="28" w:type="dxa"/>
        </w:tblCellMar>
        <w:tblLook w:val="0000" w:firstRow="0" w:lastRow="0" w:firstColumn="0" w:lastColumn="0" w:noHBand="0" w:noVBand="0"/>
      </w:tblPr>
      <w:tblGrid>
        <w:gridCol w:w="426"/>
        <w:gridCol w:w="15025"/>
      </w:tblGrid>
      <w:tr w:rsidR="00235264" w:rsidRPr="00235264" w14:paraId="67B372A6" w14:textId="77777777" w:rsidTr="008132A7">
        <w:trPr>
          <w:trHeight w:val="218"/>
        </w:trPr>
        <w:tc>
          <w:tcPr>
            <w:tcW w:w="426" w:type="dxa"/>
            <w:tcBorders>
              <w:top w:val="single" w:sz="6" w:space="0" w:color="auto"/>
              <w:left w:val="single" w:sz="6" w:space="0" w:color="auto"/>
              <w:right w:val="single" w:sz="6" w:space="0" w:color="auto"/>
            </w:tcBorders>
            <w:shd w:val="clear" w:color="auto" w:fill="D9D9D9" w:themeFill="background1" w:themeFillShade="D9"/>
            <w:vAlign w:val="center"/>
          </w:tcPr>
          <w:p w14:paraId="0D47CC6D" w14:textId="77777777" w:rsidR="00AC2011" w:rsidRPr="00235264" w:rsidRDefault="00556B94" w:rsidP="00BD1938">
            <w:pPr>
              <w:pStyle w:val="4"/>
              <w:ind w:left="-70" w:right="-108" w:hanging="38"/>
              <w:jc w:val="center"/>
              <w:rPr>
                <w:sz w:val="24"/>
                <w:szCs w:val="24"/>
              </w:rPr>
            </w:pPr>
            <w:r w:rsidRPr="00235264">
              <w:rPr>
                <w:sz w:val="24"/>
                <w:szCs w:val="24"/>
              </w:rPr>
              <w:t>6</w:t>
            </w:r>
          </w:p>
        </w:tc>
        <w:tc>
          <w:tcPr>
            <w:tcW w:w="15025"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67A2A3F" w14:textId="77777777" w:rsidR="00AC2011" w:rsidRPr="00235264" w:rsidRDefault="00AC2011" w:rsidP="00A46BD4">
            <w:pPr>
              <w:jc w:val="center"/>
              <w:rPr>
                <w:b/>
                <w:sz w:val="24"/>
                <w:szCs w:val="24"/>
              </w:rPr>
            </w:pPr>
            <w:r w:rsidRPr="00235264">
              <w:rPr>
                <w:b/>
                <w:sz w:val="24"/>
                <w:szCs w:val="24"/>
              </w:rPr>
              <w:t xml:space="preserve">Специальные условия предоставления банковских </w:t>
            </w:r>
            <w:r w:rsidR="002A5A36" w:rsidRPr="00235264">
              <w:rPr>
                <w:b/>
                <w:sz w:val="24"/>
                <w:szCs w:val="24"/>
              </w:rPr>
              <w:t>карт</w:t>
            </w:r>
            <w:r w:rsidR="006D2BE4" w:rsidRPr="00235264">
              <w:rPr>
                <w:b/>
                <w:vertAlign w:val="superscript"/>
              </w:rPr>
              <w:t>2</w:t>
            </w:r>
            <w:r w:rsidR="00A728B6" w:rsidRPr="00235264">
              <w:rPr>
                <w:b/>
                <w:vertAlign w:val="superscript"/>
              </w:rPr>
              <w:t>8</w:t>
            </w:r>
          </w:p>
        </w:tc>
      </w:tr>
      <w:tr w:rsidR="00235264" w:rsidRPr="00235264" w14:paraId="5C3144AB" w14:textId="77777777" w:rsidTr="008132A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6" w:type="dxa"/>
            <w:vAlign w:val="center"/>
          </w:tcPr>
          <w:p w14:paraId="6A423A3F" w14:textId="77777777" w:rsidR="00AC2011" w:rsidRPr="00235264" w:rsidRDefault="007B3A0B" w:rsidP="00FE58B5">
            <w:pPr>
              <w:ind w:left="-70" w:right="-108" w:hanging="38"/>
              <w:jc w:val="center"/>
              <w:rPr>
                <w:sz w:val="16"/>
              </w:rPr>
            </w:pPr>
            <w:r w:rsidRPr="00235264">
              <w:rPr>
                <w:sz w:val="16"/>
              </w:rPr>
              <w:t>6</w:t>
            </w:r>
            <w:r w:rsidR="00AC2011" w:rsidRPr="00235264">
              <w:rPr>
                <w:sz w:val="16"/>
              </w:rPr>
              <w:t>.</w:t>
            </w:r>
            <w:r w:rsidR="00FE58B5" w:rsidRPr="00235264">
              <w:rPr>
                <w:sz w:val="16"/>
              </w:rPr>
              <w:t>1</w:t>
            </w:r>
          </w:p>
        </w:tc>
        <w:tc>
          <w:tcPr>
            <w:tcW w:w="15025" w:type="dxa"/>
          </w:tcPr>
          <w:p w14:paraId="09C16AF7" w14:textId="77777777" w:rsidR="00AC2011" w:rsidRPr="00235264" w:rsidRDefault="005F6A66" w:rsidP="000E14D3">
            <w:pPr>
              <w:numPr>
                <w:ilvl w:val="12"/>
                <w:numId w:val="0"/>
              </w:numPr>
              <w:jc w:val="both"/>
              <w:rPr>
                <w:sz w:val="16"/>
                <w:szCs w:val="16"/>
              </w:rPr>
            </w:pPr>
            <w:r w:rsidRPr="00235264">
              <w:rPr>
                <w:sz w:val="16"/>
                <w:szCs w:val="16"/>
              </w:rPr>
              <w:t xml:space="preserve">Выпуск Основных Карт Клиентам, приобретающим номинальные паи Общих фондов банковского управления </w:t>
            </w:r>
            <w:r w:rsidR="0017444C" w:rsidRPr="00235264">
              <w:rPr>
                <w:sz w:val="16"/>
                <w:szCs w:val="16"/>
              </w:rPr>
              <w:t>ПАО</w:t>
            </w:r>
            <w:r w:rsidRPr="00235264">
              <w:rPr>
                <w:sz w:val="16"/>
                <w:szCs w:val="16"/>
              </w:rPr>
              <w:t xml:space="preserve"> Банк ЗЕНИТ (далее</w:t>
            </w:r>
            <w:r w:rsidR="00F37E6D" w:rsidRPr="00235264">
              <w:rPr>
                <w:sz w:val="16"/>
                <w:szCs w:val="16"/>
              </w:rPr>
              <w:t xml:space="preserve"> – </w:t>
            </w:r>
            <w:r w:rsidRPr="00235264">
              <w:rPr>
                <w:sz w:val="16"/>
                <w:szCs w:val="16"/>
              </w:rPr>
              <w:t xml:space="preserve">ОФБУ), </w:t>
            </w:r>
            <w:r w:rsidR="000F263E" w:rsidRPr="00235264">
              <w:rPr>
                <w:i/>
                <w:sz w:val="16"/>
                <w:szCs w:val="16"/>
              </w:rPr>
              <w:t>до 01.02.2019</w:t>
            </w:r>
            <w:r w:rsidRPr="00235264">
              <w:rPr>
                <w:i/>
                <w:sz w:val="16"/>
                <w:szCs w:val="16"/>
              </w:rPr>
              <w:t>:</w:t>
            </w:r>
          </w:p>
        </w:tc>
      </w:tr>
      <w:tr w:rsidR="00235264" w:rsidRPr="00235264" w14:paraId="331FB0A9" w14:textId="77777777" w:rsidTr="008132A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6" w:type="dxa"/>
            <w:vAlign w:val="center"/>
          </w:tcPr>
          <w:p w14:paraId="69244423" w14:textId="77777777" w:rsidR="004616C3" w:rsidRPr="00235264" w:rsidRDefault="007B3A0B" w:rsidP="004616C3">
            <w:pPr>
              <w:ind w:left="-70" w:right="-108" w:hanging="38"/>
              <w:jc w:val="center"/>
              <w:rPr>
                <w:sz w:val="12"/>
                <w:szCs w:val="12"/>
              </w:rPr>
            </w:pPr>
            <w:r w:rsidRPr="00235264">
              <w:rPr>
                <w:sz w:val="12"/>
                <w:szCs w:val="12"/>
              </w:rPr>
              <w:t>6</w:t>
            </w:r>
            <w:r w:rsidR="004616C3" w:rsidRPr="00235264">
              <w:rPr>
                <w:sz w:val="12"/>
                <w:szCs w:val="12"/>
              </w:rPr>
              <w:t>.1.1</w:t>
            </w:r>
          </w:p>
        </w:tc>
        <w:tc>
          <w:tcPr>
            <w:tcW w:w="15025" w:type="dxa"/>
          </w:tcPr>
          <w:p w14:paraId="2F56E1C3" w14:textId="77777777" w:rsidR="004616C3" w:rsidRPr="00235264" w:rsidRDefault="004616C3" w:rsidP="000E14D3">
            <w:pPr>
              <w:numPr>
                <w:ilvl w:val="12"/>
                <w:numId w:val="0"/>
              </w:numPr>
              <w:jc w:val="both"/>
              <w:rPr>
                <w:sz w:val="16"/>
                <w:szCs w:val="16"/>
              </w:rPr>
            </w:pPr>
            <w:r w:rsidRPr="00235264">
              <w:rPr>
                <w:sz w:val="16"/>
                <w:szCs w:val="16"/>
              </w:rPr>
              <w:t>С Клиентов, приобретающих паи ОФБУ на сумму от 10 000 до 125 000 рублей, включительно (либо эквивалент указанных сумм в иностранной валюте по курсу Банка России), и желающих открыть СКС и/или получить Основную Карту Visa Classic, Master</w:t>
            </w:r>
            <w:r w:rsidR="00745C45" w:rsidRPr="00235264">
              <w:rPr>
                <w:sz w:val="16"/>
                <w:szCs w:val="16"/>
              </w:rPr>
              <w:t>card</w:t>
            </w:r>
            <w:r w:rsidRPr="00235264">
              <w:rPr>
                <w:sz w:val="16"/>
                <w:szCs w:val="16"/>
              </w:rPr>
              <w:t xml:space="preserve"> Standard, «Мир» Классическая комиссия за годовое обслуживание СКС за первый год действия Основной Карты Visa Classic, Master</w:t>
            </w:r>
            <w:r w:rsidR="00745C45" w:rsidRPr="00235264">
              <w:rPr>
                <w:sz w:val="16"/>
                <w:szCs w:val="16"/>
              </w:rPr>
              <w:t>card</w:t>
            </w:r>
            <w:r w:rsidRPr="00235264">
              <w:rPr>
                <w:sz w:val="16"/>
                <w:szCs w:val="16"/>
              </w:rPr>
              <w:t xml:space="preserve"> Standard не взимается и минимальный первоначальный взнос на СКС не устанавливается.</w:t>
            </w:r>
          </w:p>
        </w:tc>
      </w:tr>
      <w:tr w:rsidR="00235264" w:rsidRPr="00235264" w14:paraId="2F0C860E" w14:textId="77777777" w:rsidTr="008132A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6" w:type="dxa"/>
            <w:vAlign w:val="center"/>
          </w:tcPr>
          <w:p w14:paraId="61C90D6C" w14:textId="77777777" w:rsidR="004616C3" w:rsidRPr="00235264" w:rsidRDefault="007B3A0B" w:rsidP="004616C3">
            <w:pPr>
              <w:ind w:left="-70" w:right="-108" w:hanging="38"/>
              <w:jc w:val="center"/>
              <w:rPr>
                <w:sz w:val="12"/>
                <w:szCs w:val="12"/>
              </w:rPr>
            </w:pPr>
            <w:r w:rsidRPr="00235264">
              <w:rPr>
                <w:sz w:val="12"/>
                <w:szCs w:val="12"/>
              </w:rPr>
              <w:t>6</w:t>
            </w:r>
            <w:r w:rsidR="004616C3" w:rsidRPr="00235264">
              <w:rPr>
                <w:sz w:val="12"/>
                <w:szCs w:val="12"/>
              </w:rPr>
              <w:t>.1.2</w:t>
            </w:r>
          </w:p>
        </w:tc>
        <w:tc>
          <w:tcPr>
            <w:tcW w:w="15025" w:type="dxa"/>
          </w:tcPr>
          <w:p w14:paraId="7914D3C1" w14:textId="77777777" w:rsidR="004616C3" w:rsidRPr="00235264" w:rsidRDefault="004616C3" w:rsidP="000E14D3">
            <w:pPr>
              <w:numPr>
                <w:ilvl w:val="12"/>
                <w:numId w:val="0"/>
              </w:numPr>
              <w:jc w:val="both"/>
              <w:rPr>
                <w:sz w:val="16"/>
                <w:szCs w:val="16"/>
              </w:rPr>
            </w:pPr>
            <w:r w:rsidRPr="00235264">
              <w:rPr>
                <w:sz w:val="16"/>
                <w:szCs w:val="16"/>
              </w:rPr>
              <w:t>С Клиентов, приобретающих паи  ОФБУ на сумму от 125 001 до 500 000 рублей, включительно (либо эквивалент указанных сумм в иностранной валюте по курсу Банка России), и желающих открыть СКС и/или получить Основную Карту Visa Classic, Master</w:t>
            </w:r>
            <w:r w:rsidR="00745C45" w:rsidRPr="00235264">
              <w:rPr>
                <w:sz w:val="16"/>
                <w:szCs w:val="16"/>
              </w:rPr>
              <w:t>card</w:t>
            </w:r>
            <w:r w:rsidRPr="00235264">
              <w:rPr>
                <w:sz w:val="16"/>
                <w:szCs w:val="16"/>
              </w:rPr>
              <w:t xml:space="preserve"> Standard, «Мир» Классическая, Visa Gold, Master</w:t>
            </w:r>
            <w:r w:rsidR="00745C45" w:rsidRPr="00235264">
              <w:rPr>
                <w:sz w:val="16"/>
                <w:szCs w:val="16"/>
              </w:rPr>
              <w:t>card</w:t>
            </w:r>
            <w:r w:rsidRPr="00235264">
              <w:rPr>
                <w:sz w:val="16"/>
                <w:szCs w:val="16"/>
              </w:rPr>
              <w:t xml:space="preserve"> Gold</w:t>
            </w:r>
            <w:r w:rsidR="00CB2F6A" w:rsidRPr="00235264">
              <w:rPr>
                <w:sz w:val="16"/>
                <w:szCs w:val="16"/>
              </w:rPr>
              <w:t>,</w:t>
            </w:r>
            <w:r w:rsidR="001F4F9D" w:rsidRPr="00235264">
              <w:rPr>
                <w:sz w:val="16"/>
                <w:szCs w:val="16"/>
              </w:rPr>
              <w:t xml:space="preserve"> </w:t>
            </w:r>
            <w:r w:rsidRPr="00235264">
              <w:rPr>
                <w:sz w:val="16"/>
                <w:szCs w:val="16"/>
              </w:rPr>
              <w:t>комиссия за годовое обслуживание СКС за первый год действия Основной Карты Visa Classic, Master</w:t>
            </w:r>
            <w:r w:rsidR="00745C45" w:rsidRPr="00235264">
              <w:rPr>
                <w:sz w:val="16"/>
                <w:szCs w:val="16"/>
              </w:rPr>
              <w:t>card</w:t>
            </w:r>
            <w:r w:rsidRPr="00235264">
              <w:rPr>
                <w:sz w:val="16"/>
                <w:szCs w:val="16"/>
              </w:rPr>
              <w:t xml:space="preserve"> Standard, </w:t>
            </w:r>
            <w:r w:rsidR="001F4F9D" w:rsidRPr="00235264">
              <w:rPr>
                <w:sz w:val="16"/>
                <w:szCs w:val="16"/>
              </w:rPr>
              <w:t xml:space="preserve">«Мир» Классическая, </w:t>
            </w:r>
            <w:r w:rsidRPr="00235264">
              <w:rPr>
                <w:sz w:val="16"/>
                <w:szCs w:val="16"/>
              </w:rPr>
              <w:t>Visa Gold, Master</w:t>
            </w:r>
            <w:r w:rsidR="00745C45" w:rsidRPr="00235264">
              <w:rPr>
                <w:sz w:val="16"/>
                <w:szCs w:val="16"/>
              </w:rPr>
              <w:t>card</w:t>
            </w:r>
            <w:r w:rsidRPr="00235264">
              <w:rPr>
                <w:sz w:val="16"/>
                <w:szCs w:val="16"/>
              </w:rPr>
              <w:t xml:space="preserve"> Gold</w:t>
            </w:r>
            <w:r w:rsidR="00CB2F6A" w:rsidRPr="00235264">
              <w:rPr>
                <w:sz w:val="16"/>
                <w:szCs w:val="16"/>
              </w:rPr>
              <w:t>,</w:t>
            </w:r>
            <w:r w:rsidR="001F4F9D" w:rsidRPr="00235264">
              <w:rPr>
                <w:sz w:val="16"/>
                <w:szCs w:val="16"/>
              </w:rPr>
              <w:t xml:space="preserve"> </w:t>
            </w:r>
            <w:r w:rsidRPr="00235264">
              <w:rPr>
                <w:sz w:val="16"/>
                <w:szCs w:val="16"/>
              </w:rPr>
              <w:t>не взимается и минимальный первоначальный взнос на СКС не устанавливается.</w:t>
            </w:r>
          </w:p>
        </w:tc>
      </w:tr>
      <w:tr w:rsidR="00235264" w:rsidRPr="00235264" w14:paraId="610FC412" w14:textId="77777777" w:rsidTr="008132A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6" w:type="dxa"/>
            <w:vAlign w:val="center"/>
          </w:tcPr>
          <w:p w14:paraId="0E7F9324" w14:textId="77777777" w:rsidR="004616C3" w:rsidRPr="00235264" w:rsidRDefault="007B3A0B" w:rsidP="004616C3">
            <w:pPr>
              <w:ind w:left="-70" w:right="-108" w:hanging="38"/>
              <w:jc w:val="center"/>
              <w:rPr>
                <w:sz w:val="12"/>
                <w:szCs w:val="12"/>
              </w:rPr>
            </w:pPr>
            <w:r w:rsidRPr="00235264">
              <w:rPr>
                <w:sz w:val="12"/>
                <w:szCs w:val="12"/>
              </w:rPr>
              <w:t>6</w:t>
            </w:r>
            <w:r w:rsidR="004616C3" w:rsidRPr="00235264">
              <w:rPr>
                <w:sz w:val="12"/>
                <w:szCs w:val="12"/>
              </w:rPr>
              <w:t>.1.3</w:t>
            </w:r>
          </w:p>
        </w:tc>
        <w:tc>
          <w:tcPr>
            <w:tcW w:w="15025" w:type="dxa"/>
          </w:tcPr>
          <w:p w14:paraId="4F3C8D91" w14:textId="38120ED5" w:rsidR="004616C3" w:rsidRPr="00235264" w:rsidRDefault="004616C3" w:rsidP="000E14D3">
            <w:pPr>
              <w:numPr>
                <w:ilvl w:val="12"/>
                <w:numId w:val="0"/>
              </w:numPr>
              <w:jc w:val="both"/>
              <w:rPr>
                <w:sz w:val="16"/>
                <w:szCs w:val="16"/>
              </w:rPr>
            </w:pPr>
            <w:r w:rsidRPr="00235264">
              <w:rPr>
                <w:sz w:val="16"/>
                <w:szCs w:val="16"/>
              </w:rPr>
              <w:t>С Клиентов, приобретающих паи  ОФБУ на сумму от 500 001 до 1 500 000 рублей, включительно (либо эквивалент указанных сумм в иностранной валюте по курсу Банка России), и желающих открыть СКС и/или получить Основную Карту Visa Classic, Master</w:t>
            </w:r>
            <w:r w:rsidR="00745C45" w:rsidRPr="00235264">
              <w:rPr>
                <w:sz w:val="16"/>
                <w:szCs w:val="16"/>
              </w:rPr>
              <w:t>card</w:t>
            </w:r>
            <w:r w:rsidRPr="00235264">
              <w:rPr>
                <w:sz w:val="16"/>
                <w:szCs w:val="16"/>
              </w:rPr>
              <w:t xml:space="preserve"> Standard, «Мир» Классическая, Visa Gold, Master</w:t>
            </w:r>
            <w:r w:rsidR="00745C45" w:rsidRPr="00235264">
              <w:rPr>
                <w:sz w:val="16"/>
                <w:szCs w:val="16"/>
              </w:rPr>
              <w:t>card</w:t>
            </w:r>
            <w:r w:rsidRPr="00235264">
              <w:rPr>
                <w:sz w:val="16"/>
                <w:szCs w:val="16"/>
              </w:rPr>
              <w:t xml:space="preserve"> Gold, Visa Platinum</w:t>
            </w:r>
            <w:r w:rsidR="00CB2F6A" w:rsidRPr="00235264">
              <w:rPr>
                <w:sz w:val="16"/>
                <w:szCs w:val="16"/>
              </w:rPr>
              <w:t>,</w:t>
            </w:r>
            <w:r w:rsidRPr="00235264">
              <w:rPr>
                <w:sz w:val="16"/>
                <w:szCs w:val="16"/>
              </w:rPr>
              <w:t xml:space="preserve"> </w:t>
            </w:r>
            <w:r w:rsidR="001F4F9D" w:rsidRPr="00235264">
              <w:rPr>
                <w:snapToGrid w:val="0"/>
                <w:sz w:val="16"/>
                <w:szCs w:val="16"/>
                <w:lang w:val="en-US"/>
              </w:rPr>
              <w:t>Ma</w:t>
            </w:r>
            <w:r w:rsidR="007B33D6">
              <w:rPr>
                <w:snapToGrid w:val="0"/>
                <w:sz w:val="16"/>
                <w:szCs w:val="16"/>
                <w:lang w:val="en-US"/>
              </w:rPr>
              <w:t>s</w:t>
            </w:r>
            <w:r w:rsidR="001F4F9D" w:rsidRPr="00235264">
              <w:rPr>
                <w:snapToGrid w:val="0"/>
                <w:sz w:val="16"/>
                <w:szCs w:val="16"/>
                <w:lang w:val="en-US"/>
              </w:rPr>
              <w:t>ter</w:t>
            </w:r>
            <w:r w:rsidR="00745C45" w:rsidRPr="00235264">
              <w:rPr>
                <w:snapToGrid w:val="0"/>
                <w:sz w:val="16"/>
                <w:szCs w:val="16"/>
                <w:lang w:val="en-US"/>
              </w:rPr>
              <w:t>card</w:t>
            </w:r>
            <w:r w:rsidR="001F4F9D" w:rsidRPr="00235264">
              <w:rPr>
                <w:snapToGrid w:val="0"/>
                <w:sz w:val="16"/>
                <w:szCs w:val="16"/>
              </w:rPr>
              <w:t xml:space="preserve"> </w:t>
            </w:r>
            <w:r w:rsidR="001F4F9D" w:rsidRPr="00235264">
              <w:rPr>
                <w:snapToGrid w:val="0"/>
                <w:sz w:val="16"/>
                <w:szCs w:val="16"/>
                <w:lang w:val="en-US"/>
              </w:rPr>
              <w:t>Platinum</w:t>
            </w:r>
            <w:r w:rsidRPr="00235264">
              <w:rPr>
                <w:sz w:val="16"/>
                <w:szCs w:val="16"/>
              </w:rPr>
              <w:t xml:space="preserve"> комиссия за годовое обслуживание СКС за первый год действия Основной Карты Visa Classic, Master</w:t>
            </w:r>
            <w:r w:rsidR="00745C45" w:rsidRPr="00235264">
              <w:rPr>
                <w:sz w:val="16"/>
                <w:szCs w:val="16"/>
              </w:rPr>
              <w:t>card</w:t>
            </w:r>
            <w:r w:rsidRPr="00235264">
              <w:rPr>
                <w:sz w:val="16"/>
                <w:szCs w:val="16"/>
              </w:rPr>
              <w:t xml:space="preserve"> Standard, </w:t>
            </w:r>
            <w:r w:rsidR="00CB2F6A" w:rsidRPr="00235264">
              <w:rPr>
                <w:sz w:val="16"/>
                <w:szCs w:val="16"/>
              </w:rPr>
              <w:t xml:space="preserve">«Мир» Классическая, </w:t>
            </w:r>
            <w:r w:rsidRPr="00235264">
              <w:rPr>
                <w:sz w:val="16"/>
                <w:szCs w:val="16"/>
              </w:rPr>
              <w:t>Visa Gold, Master</w:t>
            </w:r>
            <w:r w:rsidR="00745C45" w:rsidRPr="00235264">
              <w:rPr>
                <w:sz w:val="16"/>
                <w:szCs w:val="16"/>
              </w:rPr>
              <w:t>card</w:t>
            </w:r>
            <w:r w:rsidRPr="00235264">
              <w:rPr>
                <w:sz w:val="16"/>
                <w:szCs w:val="16"/>
              </w:rPr>
              <w:t xml:space="preserve"> Gold, Visa Platinum</w:t>
            </w:r>
            <w:r w:rsidR="00CB2F6A" w:rsidRPr="00235264">
              <w:rPr>
                <w:sz w:val="16"/>
                <w:szCs w:val="16"/>
              </w:rPr>
              <w:t>,</w:t>
            </w:r>
            <w:r w:rsidR="001F4F9D" w:rsidRPr="00235264">
              <w:rPr>
                <w:sz w:val="16"/>
                <w:szCs w:val="16"/>
              </w:rPr>
              <w:t xml:space="preserve"> </w:t>
            </w:r>
            <w:r w:rsidR="001F4F9D" w:rsidRPr="00235264">
              <w:rPr>
                <w:snapToGrid w:val="0"/>
                <w:sz w:val="16"/>
                <w:szCs w:val="16"/>
                <w:lang w:val="en-US"/>
              </w:rPr>
              <w:t>Ma</w:t>
            </w:r>
            <w:r w:rsidR="005763FD">
              <w:rPr>
                <w:snapToGrid w:val="0"/>
                <w:sz w:val="16"/>
                <w:szCs w:val="16"/>
                <w:lang w:val="en-US"/>
              </w:rPr>
              <w:t>s</w:t>
            </w:r>
            <w:r w:rsidR="001F4F9D" w:rsidRPr="00235264">
              <w:rPr>
                <w:snapToGrid w:val="0"/>
                <w:sz w:val="16"/>
                <w:szCs w:val="16"/>
                <w:lang w:val="en-US"/>
              </w:rPr>
              <w:t>ter</w:t>
            </w:r>
            <w:r w:rsidR="00745C45" w:rsidRPr="00235264">
              <w:rPr>
                <w:snapToGrid w:val="0"/>
                <w:sz w:val="16"/>
                <w:szCs w:val="16"/>
                <w:lang w:val="en-US"/>
              </w:rPr>
              <w:t>card</w:t>
            </w:r>
            <w:r w:rsidR="001F4F9D" w:rsidRPr="00235264">
              <w:rPr>
                <w:snapToGrid w:val="0"/>
                <w:sz w:val="16"/>
                <w:szCs w:val="16"/>
              </w:rPr>
              <w:t xml:space="preserve"> </w:t>
            </w:r>
            <w:r w:rsidR="001F4F9D" w:rsidRPr="00235264">
              <w:rPr>
                <w:snapToGrid w:val="0"/>
                <w:sz w:val="16"/>
                <w:szCs w:val="16"/>
                <w:lang w:val="en-US"/>
              </w:rPr>
              <w:t>Platinum</w:t>
            </w:r>
            <w:r w:rsidR="00652750" w:rsidRPr="00235264">
              <w:rPr>
                <w:sz w:val="16"/>
                <w:szCs w:val="16"/>
              </w:rPr>
              <w:t xml:space="preserve"> </w:t>
            </w:r>
            <w:r w:rsidRPr="00235264">
              <w:rPr>
                <w:sz w:val="16"/>
                <w:szCs w:val="16"/>
              </w:rPr>
              <w:t>не взимается и минимальный первоначальный взнос на СКС не устанавливается.</w:t>
            </w:r>
          </w:p>
        </w:tc>
      </w:tr>
      <w:tr w:rsidR="00235264" w:rsidRPr="00235264" w14:paraId="0847E5A2" w14:textId="77777777" w:rsidTr="008132A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6" w:type="dxa"/>
            <w:vAlign w:val="center"/>
          </w:tcPr>
          <w:p w14:paraId="34E1E2EC" w14:textId="77777777" w:rsidR="00AC2011" w:rsidRPr="00235264" w:rsidRDefault="007B3A0B" w:rsidP="00FE58B5">
            <w:pPr>
              <w:ind w:left="-70" w:right="-108" w:hanging="38"/>
              <w:jc w:val="center"/>
              <w:rPr>
                <w:sz w:val="12"/>
                <w:szCs w:val="12"/>
              </w:rPr>
            </w:pPr>
            <w:r w:rsidRPr="00235264">
              <w:rPr>
                <w:sz w:val="12"/>
                <w:szCs w:val="12"/>
              </w:rPr>
              <w:t>6</w:t>
            </w:r>
            <w:r w:rsidR="00AC2011" w:rsidRPr="00235264">
              <w:rPr>
                <w:sz w:val="12"/>
                <w:szCs w:val="12"/>
              </w:rPr>
              <w:t>.</w:t>
            </w:r>
            <w:r w:rsidR="00FE58B5" w:rsidRPr="00235264">
              <w:rPr>
                <w:sz w:val="12"/>
                <w:szCs w:val="12"/>
              </w:rPr>
              <w:t>1</w:t>
            </w:r>
            <w:r w:rsidR="00AC2011" w:rsidRPr="00235264">
              <w:rPr>
                <w:sz w:val="12"/>
                <w:szCs w:val="12"/>
              </w:rPr>
              <w:t>.4.</w:t>
            </w:r>
          </w:p>
        </w:tc>
        <w:tc>
          <w:tcPr>
            <w:tcW w:w="15025" w:type="dxa"/>
          </w:tcPr>
          <w:p w14:paraId="58CB3F4A" w14:textId="31882B0C" w:rsidR="00AC2011" w:rsidRPr="00235264" w:rsidRDefault="00296C5D" w:rsidP="000E14D3">
            <w:pPr>
              <w:numPr>
                <w:ilvl w:val="12"/>
                <w:numId w:val="0"/>
              </w:numPr>
              <w:jc w:val="both"/>
              <w:rPr>
                <w:sz w:val="16"/>
                <w:szCs w:val="16"/>
              </w:rPr>
            </w:pPr>
            <w:r w:rsidRPr="00235264">
              <w:rPr>
                <w:sz w:val="16"/>
                <w:szCs w:val="16"/>
              </w:rPr>
              <w:t xml:space="preserve">С Клиентов, приобретающих паи  ОФБУ на сумму свыше 1 500 000 рублей (либо эквивалент указанных сумм в иностранной валюте по курсу Банка России), и желающих открыть СКС и/или получить Основную Карту Visa Infinite, </w:t>
            </w:r>
            <w:r w:rsidR="00652750" w:rsidRPr="00235264">
              <w:rPr>
                <w:snapToGrid w:val="0"/>
                <w:sz w:val="16"/>
                <w:szCs w:val="16"/>
                <w:lang w:val="en-US"/>
              </w:rPr>
              <w:t>Ma</w:t>
            </w:r>
            <w:r w:rsidR="007B33D6">
              <w:rPr>
                <w:snapToGrid w:val="0"/>
                <w:sz w:val="16"/>
                <w:szCs w:val="16"/>
                <w:lang w:val="en-US"/>
              </w:rPr>
              <w:t>s</w:t>
            </w:r>
            <w:r w:rsidR="00652750" w:rsidRPr="00235264">
              <w:rPr>
                <w:snapToGrid w:val="0"/>
                <w:sz w:val="16"/>
                <w:szCs w:val="16"/>
                <w:lang w:val="en-US"/>
              </w:rPr>
              <w:t>ter</w:t>
            </w:r>
            <w:r w:rsidR="00745C45" w:rsidRPr="00235264">
              <w:rPr>
                <w:snapToGrid w:val="0"/>
                <w:sz w:val="16"/>
                <w:szCs w:val="16"/>
                <w:lang w:val="en-US"/>
              </w:rPr>
              <w:t>card</w:t>
            </w:r>
            <w:r w:rsidR="00652750" w:rsidRPr="00235264">
              <w:rPr>
                <w:snapToGrid w:val="0"/>
                <w:sz w:val="16"/>
                <w:szCs w:val="16"/>
              </w:rPr>
              <w:t xml:space="preserve"> </w:t>
            </w:r>
            <w:r w:rsidR="00652750" w:rsidRPr="00235264">
              <w:rPr>
                <w:snapToGrid w:val="0"/>
                <w:sz w:val="16"/>
                <w:szCs w:val="16"/>
                <w:lang w:val="en-US"/>
              </w:rPr>
              <w:t>World</w:t>
            </w:r>
            <w:r w:rsidR="00652750" w:rsidRPr="00235264">
              <w:rPr>
                <w:snapToGrid w:val="0"/>
                <w:sz w:val="16"/>
                <w:szCs w:val="16"/>
              </w:rPr>
              <w:t xml:space="preserve"> </w:t>
            </w:r>
            <w:r w:rsidR="00652750" w:rsidRPr="00235264">
              <w:rPr>
                <w:snapToGrid w:val="0"/>
                <w:sz w:val="16"/>
                <w:szCs w:val="16"/>
                <w:lang w:val="en-US"/>
              </w:rPr>
              <w:t>Elite</w:t>
            </w:r>
            <w:r w:rsidR="00652750" w:rsidRPr="00235264">
              <w:rPr>
                <w:sz w:val="16"/>
                <w:szCs w:val="16"/>
              </w:rPr>
              <w:t xml:space="preserve"> </w:t>
            </w:r>
            <w:r w:rsidRPr="00235264">
              <w:rPr>
                <w:sz w:val="16"/>
                <w:szCs w:val="16"/>
              </w:rPr>
              <w:t>комиссия за годовое обслуживание СКС за первый год действия Основной Карты Visa Infinite</w:t>
            </w:r>
            <w:r w:rsidR="00CB2F6A" w:rsidRPr="00235264">
              <w:rPr>
                <w:sz w:val="16"/>
                <w:szCs w:val="16"/>
              </w:rPr>
              <w:t xml:space="preserve">, </w:t>
            </w:r>
            <w:r w:rsidR="00CB2F6A" w:rsidRPr="00235264">
              <w:rPr>
                <w:snapToGrid w:val="0"/>
                <w:sz w:val="16"/>
                <w:szCs w:val="16"/>
                <w:lang w:val="en-US"/>
              </w:rPr>
              <w:t>Ma</w:t>
            </w:r>
            <w:r w:rsidR="007B33D6">
              <w:rPr>
                <w:snapToGrid w:val="0"/>
                <w:sz w:val="16"/>
                <w:szCs w:val="16"/>
                <w:lang w:val="en-US"/>
              </w:rPr>
              <w:t>s</w:t>
            </w:r>
            <w:r w:rsidR="00CB2F6A" w:rsidRPr="00235264">
              <w:rPr>
                <w:snapToGrid w:val="0"/>
                <w:sz w:val="16"/>
                <w:szCs w:val="16"/>
                <w:lang w:val="en-US"/>
              </w:rPr>
              <w:t>ter</w:t>
            </w:r>
            <w:r w:rsidR="00745C45" w:rsidRPr="00235264">
              <w:rPr>
                <w:snapToGrid w:val="0"/>
                <w:sz w:val="16"/>
                <w:szCs w:val="16"/>
                <w:lang w:val="en-US"/>
              </w:rPr>
              <w:t>card</w:t>
            </w:r>
            <w:r w:rsidR="00CB2F6A" w:rsidRPr="00235264">
              <w:rPr>
                <w:snapToGrid w:val="0"/>
                <w:sz w:val="16"/>
                <w:szCs w:val="16"/>
              </w:rPr>
              <w:t xml:space="preserve"> </w:t>
            </w:r>
            <w:r w:rsidR="00CB2F6A" w:rsidRPr="00235264">
              <w:rPr>
                <w:snapToGrid w:val="0"/>
                <w:sz w:val="16"/>
                <w:szCs w:val="16"/>
                <w:lang w:val="en-US"/>
              </w:rPr>
              <w:t>World</w:t>
            </w:r>
            <w:r w:rsidR="00CB2F6A" w:rsidRPr="00235264">
              <w:rPr>
                <w:snapToGrid w:val="0"/>
                <w:sz w:val="16"/>
                <w:szCs w:val="16"/>
              </w:rPr>
              <w:t xml:space="preserve"> </w:t>
            </w:r>
            <w:r w:rsidR="00CB2F6A" w:rsidRPr="00235264">
              <w:rPr>
                <w:snapToGrid w:val="0"/>
                <w:sz w:val="16"/>
                <w:szCs w:val="16"/>
                <w:lang w:val="en-US"/>
              </w:rPr>
              <w:t>Elite</w:t>
            </w:r>
            <w:r w:rsidR="00CB2F6A" w:rsidRPr="00235264">
              <w:rPr>
                <w:sz w:val="16"/>
                <w:szCs w:val="16"/>
              </w:rPr>
              <w:t xml:space="preserve"> </w:t>
            </w:r>
            <w:r w:rsidRPr="00235264">
              <w:rPr>
                <w:sz w:val="16"/>
                <w:szCs w:val="16"/>
              </w:rPr>
              <w:t>взимается в размере 50% от суммы комиссии, установленной в п.2.3.1.1 настоящих Тарифов, и минимальный первоначальный взнос на СКС устанавливается в размере 50% от суммы, указанной в п.2.2 настоящих Тарифов.</w:t>
            </w:r>
          </w:p>
        </w:tc>
      </w:tr>
      <w:tr w:rsidR="00235264" w:rsidRPr="00235264" w14:paraId="5EB6C6AC" w14:textId="77777777" w:rsidTr="008132A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6" w:type="dxa"/>
            <w:vAlign w:val="center"/>
          </w:tcPr>
          <w:p w14:paraId="494132F8" w14:textId="77777777" w:rsidR="007B577B" w:rsidRPr="00235264" w:rsidRDefault="007B3A0B" w:rsidP="00FE58B5">
            <w:pPr>
              <w:ind w:left="-70" w:right="-108" w:hanging="38"/>
              <w:jc w:val="center"/>
              <w:rPr>
                <w:sz w:val="16"/>
                <w:szCs w:val="16"/>
              </w:rPr>
            </w:pPr>
            <w:r w:rsidRPr="00235264">
              <w:rPr>
                <w:sz w:val="16"/>
                <w:szCs w:val="16"/>
              </w:rPr>
              <w:t>6</w:t>
            </w:r>
            <w:r w:rsidR="007B577B" w:rsidRPr="00235264">
              <w:rPr>
                <w:sz w:val="16"/>
                <w:szCs w:val="16"/>
              </w:rPr>
              <w:t>.</w:t>
            </w:r>
            <w:r w:rsidR="00FE58B5" w:rsidRPr="00235264">
              <w:rPr>
                <w:sz w:val="16"/>
                <w:szCs w:val="16"/>
              </w:rPr>
              <w:t>2</w:t>
            </w:r>
          </w:p>
        </w:tc>
        <w:tc>
          <w:tcPr>
            <w:tcW w:w="15025" w:type="dxa"/>
          </w:tcPr>
          <w:p w14:paraId="654D39FF" w14:textId="77777777" w:rsidR="007B577B" w:rsidRPr="00235264" w:rsidRDefault="007B577B" w:rsidP="000F263E">
            <w:pPr>
              <w:numPr>
                <w:ilvl w:val="12"/>
                <w:numId w:val="0"/>
              </w:numPr>
              <w:jc w:val="both"/>
              <w:rPr>
                <w:sz w:val="16"/>
                <w:szCs w:val="16"/>
              </w:rPr>
            </w:pPr>
            <w:r w:rsidRPr="00235264">
              <w:rPr>
                <w:sz w:val="16"/>
                <w:szCs w:val="16"/>
              </w:rPr>
              <w:t xml:space="preserve">Выпуск Карт Клиентам, заключившим с </w:t>
            </w:r>
            <w:r w:rsidR="0017444C" w:rsidRPr="00235264">
              <w:rPr>
                <w:sz w:val="16"/>
                <w:szCs w:val="16"/>
              </w:rPr>
              <w:t>ПАО</w:t>
            </w:r>
            <w:r w:rsidRPr="00235264">
              <w:rPr>
                <w:sz w:val="16"/>
                <w:szCs w:val="16"/>
              </w:rPr>
              <w:t xml:space="preserve"> Банк ЗЕНИТ договоры банковского вклада</w:t>
            </w:r>
            <w:r w:rsidR="00306C40" w:rsidRPr="00235264">
              <w:rPr>
                <w:sz w:val="16"/>
                <w:szCs w:val="16"/>
              </w:rPr>
              <w:t>,</w:t>
            </w:r>
            <w:r w:rsidR="000F263E" w:rsidRPr="00235264">
              <w:rPr>
                <w:sz w:val="16"/>
                <w:szCs w:val="16"/>
              </w:rPr>
              <w:t xml:space="preserve"> </w:t>
            </w:r>
            <w:r w:rsidR="000F263E" w:rsidRPr="00235264">
              <w:rPr>
                <w:i/>
                <w:sz w:val="16"/>
                <w:szCs w:val="16"/>
              </w:rPr>
              <w:t>до 01.02.2019</w:t>
            </w:r>
            <w:r w:rsidRPr="00235264">
              <w:rPr>
                <w:sz w:val="16"/>
                <w:szCs w:val="16"/>
              </w:rPr>
              <w:t>:</w:t>
            </w:r>
          </w:p>
        </w:tc>
      </w:tr>
      <w:tr w:rsidR="00235264" w:rsidRPr="00235264" w14:paraId="2A596A3B" w14:textId="77777777" w:rsidTr="006E1D4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46"/>
        </w:trPr>
        <w:tc>
          <w:tcPr>
            <w:tcW w:w="426" w:type="dxa"/>
            <w:vAlign w:val="center"/>
          </w:tcPr>
          <w:p w14:paraId="24F0A8ED" w14:textId="77777777" w:rsidR="007B577B" w:rsidRPr="00235264" w:rsidRDefault="007B3A0B" w:rsidP="00FE58B5">
            <w:pPr>
              <w:ind w:left="-70" w:right="-108" w:hanging="38"/>
              <w:jc w:val="center"/>
              <w:rPr>
                <w:sz w:val="12"/>
                <w:szCs w:val="12"/>
              </w:rPr>
            </w:pPr>
            <w:r w:rsidRPr="00235264">
              <w:rPr>
                <w:sz w:val="12"/>
                <w:szCs w:val="12"/>
              </w:rPr>
              <w:t>6</w:t>
            </w:r>
            <w:r w:rsidR="007B577B" w:rsidRPr="00235264">
              <w:rPr>
                <w:sz w:val="12"/>
                <w:szCs w:val="12"/>
              </w:rPr>
              <w:t>.</w:t>
            </w:r>
            <w:r w:rsidR="00FE58B5" w:rsidRPr="00235264">
              <w:rPr>
                <w:sz w:val="12"/>
                <w:szCs w:val="12"/>
              </w:rPr>
              <w:t>2</w:t>
            </w:r>
            <w:r w:rsidR="007B577B" w:rsidRPr="00235264">
              <w:rPr>
                <w:sz w:val="12"/>
                <w:szCs w:val="12"/>
              </w:rPr>
              <w:t>.1</w:t>
            </w:r>
          </w:p>
        </w:tc>
        <w:tc>
          <w:tcPr>
            <w:tcW w:w="15025" w:type="dxa"/>
          </w:tcPr>
          <w:p w14:paraId="3F8D49EA" w14:textId="77777777" w:rsidR="007B577B" w:rsidRPr="00235264" w:rsidRDefault="007B577B" w:rsidP="00BD1938">
            <w:pPr>
              <w:numPr>
                <w:ilvl w:val="12"/>
                <w:numId w:val="0"/>
              </w:numPr>
              <w:jc w:val="both"/>
              <w:rPr>
                <w:sz w:val="16"/>
                <w:szCs w:val="16"/>
              </w:rPr>
            </w:pPr>
            <w:r w:rsidRPr="00235264">
              <w:rPr>
                <w:sz w:val="16"/>
                <w:szCs w:val="16"/>
              </w:rPr>
              <w:t xml:space="preserve">С Клиентов, заключивших с </w:t>
            </w:r>
            <w:r w:rsidR="0017444C" w:rsidRPr="00235264">
              <w:rPr>
                <w:sz w:val="16"/>
                <w:szCs w:val="16"/>
              </w:rPr>
              <w:t>ПАО</w:t>
            </w:r>
            <w:r w:rsidRPr="00235264">
              <w:rPr>
                <w:sz w:val="16"/>
                <w:szCs w:val="16"/>
              </w:rPr>
              <w:t xml:space="preserve"> Банк ЗЕНИТ договор банковского вклада «Юбилейный» / «Юбилейный VIP» и желающих открыть СКС и/или получить Основную Карту (в соответствии с установленными </w:t>
            </w:r>
            <w:r w:rsidR="0017444C" w:rsidRPr="00235264">
              <w:rPr>
                <w:sz w:val="16"/>
                <w:szCs w:val="16"/>
              </w:rPr>
              <w:t>ПАО</w:t>
            </w:r>
            <w:r w:rsidRPr="00235264">
              <w:rPr>
                <w:sz w:val="16"/>
                <w:szCs w:val="16"/>
              </w:rPr>
              <w:t xml:space="preserve"> Банк ЗЕНИТ условиями привлечения банковского вклада соответствующего вида), комиссия за годовое обслуживание СКС за первый год действия Основной Карты не взимается и минимальный первоначальный взнос на СКС не устанавливается.</w:t>
            </w:r>
          </w:p>
        </w:tc>
      </w:tr>
      <w:tr w:rsidR="00235264" w:rsidRPr="00235264" w14:paraId="6DCD73A1" w14:textId="77777777" w:rsidTr="008132A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6" w:type="dxa"/>
            <w:vAlign w:val="center"/>
          </w:tcPr>
          <w:p w14:paraId="434D1334" w14:textId="77777777" w:rsidR="007B577B" w:rsidRPr="00235264" w:rsidRDefault="007B3A0B" w:rsidP="00FE58B5">
            <w:pPr>
              <w:ind w:left="-70" w:right="-108" w:hanging="38"/>
              <w:jc w:val="center"/>
              <w:rPr>
                <w:sz w:val="12"/>
                <w:szCs w:val="12"/>
              </w:rPr>
            </w:pPr>
            <w:r w:rsidRPr="00235264">
              <w:rPr>
                <w:sz w:val="12"/>
                <w:szCs w:val="12"/>
              </w:rPr>
              <w:t>6</w:t>
            </w:r>
            <w:r w:rsidR="007B577B" w:rsidRPr="00235264">
              <w:rPr>
                <w:sz w:val="12"/>
                <w:szCs w:val="12"/>
              </w:rPr>
              <w:t>.</w:t>
            </w:r>
            <w:r w:rsidR="00FE58B5" w:rsidRPr="00235264">
              <w:rPr>
                <w:sz w:val="12"/>
                <w:szCs w:val="12"/>
              </w:rPr>
              <w:t>2</w:t>
            </w:r>
            <w:r w:rsidR="007B577B" w:rsidRPr="00235264">
              <w:rPr>
                <w:sz w:val="12"/>
                <w:szCs w:val="12"/>
              </w:rPr>
              <w:t>.2</w:t>
            </w:r>
          </w:p>
        </w:tc>
        <w:tc>
          <w:tcPr>
            <w:tcW w:w="15025" w:type="dxa"/>
          </w:tcPr>
          <w:p w14:paraId="7EE68D73" w14:textId="77777777" w:rsidR="007B577B" w:rsidRPr="00235264" w:rsidRDefault="007B577B" w:rsidP="00876027">
            <w:pPr>
              <w:numPr>
                <w:ilvl w:val="12"/>
                <w:numId w:val="0"/>
              </w:numPr>
              <w:jc w:val="both"/>
              <w:rPr>
                <w:sz w:val="16"/>
                <w:szCs w:val="16"/>
              </w:rPr>
            </w:pPr>
            <w:r w:rsidRPr="00235264">
              <w:rPr>
                <w:sz w:val="16"/>
                <w:szCs w:val="16"/>
              </w:rPr>
              <w:t xml:space="preserve">С Клиентов, заключивших с </w:t>
            </w:r>
            <w:r w:rsidR="0017444C" w:rsidRPr="00235264">
              <w:rPr>
                <w:sz w:val="16"/>
                <w:szCs w:val="16"/>
              </w:rPr>
              <w:t>ПАО</w:t>
            </w:r>
            <w:r w:rsidRPr="00235264">
              <w:rPr>
                <w:sz w:val="16"/>
                <w:szCs w:val="16"/>
              </w:rPr>
              <w:t xml:space="preserve"> Банк ЗЕНИТ договор банковского вклада «Срочный» / «Срочный </w:t>
            </w:r>
            <w:r w:rsidRPr="00235264">
              <w:rPr>
                <w:bCs/>
                <w:sz w:val="16"/>
                <w:szCs w:val="16"/>
                <w:lang w:val="en-US"/>
              </w:rPr>
              <w:t>VIP</w:t>
            </w:r>
            <w:r w:rsidRPr="00235264">
              <w:rPr>
                <w:sz w:val="16"/>
                <w:szCs w:val="16"/>
              </w:rPr>
              <w:t xml:space="preserve">» / «Накопительный» / «Накопительный </w:t>
            </w:r>
            <w:r w:rsidRPr="00235264">
              <w:rPr>
                <w:bCs/>
                <w:sz w:val="16"/>
                <w:szCs w:val="16"/>
                <w:lang w:val="en-US"/>
              </w:rPr>
              <w:t>VIP</w:t>
            </w:r>
            <w:r w:rsidRPr="00235264">
              <w:rPr>
                <w:sz w:val="16"/>
                <w:szCs w:val="16"/>
              </w:rPr>
              <w:t xml:space="preserve">» / «Прогрессивный» / «Прогрессивный </w:t>
            </w:r>
            <w:r w:rsidRPr="00235264">
              <w:rPr>
                <w:bCs/>
                <w:sz w:val="16"/>
                <w:szCs w:val="16"/>
                <w:lang w:val="en-US"/>
              </w:rPr>
              <w:t>VIP</w:t>
            </w:r>
            <w:r w:rsidRPr="00235264">
              <w:rPr>
                <w:sz w:val="16"/>
                <w:szCs w:val="16"/>
              </w:rPr>
              <w:t xml:space="preserve">» / «Стабильный доход» / «Стабильный доход </w:t>
            </w:r>
            <w:r w:rsidRPr="00235264">
              <w:rPr>
                <w:bCs/>
                <w:sz w:val="16"/>
                <w:szCs w:val="16"/>
                <w:lang w:val="en-US"/>
              </w:rPr>
              <w:t>VIP</w:t>
            </w:r>
            <w:r w:rsidRPr="00235264">
              <w:rPr>
                <w:sz w:val="16"/>
                <w:szCs w:val="16"/>
              </w:rPr>
              <w:t xml:space="preserve">» / «Банк ЗЕНИТ – Пенсионный» / «Банк ЗЕНИТ – Пенсионный </w:t>
            </w:r>
            <w:r w:rsidRPr="00235264">
              <w:rPr>
                <w:bCs/>
                <w:sz w:val="16"/>
                <w:szCs w:val="16"/>
                <w:lang w:val="en-US"/>
              </w:rPr>
              <w:t>VIP</w:t>
            </w:r>
            <w:r w:rsidRPr="00235264">
              <w:rPr>
                <w:sz w:val="16"/>
                <w:szCs w:val="16"/>
              </w:rPr>
              <w:t>» /</w:t>
            </w:r>
            <w:r w:rsidR="00296C5D" w:rsidRPr="00235264">
              <w:rPr>
                <w:sz w:val="16"/>
                <w:szCs w:val="16"/>
              </w:rPr>
              <w:t xml:space="preserve"> «Пенсионный Плюс» / «Пенсионный Плюс VIP»/</w:t>
            </w:r>
            <w:r w:rsidRPr="00235264">
              <w:rPr>
                <w:sz w:val="16"/>
                <w:szCs w:val="16"/>
              </w:rPr>
              <w:t xml:space="preserve"> «География стабильности» / «География стабильности </w:t>
            </w:r>
            <w:r w:rsidRPr="00235264">
              <w:rPr>
                <w:bCs/>
                <w:sz w:val="16"/>
                <w:szCs w:val="16"/>
                <w:lang w:val="en-US"/>
              </w:rPr>
              <w:t>VIP</w:t>
            </w:r>
            <w:r w:rsidRPr="00235264">
              <w:rPr>
                <w:sz w:val="16"/>
                <w:szCs w:val="16"/>
              </w:rPr>
              <w:t xml:space="preserve">» / «Армейский» и желающих открыть СКС и/или получить Основную Карту (в соответствии с установленными </w:t>
            </w:r>
            <w:r w:rsidR="0017444C" w:rsidRPr="00235264">
              <w:rPr>
                <w:sz w:val="16"/>
                <w:szCs w:val="16"/>
              </w:rPr>
              <w:t>ПАО</w:t>
            </w:r>
            <w:r w:rsidRPr="00235264">
              <w:rPr>
                <w:sz w:val="16"/>
                <w:szCs w:val="16"/>
              </w:rPr>
              <w:t xml:space="preserve"> Банк ЗЕНИТ условиями привлечения банковского вклада соответствующего вида), комиссия за годовое обслуживание СКС по Основной Карте в течение срока действия договора банковского вклада соответствующего вида не </w:t>
            </w:r>
            <w:r w:rsidR="002A5A36" w:rsidRPr="00235264">
              <w:rPr>
                <w:sz w:val="16"/>
                <w:szCs w:val="16"/>
              </w:rPr>
              <w:t>взимается</w:t>
            </w:r>
            <w:r w:rsidR="00A728B6" w:rsidRPr="00235264">
              <w:rPr>
                <w:b/>
                <w:vertAlign w:val="superscript"/>
              </w:rPr>
              <w:t>29</w:t>
            </w:r>
            <w:r w:rsidR="002A5A36" w:rsidRPr="00235264">
              <w:rPr>
                <w:vertAlign w:val="superscript"/>
              </w:rPr>
              <w:t xml:space="preserve"> </w:t>
            </w:r>
            <w:r w:rsidRPr="00235264">
              <w:rPr>
                <w:sz w:val="16"/>
                <w:szCs w:val="16"/>
              </w:rPr>
              <w:t>и минимальный первоначальный взнос на СКС не устанавливается.</w:t>
            </w:r>
          </w:p>
        </w:tc>
      </w:tr>
      <w:tr w:rsidR="00235264" w:rsidRPr="00235264" w14:paraId="606142B0" w14:textId="77777777" w:rsidTr="00F75FC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6" w:type="dxa"/>
            <w:vAlign w:val="center"/>
          </w:tcPr>
          <w:p w14:paraId="7DD9D541" w14:textId="77777777" w:rsidR="007B577B" w:rsidRPr="00235264" w:rsidRDefault="007B3A0B" w:rsidP="00FE58B5">
            <w:pPr>
              <w:ind w:left="-70" w:right="-108" w:hanging="38"/>
              <w:jc w:val="center"/>
              <w:rPr>
                <w:sz w:val="12"/>
                <w:szCs w:val="12"/>
              </w:rPr>
            </w:pPr>
            <w:r w:rsidRPr="00235264">
              <w:rPr>
                <w:sz w:val="12"/>
                <w:szCs w:val="12"/>
              </w:rPr>
              <w:t>6</w:t>
            </w:r>
            <w:r w:rsidR="007B577B" w:rsidRPr="00235264">
              <w:rPr>
                <w:sz w:val="12"/>
                <w:szCs w:val="12"/>
              </w:rPr>
              <w:t>.</w:t>
            </w:r>
            <w:r w:rsidR="00FE58B5" w:rsidRPr="00235264">
              <w:rPr>
                <w:sz w:val="12"/>
                <w:szCs w:val="12"/>
              </w:rPr>
              <w:t>2</w:t>
            </w:r>
            <w:r w:rsidR="007B577B" w:rsidRPr="00235264">
              <w:rPr>
                <w:sz w:val="12"/>
                <w:szCs w:val="12"/>
              </w:rPr>
              <w:t>.3</w:t>
            </w:r>
          </w:p>
        </w:tc>
        <w:tc>
          <w:tcPr>
            <w:tcW w:w="15025" w:type="dxa"/>
            <w:shd w:val="clear" w:color="auto" w:fill="auto"/>
          </w:tcPr>
          <w:p w14:paraId="28D722DD" w14:textId="77777777" w:rsidR="007B577B" w:rsidRPr="00235264" w:rsidRDefault="007B577B" w:rsidP="00A728B6">
            <w:pPr>
              <w:numPr>
                <w:ilvl w:val="12"/>
                <w:numId w:val="0"/>
              </w:numPr>
              <w:jc w:val="both"/>
              <w:rPr>
                <w:sz w:val="16"/>
                <w:szCs w:val="16"/>
              </w:rPr>
            </w:pPr>
            <w:r w:rsidRPr="00235264">
              <w:rPr>
                <w:sz w:val="16"/>
                <w:szCs w:val="16"/>
              </w:rPr>
              <w:t xml:space="preserve">С Клиентов, заключивших с </w:t>
            </w:r>
            <w:r w:rsidR="0017444C" w:rsidRPr="00235264">
              <w:rPr>
                <w:sz w:val="16"/>
                <w:szCs w:val="16"/>
              </w:rPr>
              <w:t>ПАО</w:t>
            </w:r>
            <w:r w:rsidRPr="00235264">
              <w:rPr>
                <w:sz w:val="16"/>
                <w:szCs w:val="16"/>
              </w:rPr>
              <w:t xml:space="preserve"> Банк ЗЕНИТ договор банковского вклада «Срочный Премиум» / «Срочный Премиум </w:t>
            </w:r>
            <w:r w:rsidRPr="00235264">
              <w:rPr>
                <w:bCs/>
                <w:sz w:val="16"/>
                <w:szCs w:val="16"/>
                <w:lang w:val="en-US"/>
              </w:rPr>
              <w:t>VIP</w:t>
            </w:r>
            <w:r w:rsidRPr="00235264">
              <w:rPr>
                <w:sz w:val="16"/>
                <w:szCs w:val="16"/>
              </w:rPr>
              <w:t xml:space="preserve">» / «Накопительный Премиум» / «Накопительный Премиум </w:t>
            </w:r>
            <w:r w:rsidRPr="00235264">
              <w:rPr>
                <w:bCs/>
                <w:sz w:val="16"/>
                <w:szCs w:val="16"/>
                <w:lang w:val="en-US"/>
              </w:rPr>
              <w:t>VIP</w:t>
            </w:r>
            <w:r w:rsidRPr="00235264">
              <w:rPr>
                <w:sz w:val="16"/>
                <w:szCs w:val="16"/>
              </w:rPr>
              <w:t xml:space="preserve">» / «Прогрессивный Премиум» / «Прогрессивный Премиум </w:t>
            </w:r>
            <w:r w:rsidRPr="00235264">
              <w:rPr>
                <w:bCs/>
                <w:sz w:val="16"/>
                <w:szCs w:val="16"/>
                <w:lang w:val="en-US"/>
              </w:rPr>
              <w:t>VIP</w:t>
            </w:r>
            <w:r w:rsidRPr="00235264">
              <w:rPr>
                <w:sz w:val="16"/>
                <w:szCs w:val="16"/>
              </w:rPr>
              <w:t xml:space="preserve">» / «Срочный в китайских юанях» / «Срочный в китайских юанях VIP» / </w:t>
            </w:r>
            <w:r w:rsidR="00F447D4" w:rsidRPr="00235264">
              <w:rPr>
                <w:sz w:val="16"/>
                <w:szCs w:val="16"/>
              </w:rPr>
              <w:t xml:space="preserve">«В ЗЕНИТЕ» </w:t>
            </w:r>
            <w:r w:rsidR="00B844B9" w:rsidRPr="00235264">
              <w:rPr>
                <w:sz w:val="16"/>
                <w:szCs w:val="16"/>
              </w:rPr>
              <w:t>/ «Сберегательный»</w:t>
            </w:r>
            <w:r w:rsidR="009D7330" w:rsidRPr="00235264">
              <w:rPr>
                <w:sz w:val="16"/>
                <w:szCs w:val="16"/>
              </w:rPr>
              <w:t xml:space="preserve"> / </w:t>
            </w:r>
            <w:r w:rsidR="0048076E" w:rsidRPr="00235264">
              <w:rPr>
                <w:sz w:val="16"/>
                <w:szCs w:val="16"/>
              </w:rPr>
              <w:t>«Зимний»</w:t>
            </w:r>
            <w:r w:rsidRPr="00235264">
              <w:rPr>
                <w:sz w:val="16"/>
                <w:szCs w:val="16"/>
              </w:rPr>
              <w:t xml:space="preserve"> </w:t>
            </w:r>
            <w:r w:rsidR="006402FA" w:rsidRPr="00235264">
              <w:rPr>
                <w:sz w:val="16"/>
                <w:szCs w:val="16"/>
              </w:rPr>
              <w:t>/ «Управляемый доход Премиум»</w:t>
            </w:r>
            <w:r w:rsidR="00A80CD5" w:rsidRPr="00235264">
              <w:rPr>
                <w:sz w:val="16"/>
                <w:szCs w:val="16"/>
              </w:rPr>
              <w:t xml:space="preserve"> / «Высокий доход Премиум» / «Пополняемый доход Премиум»</w:t>
            </w:r>
            <w:r w:rsidR="006402FA" w:rsidRPr="00235264">
              <w:rPr>
                <w:sz w:val="16"/>
                <w:szCs w:val="16"/>
              </w:rPr>
              <w:t xml:space="preserve"> </w:t>
            </w:r>
            <w:r w:rsidRPr="00235264">
              <w:rPr>
                <w:sz w:val="16"/>
                <w:szCs w:val="16"/>
              </w:rPr>
              <w:t xml:space="preserve">и желающих открыть СКС и/или получить Основную Карту </w:t>
            </w:r>
            <w:r w:rsidRPr="00235264">
              <w:rPr>
                <w:sz w:val="16"/>
                <w:szCs w:val="16"/>
                <w:lang w:val="en-US"/>
              </w:rPr>
              <w:t>Visa</w:t>
            </w:r>
            <w:r w:rsidRPr="00235264">
              <w:rPr>
                <w:sz w:val="16"/>
                <w:szCs w:val="16"/>
              </w:rPr>
              <w:t xml:space="preserve"> </w:t>
            </w:r>
            <w:r w:rsidRPr="00235264">
              <w:rPr>
                <w:sz w:val="16"/>
                <w:szCs w:val="16"/>
                <w:lang w:val="en-US"/>
              </w:rPr>
              <w:t>Gold</w:t>
            </w:r>
            <w:r w:rsidRPr="00235264">
              <w:rPr>
                <w:sz w:val="16"/>
                <w:szCs w:val="16"/>
              </w:rPr>
              <w:t xml:space="preserve"> / </w:t>
            </w:r>
            <w:r w:rsidRPr="00235264">
              <w:rPr>
                <w:sz w:val="16"/>
                <w:szCs w:val="16"/>
                <w:lang w:val="en-US"/>
              </w:rPr>
              <w:t>Master</w:t>
            </w:r>
            <w:r w:rsidR="00745C45" w:rsidRPr="00235264">
              <w:rPr>
                <w:sz w:val="16"/>
                <w:szCs w:val="16"/>
                <w:lang w:val="en-US"/>
              </w:rPr>
              <w:t>card</w:t>
            </w:r>
            <w:r w:rsidRPr="00235264">
              <w:rPr>
                <w:sz w:val="16"/>
                <w:szCs w:val="16"/>
              </w:rPr>
              <w:t xml:space="preserve"> </w:t>
            </w:r>
            <w:r w:rsidRPr="00235264">
              <w:rPr>
                <w:sz w:val="16"/>
                <w:szCs w:val="16"/>
                <w:lang w:val="en-US"/>
              </w:rPr>
              <w:t>Gold</w:t>
            </w:r>
            <w:r w:rsidRPr="00235264">
              <w:rPr>
                <w:sz w:val="16"/>
                <w:szCs w:val="16"/>
              </w:rPr>
              <w:t xml:space="preserve">, комиссия за годовое обслуживание СКС по Основной Карте </w:t>
            </w:r>
            <w:r w:rsidRPr="00235264">
              <w:rPr>
                <w:sz w:val="16"/>
                <w:szCs w:val="16"/>
                <w:lang w:val="en-US"/>
              </w:rPr>
              <w:t>Visa</w:t>
            </w:r>
            <w:r w:rsidRPr="00235264">
              <w:rPr>
                <w:sz w:val="16"/>
                <w:szCs w:val="16"/>
              </w:rPr>
              <w:t xml:space="preserve"> </w:t>
            </w:r>
            <w:r w:rsidRPr="00235264">
              <w:rPr>
                <w:sz w:val="16"/>
                <w:szCs w:val="16"/>
                <w:lang w:val="en-US"/>
              </w:rPr>
              <w:t>Gold</w:t>
            </w:r>
            <w:r w:rsidRPr="00235264">
              <w:rPr>
                <w:sz w:val="16"/>
                <w:szCs w:val="16"/>
              </w:rPr>
              <w:t xml:space="preserve"> / </w:t>
            </w:r>
            <w:r w:rsidRPr="00235264">
              <w:rPr>
                <w:sz w:val="16"/>
                <w:szCs w:val="16"/>
                <w:lang w:val="en-US"/>
              </w:rPr>
              <w:t>Master</w:t>
            </w:r>
            <w:r w:rsidR="00745C45" w:rsidRPr="00235264">
              <w:rPr>
                <w:sz w:val="16"/>
                <w:szCs w:val="16"/>
                <w:lang w:val="en-US"/>
              </w:rPr>
              <w:t>card</w:t>
            </w:r>
            <w:r w:rsidRPr="00235264">
              <w:rPr>
                <w:sz w:val="16"/>
                <w:szCs w:val="16"/>
              </w:rPr>
              <w:t xml:space="preserve"> </w:t>
            </w:r>
            <w:r w:rsidRPr="00235264">
              <w:rPr>
                <w:sz w:val="16"/>
                <w:szCs w:val="16"/>
                <w:lang w:val="en-US"/>
              </w:rPr>
              <w:t>Gold</w:t>
            </w:r>
            <w:r w:rsidRPr="00235264">
              <w:rPr>
                <w:sz w:val="16"/>
                <w:szCs w:val="16"/>
              </w:rPr>
              <w:t xml:space="preserve"> в течение срока действия договора банковского вклада соответствующего вида не </w:t>
            </w:r>
            <w:r w:rsidR="002A5A36" w:rsidRPr="00235264">
              <w:rPr>
                <w:sz w:val="16"/>
                <w:szCs w:val="16"/>
              </w:rPr>
              <w:t>взимается</w:t>
            </w:r>
            <w:r w:rsidR="00A728B6" w:rsidRPr="00235264">
              <w:rPr>
                <w:b/>
                <w:vertAlign w:val="superscript"/>
              </w:rPr>
              <w:t>29</w:t>
            </w:r>
            <w:r w:rsidR="002A5A36" w:rsidRPr="00235264">
              <w:rPr>
                <w:sz w:val="16"/>
                <w:szCs w:val="16"/>
              </w:rPr>
              <w:t xml:space="preserve"> </w:t>
            </w:r>
            <w:r w:rsidRPr="00235264">
              <w:rPr>
                <w:sz w:val="16"/>
                <w:szCs w:val="16"/>
              </w:rPr>
              <w:t>и минимальный первоначальный взнос на СКС не устанавливается</w:t>
            </w:r>
          </w:p>
        </w:tc>
      </w:tr>
      <w:tr w:rsidR="00235264" w:rsidRPr="00235264" w14:paraId="49344C74" w14:textId="77777777" w:rsidTr="00F75FC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6" w:type="dxa"/>
            <w:vAlign w:val="center"/>
          </w:tcPr>
          <w:p w14:paraId="0E4841F1" w14:textId="77777777" w:rsidR="007B577B" w:rsidRPr="00235264" w:rsidRDefault="007B3A0B" w:rsidP="00FE58B5">
            <w:pPr>
              <w:ind w:left="-70" w:right="-108" w:hanging="38"/>
              <w:jc w:val="center"/>
              <w:rPr>
                <w:sz w:val="12"/>
                <w:szCs w:val="12"/>
              </w:rPr>
            </w:pPr>
            <w:r w:rsidRPr="00235264">
              <w:rPr>
                <w:sz w:val="12"/>
                <w:szCs w:val="12"/>
              </w:rPr>
              <w:t>6</w:t>
            </w:r>
            <w:r w:rsidR="007B577B" w:rsidRPr="00235264">
              <w:rPr>
                <w:sz w:val="12"/>
                <w:szCs w:val="12"/>
              </w:rPr>
              <w:t>.</w:t>
            </w:r>
            <w:r w:rsidR="00FE58B5" w:rsidRPr="00235264">
              <w:rPr>
                <w:sz w:val="12"/>
                <w:szCs w:val="12"/>
              </w:rPr>
              <w:t>2</w:t>
            </w:r>
            <w:r w:rsidR="007B577B" w:rsidRPr="00235264">
              <w:rPr>
                <w:sz w:val="12"/>
                <w:szCs w:val="12"/>
              </w:rPr>
              <w:t>.4</w:t>
            </w:r>
          </w:p>
        </w:tc>
        <w:tc>
          <w:tcPr>
            <w:tcW w:w="15025" w:type="dxa"/>
            <w:shd w:val="clear" w:color="auto" w:fill="auto"/>
          </w:tcPr>
          <w:p w14:paraId="05167287" w14:textId="582C0343" w:rsidR="007B577B" w:rsidRPr="00235264" w:rsidRDefault="007B577B" w:rsidP="002D15A5">
            <w:pPr>
              <w:numPr>
                <w:ilvl w:val="12"/>
                <w:numId w:val="0"/>
              </w:numPr>
              <w:jc w:val="both"/>
              <w:rPr>
                <w:sz w:val="16"/>
                <w:szCs w:val="16"/>
              </w:rPr>
            </w:pPr>
            <w:r w:rsidRPr="00235264">
              <w:rPr>
                <w:sz w:val="16"/>
                <w:szCs w:val="16"/>
              </w:rPr>
              <w:t xml:space="preserve">С Клиентов, заключивших с </w:t>
            </w:r>
            <w:r w:rsidR="0017444C" w:rsidRPr="00235264">
              <w:rPr>
                <w:sz w:val="16"/>
                <w:szCs w:val="16"/>
              </w:rPr>
              <w:t>ПАО</w:t>
            </w:r>
            <w:r w:rsidRPr="00235264">
              <w:rPr>
                <w:sz w:val="16"/>
                <w:szCs w:val="16"/>
              </w:rPr>
              <w:t xml:space="preserve"> Банк ЗЕНИТ договор банковского вклада «Срочный Премиум» / «Срочный Премиум </w:t>
            </w:r>
            <w:r w:rsidRPr="00235264">
              <w:rPr>
                <w:bCs/>
                <w:sz w:val="16"/>
                <w:szCs w:val="16"/>
                <w:lang w:val="en-US"/>
              </w:rPr>
              <w:t>VIP</w:t>
            </w:r>
            <w:r w:rsidRPr="00235264">
              <w:rPr>
                <w:sz w:val="16"/>
                <w:szCs w:val="16"/>
              </w:rPr>
              <w:t xml:space="preserve">» / «Накопительный Премиум» / «Накопительный Премиум </w:t>
            </w:r>
            <w:r w:rsidRPr="00235264">
              <w:rPr>
                <w:bCs/>
                <w:sz w:val="16"/>
                <w:szCs w:val="16"/>
                <w:lang w:val="en-US"/>
              </w:rPr>
              <w:t>VIP</w:t>
            </w:r>
            <w:r w:rsidRPr="00235264">
              <w:rPr>
                <w:sz w:val="16"/>
                <w:szCs w:val="16"/>
              </w:rPr>
              <w:t xml:space="preserve">» / «Прогрессивный Премиум» / «Прогрессивный Премиум </w:t>
            </w:r>
            <w:r w:rsidRPr="00235264">
              <w:rPr>
                <w:bCs/>
                <w:sz w:val="16"/>
                <w:szCs w:val="16"/>
                <w:lang w:val="en-US"/>
              </w:rPr>
              <w:t>VIP</w:t>
            </w:r>
            <w:r w:rsidRPr="00235264">
              <w:rPr>
                <w:sz w:val="16"/>
                <w:szCs w:val="16"/>
              </w:rPr>
              <w:t>» / «Срочный в китайских юанях» / «Срочный в китайских юанях VIP»</w:t>
            </w:r>
            <w:r w:rsidR="0048076E" w:rsidRPr="00235264">
              <w:rPr>
                <w:sz w:val="16"/>
                <w:szCs w:val="16"/>
              </w:rPr>
              <w:t xml:space="preserve"> / </w:t>
            </w:r>
            <w:r w:rsidR="001D29F1" w:rsidRPr="00235264">
              <w:rPr>
                <w:sz w:val="16"/>
                <w:szCs w:val="16"/>
              </w:rPr>
              <w:t>«</w:t>
            </w:r>
            <w:r w:rsidR="0048076E" w:rsidRPr="00235264">
              <w:rPr>
                <w:sz w:val="16"/>
                <w:szCs w:val="16"/>
              </w:rPr>
              <w:t>Зимний»</w:t>
            </w:r>
            <w:r w:rsidRPr="00235264">
              <w:rPr>
                <w:sz w:val="16"/>
                <w:szCs w:val="16"/>
              </w:rPr>
              <w:t xml:space="preserve"> </w:t>
            </w:r>
            <w:r w:rsidR="001D29F1" w:rsidRPr="00235264">
              <w:rPr>
                <w:sz w:val="16"/>
                <w:szCs w:val="16"/>
              </w:rPr>
              <w:t>/ «Управляемый доход Премиум»</w:t>
            </w:r>
            <w:r w:rsidRPr="00235264">
              <w:rPr>
                <w:sz w:val="16"/>
                <w:szCs w:val="16"/>
              </w:rPr>
              <w:t xml:space="preserve"> </w:t>
            </w:r>
            <w:r w:rsidR="00A80CD5" w:rsidRPr="00235264">
              <w:rPr>
                <w:sz w:val="16"/>
                <w:szCs w:val="16"/>
              </w:rPr>
              <w:t xml:space="preserve">/ «Высокий доход Премиум» / «Пополняемый доход Премиум» </w:t>
            </w:r>
            <w:r w:rsidRPr="00235264">
              <w:rPr>
                <w:sz w:val="16"/>
                <w:szCs w:val="16"/>
              </w:rPr>
              <w:t xml:space="preserve">и желающих открыть СКС и/или получить Основную Карту Visa Platinum, </w:t>
            </w:r>
            <w:r w:rsidR="002D15A5" w:rsidRPr="00235264">
              <w:rPr>
                <w:snapToGrid w:val="0"/>
                <w:sz w:val="16"/>
                <w:szCs w:val="16"/>
                <w:lang w:val="en-US"/>
              </w:rPr>
              <w:t>Ma</w:t>
            </w:r>
            <w:r w:rsidR="007B33D6">
              <w:rPr>
                <w:snapToGrid w:val="0"/>
                <w:sz w:val="16"/>
                <w:szCs w:val="16"/>
                <w:lang w:val="en-US"/>
              </w:rPr>
              <w:t>s</w:t>
            </w:r>
            <w:r w:rsidR="002D15A5" w:rsidRPr="00235264">
              <w:rPr>
                <w:snapToGrid w:val="0"/>
                <w:sz w:val="16"/>
                <w:szCs w:val="16"/>
                <w:lang w:val="en-US"/>
              </w:rPr>
              <w:t>ter</w:t>
            </w:r>
            <w:r w:rsidR="00745C45" w:rsidRPr="00235264">
              <w:rPr>
                <w:snapToGrid w:val="0"/>
                <w:sz w:val="16"/>
                <w:szCs w:val="16"/>
                <w:lang w:val="en-US"/>
              </w:rPr>
              <w:t>card</w:t>
            </w:r>
            <w:r w:rsidR="002D15A5" w:rsidRPr="00235264">
              <w:rPr>
                <w:snapToGrid w:val="0"/>
                <w:sz w:val="16"/>
                <w:szCs w:val="16"/>
              </w:rPr>
              <w:t xml:space="preserve"> </w:t>
            </w:r>
            <w:r w:rsidR="002D15A5" w:rsidRPr="00235264">
              <w:rPr>
                <w:snapToGrid w:val="0"/>
                <w:sz w:val="16"/>
                <w:szCs w:val="16"/>
                <w:lang w:val="en-US"/>
              </w:rPr>
              <w:t>Platinum</w:t>
            </w:r>
            <w:r w:rsidR="002D15A5" w:rsidRPr="00235264">
              <w:rPr>
                <w:sz w:val="16"/>
                <w:szCs w:val="16"/>
              </w:rPr>
              <w:t xml:space="preserve">, </w:t>
            </w:r>
            <w:r w:rsidRPr="00235264">
              <w:rPr>
                <w:sz w:val="16"/>
                <w:szCs w:val="16"/>
              </w:rPr>
              <w:t>комиссия за годовое обслуживание СКС за первый год действия Основной Карты Visa Platinum</w:t>
            </w:r>
            <w:r w:rsidR="002D15A5" w:rsidRPr="00235264">
              <w:rPr>
                <w:sz w:val="16"/>
                <w:szCs w:val="16"/>
              </w:rPr>
              <w:t xml:space="preserve">, </w:t>
            </w:r>
            <w:r w:rsidR="002D15A5" w:rsidRPr="00235264">
              <w:rPr>
                <w:snapToGrid w:val="0"/>
                <w:sz w:val="16"/>
                <w:szCs w:val="16"/>
                <w:lang w:val="en-US"/>
              </w:rPr>
              <w:t>Ma</w:t>
            </w:r>
            <w:r w:rsidR="005763FD">
              <w:rPr>
                <w:snapToGrid w:val="0"/>
                <w:sz w:val="16"/>
                <w:szCs w:val="16"/>
                <w:lang w:val="en-US"/>
              </w:rPr>
              <w:t>s</w:t>
            </w:r>
            <w:r w:rsidR="002D15A5" w:rsidRPr="00235264">
              <w:rPr>
                <w:snapToGrid w:val="0"/>
                <w:sz w:val="16"/>
                <w:szCs w:val="16"/>
                <w:lang w:val="en-US"/>
              </w:rPr>
              <w:t>ter</w:t>
            </w:r>
            <w:r w:rsidR="00745C45" w:rsidRPr="00235264">
              <w:rPr>
                <w:snapToGrid w:val="0"/>
                <w:sz w:val="16"/>
                <w:szCs w:val="16"/>
                <w:lang w:val="en-US"/>
              </w:rPr>
              <w:t>card</w:t>
            </w:r>
            <w:r w:rsidR="002D15A5" w:rsidRPr="00235264">
              <w:rPr>
                <w:snapToGrid w:val="0"/>
                <w:sz w:val="16"/>
                <w:szCs w:val="16"/>
              </w:rPr>
              <w:t xml:space="preserve"> </w:t>
            </w:r>
            <w:r w:rsidR="002D15A5" w:rsidRPr="00235264">
              <w:rPr>
                <w:snapToGrid w:val="0"/>
                <w:sz w:val="16"/>
                <w:szCs w:val="16"/>
                <w:lang w:val="en-US"/>
              </w:rPr>
              <w:t>Platinum</w:t>
            </w:r>
            <w:r w:rsidRPr="00235264">
              <w:rPr>
                <w:sz w:val="16"/>
                <w:szCs w:val="16"/>
              </w:rPr>
              <w:t xml:space="preserve"> не взимается и минимальный первоначальный взнос на СКС не устанавливается.</w:t>
            </w:r>
          </w:p>
        </w:tc>
      </w:tr>
      <w:tr w:rsidR="00235264" w:rsidRPr="00235264" w14:paraId="47FB6D8D" w14:textId="77777777" w:rsidTr="00F75FC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6" w:type="dxa"/>
            <w:vAlign w:val="center"/>
          </w:tcPr>
          <w:p w14:paraId="7665ECCF" w14:textId="77777777" w:rsidR="007B577B" w:rsidRPr="00235264" w:rsidRDefault="007B3A0B" w:rsidP="00FE58B5">
            <w:pPr>
              <w:ind w:left="-70" w:right="-108" w:hanging="38"/>
              <w:jc w:val="center"/>
              <w:rPr>
                <w:sz w:val="12"/>
                <w:szCs w:val="12"/>
              </w:rPr>
            </w:pPr>
            <w:r w:rsidRPr="00235264">
              <w:rPr>
                <w:sz w:val="12"/>
                <w:szCs w:val="12"/>
              </w:rPr>
              <w:t>6</w:t>
            </w:r>
            <w:r w:rsidR="007B577B" w:rsidRPr="00235264">
              <w:rPr>
                <w:sz w:val="12"/>
                <w:szCs w:val="12"/>
              </w:rPr>
              <w:t>.</w:t>
            </w:r>
            <w:r w:rsidR="00FE58B5" w:rsidRPr="00235264">
              <w:rPr>
                <w:sz w:val="12"/>
                <w:szCs w:val="12"/>
              </w:rPr>
              <w:t>2</w:t>
            </w:r>
            <w:r w:rsidR="007B577B" w:rsidRPr="00235264">
              <w:rPr>
                <w:sz w:val="12"/>
                <w:szCs w:val="12"/>
              </w:rPr>
              <w:t>.5</w:t>
            </w:r>
          </w:p>
        </w:tc>
        <w:tc>
          <w:tcPr>
            <w:tcW w:w="15025" w:type="dxa"/>
            <w:shd w:val="clear" w:color="auto" w:fill="auto"/>
          </w:tcPr>
          <w:p w14:paraId="3F3AA5E7" w14:textId="75ED3B9C" w:rsidR="007B577B" w:rsidRPr="00235264" w:rsidRDefault="007B577B" w:rsidP="00AB7A43">
            <w:pPr>
              <w:numPr>
                <w:ilvl w:val="12"/>
                <w:numId w:val="0"/>
              </w:numPr>
              <w:jc w:val="both"/>
              <w:rPr>
                <w:sz w:val="16"/>
                <w:szCs w:val="16"/>
              </w:rPr>
            </w:pPr>
            <w:r w:rsidRPr="00235264">
              <w:rPr>
                <w:sz w:val="16"/>
                <w:szCs w:val="16"/>
              </w:rPr>
              <w:t xml:space="preserve">С Клиентов, заключивших с </w:t>
            </w:r>
            <w:r w:rsidR="0017444C" w:rsidRPr="00235264">
              <w:rPr>
                <w:sz w:val="16"/>
                <w:szCs w:val="16"/>
              </w:rPr>
              <w:t>ПАО</w:t>
            </w:r>
            <w:r w:rsidRPr="00235264">
              <w:rPr>
                <w:sz w:val="16"/>
                <w:szCs w:val="16"/>
              </w:rPr>
              <w:t xml:space="preserve"> Банк ЗЕНИТ договор банковского вклада «Срочный Премиум» / «Срочный Премиум </w:t>
            </w:r>
            <w:r w:rsidRPr="00235264">
              <w:rPr>
                <w:bCs/>
                <w:sz w:val="16"/>
                <w:szCs w:val="16"/>
                <w:lang w:val="en-US"/>
              </w:rPr>
              <w:t>VIP</w:t>
            </w:r>
            <w:r w:rsidRPr="00235264">
              <w:rPr>
                <w:sz w:val="16"/>
                <w:szCs w:val="16"/>
              </w:rPr>
              <w:t xml:space="preserve">»/ «Накопительный Премиум» / «Накопительный Премиум </w:t>
            </w:r>
            <w:r w:rsidRPr="00235264">
              <w:rPr>
                <w:bCs/>
                <w:sz w:val="16"/>
                <w:szCs w:val="16"/>
                <w:lang w:val="en-US"/>
              </w:rPr>
              <w:t>VIP</w:t>
            </w:r>
            <w:r w:rsidRPr="00235264">
              <w:rPr>
                <w:sz w:val="16"/>
                <w:szCs w:val="16"/>
              </w:rPr>
              <w:t xml:space="preserve">» / «Прогрессивный Премиум» / «Прогрессивный Премиум </w:t>
            </w:r>
            <w:r w:rsidRPr="00235264">
              <w:rPr>
                <w:bCs/>
                <w:sz w:val="16"/>
                <w:szCs w:val="16"/>
                <w:lang w:val="en-US"/>
              </w:rPr>
              <w:t>VIP</w:t>
            </w:r>
            <w:r w:rsidRPr="00235264">
              <w:rPr>
                <w:sz w:val="16"/>
                <w:szCs w:val="16"/>
              </w:rPr>
              <w:t>» / «Срочный в китайских юанях» / «Срочный в китайских юанях VIP»</w:t>
            </w:r>
            <w:r w:rsidR="0048076E" w:rsidRPr="00235264">
              <w:rPr>
                <w:sz w:val="16"/>
                <w:szCs w:val="16"/>
              </w:rPr>
              <w:t xml:space="preserve"> / </w:t>
            </w:r>
            <w:r w:rsidR="00352EB1" w:rsidRPr="00235264">
              <w:rPr>
                <w:sz w:val="16"/>
                <w:szCs w:val="16"/>
              </w:rPr>
              <w:t>«</w:t>
            </w:r>
            <w:r w:rsidR="0048076E" w:rsidRPr="00235264">
              <w:rPr>
                <w:sz w:val="16"/>
                <w:szCs w:val="16"/>
              </w:rPr>
              <w:t>Зимний»</w:t>
            </w:r>
            <w:r w:rsidR="00A80CD5" w:rsidRPr="00235264">
              <w:rPr>
                <w:sz w:val="16"/>
                <w:szCs w:val="16"/>
              </w:rPr>
              <w:t xml:space="preserve"> </w:t>
            </w:r>
            <w:r w:rsidR="00AB7A43" w:rsidRPr="00235264">
              <w:rPr>
                <w:sz w:val="16"/>
                <w:szCs w:val="16"/>
              </w:rPr>
              <w:t>/ «Высокий доход Премиум»</w:t>
            </w:r>
            <w:r w:rsidR="00A80CD5" w:rsidRPr="00235264">
              <w:rPr>
                <w:sz w:val="16"/>
                <w:szCs w:val="16"/>
              </w:rPr>
              <w:t xml:space="preserve"> </w:t>
            </w:r>
            <w:r w:rsidRPr="00235264">
              <w:rPr>
                <w:sz w:val="16"/>
                <w:szCs w:val="16"/>
              </w:rPr>
              <w:t xml:space="preserve"> и желающих открыть СКС и/или получить Основную Карту Visa Infinite, </w:t>
            </w:r>
            <w:r w:rsidR="002D15A5" w:rsidRPr="00235264">
              <w:rPr>
                <w:snapToGrid w:val="0"/>
                <w:sz w:val="16"/>
                <w:szCs w:val="16"/>
                <w:lang w:val="en-US"/>
              </w:rPr>
              <w:t>Ma</w:t>
            </w:r>
            <w:r w:rsidR="007B33D6">
              <w:rPr>
                <w:snapToGrid w:val="0"/>
                <w:sz w:val="16"/>
                <w:szCs w:val="16"/>
                <w:lang w:val="en-US"/>
              </w:rPr>
              <w:t>s</w:t>
            </w:r>
            <w:r w:rsidR="002D15A5" w:rsidRPr="00235264">
              <w:rPr>
                <w:snapToGrid w:val="0"/>
                <w:sz w:val="16"/>
                <w:szCs w:val="16"/>
                <w:lang w:val="en-US"/>
              </w:rPr>
              <w:t>ter</w:t>
            </w:r>
            <w:r w:rsidR="00745C45" w:rsidRPr="00235264">
              <w:rPr>
                <w:snapToGrid w:val="0"/>
                <w:sz w:val="16"/>
                <w:szCs w:val="16"/>
                <w:lang w:val="en-US"/>
              </w:rPr>
              <w:t>card</w:t>
            </w:r>
            <w:r w:rsidR="002D15A5" w:rsidRPr="00235264">
              <w:rPr>
                <w:snapToGrid w:val="0"/>
                <w:sz w:val="16"/>
                <w:szCs w:val="16"/>
              </w:rPr>
              <w:t xml:space="preserve"> </w:t>
            </w:r>
            <w:r w:rsidR="002D15A5" w:rsidRPr="00235264">
              <w:rPr>
                <w:snapToGrid w:val="0"/>
                <w:sz w:val="16"/>
                <w:szCs w:val="16"/>
                <w:lang w:val="en-US"/>
              </w:rPr>
              <w:t>World</w:t>
            </w:r>
            <w:r w:rsidR="002D15A5" w:rsidRPr="00235264">
              <w:rPr>
                <w:snapToGrid w:val="0"/>
                <w:sz w:val="16"/>
                <w:szCs w:val="16"/>
              </w:rPr>
              <w:t xml:space="preserve"> </w:t>
            </w:r>
            <w:r w:rsidR="002D15A5" w:rsidRPr="00235264">
              <w:rPr>
                <w:snapToGrid w:val="0"/>
                <w:sz w:val="16"/>
                <w:szCs w:val="16"/>
                <w:lang w:val="en-US"/>
              </w:rPr>
              <w:t>Elite</w:t>
            </w:r>
            <w:r w:rsidR="002D15A5" w:rsidRPr="00235264">
              <w:rPr>
                <w:sz w:val="16"/>
                <w:szCs w:val="16"/>
              </w:rPr>
              <w:t xml:space="preserve">, </w:t>
            </w:r>
            <w:r w:rsidRPr="00235264">
              <w:rPr>
                <w:sz w:val="16"/>
                <w:szCs w:val="16"/>
              </w:rPr>
              <w:t>комиссия за годовое обслуживание СКС за первый год действия Основной Карты Visa Infinite</w:t>
            </w:r>
            <w:r w:rsidR="002D15A5" w:rsidRPr="00235264">
              <w:rPr>
                <w:sz w:val="16"/>
                <w:szCs w:val="16"/>
              </w:rPr>
              <w:t xml:space="preserve">, </w:t>
            </w:r>
            <w:r w:rsidR="002D15A5" w:rsidRPr="00235264">
              <w:rPr>
                <w:snapToGrid w:val="0"/>
                <w:sz w:val="16"/>
                <w:szCs w:val="16"/>
                <w:lang w:val="en-US"/>
              </w:rPr>
              <w:t>Ma</w:t>
            </w:r>
            <w:r w:rsidR="007B33D6">
              <w:rPr>
                <w:snapToGrid w:val="0"/>
                <w:sz w:val="16"/>
                <w:szCs w:val="16"/>
                <w:lang w:val="en-US"/>
              </w:rPr>
              <w:t>s</w:t>
            </w:r>
            <w:r w:rsidR="002D15A5" w:rsidRPr="00235264">
              <w:rPr>
                <w:snapToGrid w:val="0"/>
                <w:sz w:val="16"/>
                <w:szCs w:val="16"/>
                <w:lang w:val="en-US"/>
              </w:rPr>
              <w:t>ter</w:t>
            </w:r>
            <w:r w:rsidR="00745C45" w:rsidRPr="00235264">
              <w:rPr>
                <w:snapToGrid w:val="0"/>
                <w:sz w:val="16"/>
                <w:szCs w:val="16"/>
                <w:lang w:val="en-US"/>
              </w:rPr>
              <w:t>card</w:t>
            </w:r>
            <w:r w:rsidR="002D15A5" w:rsidRPr="00235264">
              <w:rPr>
                <w:snapToGrid w:val="0"/>
                <w:sz w:val="16"/>
                <w:szCs w:val="16"/>
              </w:rPr>
              <w:t xml:space="preserve"> </w:t>
            </w:r>
            <w:r w:rsidR="002D15A5" w:rsidRPr="00235264">
              <w:rPr>
                <w:snapToGrid w:val="0"/>
                <w:sz w:val="16"/>
                <w:szCs w:val="16"/>
                <w:lang w:val="en-US"/>
              </w:rPr>
              <w:t>World</w:t>
            </w:r>
            <w:r w:rsidR="002D15A5" w:rsidRPr="00235264">
              <w:rPr>
                <w:snapToGrid w:val="0"/>
                <w:sz w:val="16"/>
                <w:szCs w:val="16"/>
              </w:rPr>
              <w:t xml:space="preserve"> </w:t>
            </w:r>
            <w:r w:rsidR="002D15A5" w:rsidRPr="00235264">
              <w:rPr>
                <w:snapToGrid w:val="0"/>
                <w:sz w:val="16"/>
                <w:szCs w:val="16"/>
                <w:lang w:val="en-US"/>
              </w:rPr>
              <w:t>Elite</w:t>
            </w:r>
            <w:r w:rsidRPr="00235264">
              <w:rPr>
                <w:sz w:val="16"/>
                <w:szCs w:val="16"/>
              </w:rPr>
              <w:t xml:space="preserve"> взимается в размере 50% от суммы, установленной п. 2.3.1.1 настоящих тарифов, при этом минимальный первоначальный взнос на СКС не устанавливается.</w:t>
            </w:r>
          </w:p>
        </w:tc>
      </w:tr>
      <w:tr w:rsidR="00235264" w:rsidRPr="00235264" w14:paraId="317722B2" w14:textId="77777777" w:rsidTr="00F75FC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6" w:type="dxa"/>
            <w:vAlign w:val="center"/>
          </w:tcPr>
          <w:p w14:paraId="13A6A3E0" w14:textId="77777777" w:rsidR="007A6C3F" w:rsidRPr="00235264" w:rsidRDefault="007B3A0B" w:rsidP="00FE58B5">
            <w:pPr>
              <w:ind w:left="-70" w:right="-108" w:hanging="38"/>
              <w:jc w:val="center"/>
              <w:rPr>
                <w:sz w:val="12"/>
                <w:szCs w:val="12"/>
              </w:rPr>
            </w:pPr>
            <w:r w:rsidRPr="00235264">
              <w:rPr>
                <w:sz w:val="12"/>
                <w:szCs w:val="12"/>
              </w:rPr>
              <w:t>6</w:t>
            </w:r>
            <w:r w:rsidR="007A6C3F" w:rsidRPr="00235264">
              <w:rPr>
                <w:sz w:val="12"/>
                <w:szCs w:val="12"/>
              </w:rPr>
              <w:t>.2.6.</w:t>
            </w:r>
          </w:p>
        </w:tc>
        <w:tc>
          <w:tcPr>
            <w:tcW w:w="15025" w:type="dxa"/>
            <w:shd w:val="clear" w:color="auto" w:fill="auto"/>
          </w:tcPr>
          <w:p w14:paraId="7AE98031" w14:textId="77777777" w:rsidR="007A6C3F" w:rsidRPr="00235264" w:rsidRDefault="007A6C3F" w:rsidP="007A6C3F">
            <w:pPr>
              <w:numPr>
                <w:ilvl w:val="12"/>
                <w:numId w:val="0"/>
              </w:numPr>
              <w:jc w:val="both"/>
              <w:rPr>
                <w:sz w:val="16"/>
                <w:szCs w:val="16"/>
              </w:rPr>
            </w:pPr>
            <w:r w:rsidRPr="00235264">
              <w:rPr>
                <w:sz w:val="16"/>
                <w:szCs w:val="16"/>
              </w:rPr>
              <w:t>С Клиентов, заключивших с ПАО Банк ЗЕНИТ договор банковского вклада (размещение вкладов, указанных ниже) и желающих открыть СКС и/или получить Основную Карту Visa Gold / Master</w:t>
            </w:r>
            <w:r w:rsidR="00745C45" w:rsidRPr="00235264">
              <w:rPr>
                <w:sz w:val="16"/>
                <w:szCs w:val="16"/>
              </w:rPr>
              <w:t>card</w:t>
            </w:r>
            <w:r w:rsidRPr="00235264">
              <w:rPr>
                <w:sz w:val="16"/>
                <w:szCs w:val="16"/>
              </w:rPr>
              <w:t xml:space="preserve"> Gold (с технологией бесконтактной оплаты), комиссия за годовое обслуживание СКС по Основной Карте указанного типа в течение срока действия договора банковского вклада не </w:t>
            </w:r>
            <w:r w:rsidR="002A5A36" w:rsidRPr="00235264">
              <w:rPr>
                <w:sz w:val="16"/>
                <w:szCs w:val="16"/>
              </w:rPr>
              <w:t>взимается</w:t>
            </w:r>
            <w:r w:rsidR="00A728B6" w:rsidRPr="00235264">
              <w:rPr>
                <w:b/>
                <w:vertAlign w:val="superscript"/>
              </w:rPr>
              <w:t>29</w:t>
            </w:r>
            <w:r w:rsidR="002A5A36" w:rsidRPr="00235264">
              <w:rPr>
                <w:sz w:val="16"/>
                <w:szCs w:val="16"/>
              </w:rPr>
              <w:t xml:space="preserve"> </w:t>
            </w:r>
            <w:r w:rsidRPr="00235264">
              <w:rPr>
                <w:sz w:val="16"/>
                <w:szCs w:val="16"/>
              </w:rPr>
              <w:t>и минимальный первоначальный взнос на СКС не устанавливается при условии:</w:t>
            </w:r>
          </w:p>
          <w:p w14:paraId="6AE7E45D" w14:textId="77777777" w:rsidR="007A6C3F" w:rsidRPr="00235264" w:rsidRDefault="007A6C3F" w:rsidP="007A6C3F">
            <w:pPr>
              <w:pStyle w:val="ae"/>
              <w:numPr>
                <w:ilvl w:val="0"/>
                <w:numId w:val="38"/>
              </w:numPr>
              <w:jc w:val="both"/>
              <w:rPr>
                <w:sz w:val="16"/>
                <w:szCs w:val="16"/>
              </w:rPr>
            </w:pPr>
            <w:r w:rsidRPr="00235264">
              <w:rPr>
                <w:sz w:val="16"/>
                <w:szCs w:val="16"/>
              </w:rPr>
              <w:t>размещения Клиентом денежных средств во вклад «Большие возможности» / «Высокий доход»</w:t>
            </w:r>
            <w:r w:rsidR="00A80CD5" w:rsidRPr="00235264">
              <w:rPr>
                <w:sz w:val="16"/>
                <w:szCs w:val="16"/>
              </w:rPr>
              <w:t xml:space="preserve"> / «Пополняемый доход»</w:t>
            </w:r>
            <w:r w:rsidRPr="00235264">
              <w:rPr>
                <w:sz w:val="16"/>
                <w:szCs w:val="16"/>
              </w:rPr>
              <w:t xml:space="preserve"> в сумме не менее 250 000 рублей / 3 500 долларов США / 3 500 евро на срок не менее 181 д</w:t>
            </w:r>
            <w:r w:rsidR="001172D1" w:rsidRPr="00235264">
              <w:rPr>
                <w:sz w:val="16"/>
                <w:szCs w:val="16"/>
              </w:rPr>
              <w:t>ня</w:t>
            </w:r>
            <w:r w:rsidRPr="00235264">
              <w:rPr>
                <w:sz w:val="16"/>
                <w:szCs w:val="16"/>
              </w:rPr>
              <w:t>;</w:t>
            </w:r>
          </w:p>
          <w:p w14:paraId="5D30BAB2" w14:textId="77777777" w:rsidR="007A6C3F" w:rsidRPr="00235264" w:rsidRDefault="007A6C3F" w:rsidP="00143B04">
            <w:pPr>
              <w:pStyle w:val="ae"/>
              <w:numPr>
                <w:ilvl w:val="0"/>
                <w:numId w:val="38"/>
              </w:numPr>
              <w:jc w:val="both"/>
              <w:rPr>
                <w:sz w:val="16"/>
                <w:szCs w:val="16"/>
              </w:rPr>
            </w:pPr>
            <w:r w:rsidRPr="00235264">
              <w:rPr>
                <w:sz w:val="16"/>
                <w:szCs w:val="16"/>
              </w:rPr>
              <w:t xml:space="preserve">размещения Клиентом денежных средств во вклад «Дальновидный выбор» / «Максимальный эффект» </w:t>
            </w:r>
            <w:r w:rsidR="009C3240" w:rsidRPr="00235264">
              <w:rPr>
                <w:sz w:val="16"/>
                <w:szCs w:val="16"/>
              </w:rPr>
              <w:t xml:space="preserve">/ «Краски лета» </w:t>
            </w:r>
            <w:r w:rsidRPr="00235264">
              <w:rPr>
                <w:sz w:val="16"/>
                <w:szCs w:val="16"/>
              </w:rPr>
              <w:t>в сумме не менее 250 000 рублей / 3 500 долларов США / 3 500 евро.</w:t>
            </w:r>
          </w:p>
        </w:tc>
      </w:tr>
      <w:tr w:rsidR="00235264" w:rsidRPr="00235264" w14:paraId="578319B2" w14:textId="77777777" w:rsidTr="008132A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438"/>
        </w:trPr>
        <w:tc>
          <w:tcPr>
            <w:tcW w:w="426" w:type="dxa"/>
          </w:tcPr>
          <w:p w14:paraId="427ACCF2" w14:textId="77777777" w:rsidR="00AC2011" w:rsidRPr="00235264" w:rsidRDefault="007B3A0B" w:rsidP="00FE58B5">
            <w:pPr>
              <w:ind w:left="-70" w:right="-108" w:hanging="38"/>
              <w:jc w:val="center"/>
              <w:rPr>
                <w:sz w:val="16"/>
                <w:szCs w:val="16"/>
              </w:rPr>
            </w:pPr>
            <w:r w:rsidRPr="00235264">
              <w:rPr>
                <w:sz w:val="16"/>
                <w:szCs w:val="16"/>
              </w:rPr>
              <w:t>6</w:t>
            </w:r>
            <w:r w:rsidR="00BF048B" w:rsidRPr="00235264">
              <w:rPr>
                <w:sz w:val="16"/>
                <w:szCs w:val="16"/>
              </w:rPr>
              <w:t>.</w:t>
            </w:r>
            <w:r w:rsidR="00FE58B5" w:rsidRPr="00235264">
              <w:rPr>
                <w:sz w:val="16"/>
                <w:szCs w:val="16"/>
              </w:rPr>
              <w:t>3</w:t>
            </w:r>
          </w:p>
        </w:tc>
        <w:tc>
          <w:tcPr>
            <w:tcW w:w="15025" w:type="dxa"/>
          </w:tcPr>
          <w:p w14:paraId="7C154849" w14:textId="77777777" w:rsidR="00AC2011" w:rsidRPr="00235264" w:rsidRDefault="00B844B9" w:rsidP="008229FA">
            <w:pPr>
              <w:autoSpaceDE w:val="0"/>
              <w:autoSpaceDN w:val="0"/>
              <w:adjustRightInd w:val="0"/>
              <w:jc w:val="both"/>
              <w:rPr>
                <w:sz w:val="16"/>
                <w:szCs w:val="16"/>
              </w:rPr>
            </w:pPr>
            <w:r w:rsidRPr="00235264">
              <w:rPr>
                <w:sz w:val="16"/>
                <w:szCs w:val="16"/>
              </w:rPr>
              <w:t xml:space="preserve">При открытии </w:t>
            </w:r>
            <w:r w:rsidR="00390CAD" w:rsidRPr="00235264">
              <w:rPr>
                <w:i/>
                <w:sz w:val="16"/>
                <w:szCs w:val="16"/>
              </w:rPr>
              <w:t xml:space="preserve">до 01.02.2019 </w:t>
            </w:r>
            <w:r w:rsidRPr="00235264">
              <w:rPr>
                <w:sz w:val="16"/>
                <w:szCs w:val="16"/>
              </w:rPr>
              <w:t xml:space="preserve">СКС и/или выпуске Основной Карты </w:t>
            </w:r>
            <w:r w:rsidRPr="00235264">
              <w:rPr>
                <w:bCs/>
                <w:sz w:val="16"/>
                <w:szCs w:val="16"/>
              </w:rPr>
              <w:t>Master</w:t>
            </w:r>
            <w:r w:rsidR="00745C45" w:rsidRPr="00235264">
              <w:rPr>
                <w:bCs/>
                <w:sz w:val="16"/>
                <w:szCs w:val="16"/>
              </w:rPr>
              <w:t>card</w:t>
            </w:r>
            <w:r w:rsidRPr="00235264">
              <w:rPr>
                <w:bCs/>
                <w:sz w:val="16"/>
                <w:szCs w:val="16"/>
              </w:rPr>
              <w:t xml:space="preserve"> Gold или VISA Gold</w:t>
            </w:r>
            <w:r w:rsidR="00CB2F6A" w:rsidRPr="00235264">
              <w:rPr>
                <w:sz w:val="16"/>
                <w:szCs w:val="16"/>
              </w:rPr>
              <w:t xml:space="preserve"> </w:t>
            </w:r>
            <w:r w:rsidRPr="00235264">
              <w:rPr>
                <w:sz w:val="16"/>
                <w:szCs w:val="16"/>
              </w:rPr>
              <w:t xml:space="preserve">Клиентам, заключившим с ПАО Банк ЗЕНИТ кредитный договор (по программам розничного кредитования), комиссия за годовое обслуживание СКС по Основной Карте </w:t>
            </w:r>
            <w:r w:rsidRPr="00235264">
              <w:rPr>
                <w:bCs/>
                <w:sz w:val="16"/>
                <w:szCs w:val="16"/>
              </w:rPr>
              <w:t>Master</w:t>
            </w:r>
            <w:r w:rsidR="00745C45" w:rsidRPr="00235264">
              <w:rPr>
                <w:bCs/>
                <w:sz w:val="16"/>
                <w:szCs w:val="16"/>
              </w:rPr>
              <w:t>card</w:t>
            </w:r>
            <w:r w:rsidRPr="00235264">
              <w:rPr>
                <w:bCs/>
                <w:sz w:val="16"/>
                <w:szCs w:val="16"/>
              </w:rPr>
              <w:t xml:space="preserve"> Gold или V</w:t>
            </w:r>
            <w:r w:rsidR="001172D1" w:rsidRPr="00235264">
              <w:rPr>
                <w:bCs/>
                <w:sz w:val="16"/>
                <w:szCs w:val="16"/>
                <w:lang w:val="en-US"/>
              </w:rPr>
              <w:t>isa</w:t>
            </w:r>
            <w:r w:rsidRPr="00235264">
              <w:rPr>
                <w:bCs/>
                <w:sz w:val="16"/>
                <w:szCs w:val="16"/>
              </w:rPr>
              <w:t xml:space="preserve"> Gold</w:t>
            </w:r>
            <w:r w:rsidRPr="00235264">
              <w:rPr>
                <w:sz w:val="16"/>
                <w:szCs w:val="16"/>
              </w:rPr>
              <w:t xml:space="preserve"> не </w:t>
            </w:r>
            <w:r w:rsidR="002A5A36" w:rsidRPr="00235264">
              <w:rPr>
                <w:sz w:val="16"/>
                <w:szCs w:val="16"/>
              </w:rPr>
              <w:t xml:space="preserve">взимается </w:t>
            </w:r>
            <w:r w:rsidRPr="00235264">
              <w:rPr>
                <w:sz w:val="16"/>
                <w:szCs w:val="16"/>
              </w:rPr>
              <w:t>и минимальный первоначальный взнос на СКС не устанавливается</w:t>
            </w:r>
            <w:r w:rsidR="00151B8B" w:rsidRPr="00235264">
              <w:rPr>
                <w:b/>
                <w:bCs/>
                <w:vertAlign w:val="superscript"/>
              </w:rPr>
              <w:t>3</w:t>
            </w:r>
            <w:r w:rsidR="008229FA" w:rsidRPr="00235264">
              <w:rPr>
                <w:b/>
                <w:bCs/>
                <w:vertAlign w:val="superscript"/>
              </w:rPr>
              <w:t>0</w:t>
            </w:r>
            <w:r w:rsidRPr="00235264">
              <w:rPr>
                <w:sz w:val="16"/>
                <w:szCs w:val="16"/>
              </w:rPr>
              <w:t>.</w:t>
            </w:r>
          </w:p>
        </w:tc>
      </w:tr>
      <w:tr w:rsidR="00235264" w:rsidRPr="00235264" w14:paraId="7318DC9A" w14:textId="77777777" w:rsidTr="008132A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6" w:type="dxa"/>
            <w:vAlign w:val="center"/>
          </w:tcPr>
          <w:p w14:paraId="5B7DA132" w14:textId="77777777" w:rsidR="00AC2011" w:rsidRPr="00235264" w:rsidRDefault="007B3A0B" w:rsidP="00FE58B5">
            <w:pPr>
              <w:ind w:left="-70" w:right="-108" w:hanging="38"/>
              <w:jc w:val="center"/>
              <w:rPr>
                <w:sz w:val="16"/>
                <w:szCs w:val="16"/>
              </w:rPr>
            </w:pPr>
            <w:r w:rsidRPr="00235264">
              <w:rPr>
                <w:sz w:val="16"/>
                <w:szCs w:val="16"/>
              </w:rPr>
              <w:t>6</w:t>
            </w:r>
            <w:r w:rsidR="00AC2011" w:rsidRPr="00235264">
              <w:rPr>
                <w:sz w:val="16"/>
                <w:szCs w:val="16"/>
              </w:rPr>
              <w:t>.</w:t>
            </w:r>
            <w:r w:rsidR="00FE58B5" w:rsidRPr="00235264">
              <w:rPr>
                <w:sz w:val="16"/>
                <w:szCs w:val="16"/>
              </w:rPr>
              <w:t>4</w:t>
            </w:r>
          </w:p>
        </w:tc>
        <w:tc>
          <w:tcPr>
            <w:tcW w:w="15025" w:type="dxa"/>
          </w:tcPr>
          <w:p w14:paraId="7D9DEBB4" w14:textId="77777777" w:rsidR="00716329" w:rsidRPr="00235264" w:rsidRDefault="00716329" w:rsidP="00716329">
            <w:pPr>
              <w:jc w:val="both"/>
              <w:rPr>
                <w:sz w:val="16"/>
                <w:szCs w:val="16"/>
              </w:rPr>
            </w:pPr>
            <w:r w:rsidRPr="00235264">
              <w:rPr>
                <w:sz w:val="16"/>
                <w:szCs w:val="16"/>
              </w:rPr>
              <w:t>Выпуск Карт участникам ЗАО «Национальный НПФ» (далее – ННПФ)</w:t>
            </w:r>
            <w:r w:rsidR="00390CAD" w:rsidRPr="00235264">
              <w:rPr>
                <w:sz w:val="16"/>
                <w:szCs w:val="16"/>
              </w:rPr>
              <w:t xml:space="preserve"> </w:t>
            </w:r>
            <w:r w:rsidR="00390CAD" w:rsidRPr="00235264">
              <w:rPr>
                <w:i/>
                <w:sz w:val="16"/>
                <w:szCs w:val="16"/>
              </w:rPr>
              <w:t>до 01.02.2019</w:t>
            </w:r>
            <w:r w:rsidRPr="00235264">
              <w:rPr>
                <w:sz w:val="16"/>
                <w:szCs w:val="16"/>
              </w:rPr>
              <w:t>:</w:t>
            </w:r>
          </w:p>
          <w:p w14:paraId="2E6851DA" w14:textId="77777777" w:rsidR="00AC2011" w:rsidRPr="00235264" w:rsidRDefault="00716329" w:rsidP="00143B04">
            <w:pPr>
              <w:pStyle w:val="ae"/>
              <w:numPr>
                <w:ilvl w:val="0"/>
                <w:numId w:val="38"/>
              </w:numPr>
              <w:jc w:val="both"/>
              <w:rPr>
                <w:sz w:val="16"/>
                <w:szCs w:val="16"/>
              </w:rPr>
            </w:pPr>
            <w:r w:rsidRPr="00235264">
              <w:rPr>
                <w:sz w:val="16"/>
                <w:szCs w:val="16"/>
              </w:rPr>
              <w:t>с участников, предъявивших в ПАО Банк</w:t>
            </w:r>
            <w:r w:rsidR="00343E63" w:rsidRPr="00235264">
              <w:rPr>
                <w:sz w:val="16"/>
                <w:szCs w:val="16"/>
              </w:rPr>
              <w:t xml:space="preserve"> </w:t>
            </w:r>
            <w:r w:rsidRPr="00235264">
              <w:rPr>
                <w:sz w:val="16"/>
                <w:szCs w:val="16"/>
              </w:rPr>
              <w:t>ЗЕНИТ</w:t>
            </w:r>
            <w:r w:rsidR="00343E63" w:rsidRPr="00235264">
              <w:rPr>
                <w:sz w:val="16"/>
                <w:szCs w:val="16"/>
              </w:rPr>
              <w:t xml:space="preserve"> </w:t>
            </w:r>
            <w:r w:rsidRPr="00235264">
              <w:rPr>
                <w:sz w:val="16"/>
                <w:szCs w:val="16"/>
              </w:rPr>
              <w:t>заключенный с ННПФ договор о негосударственном пенсионном обеспечении и/или договор об обязательном пенсионном страховании</w:t>
            </w:r>
            <w:r w:rsidRPr="00235264" w:rsidDel="001A539D">
              <w:rPr>
                <w:sz w:val="16"/>
                <w:szCs w:val="16"/>
              </w:rPr>
              <w:t xml:space="preserve"> </w:t>
            </w:r>
            <w:r w:rsidRPr="00235264">
              <w:rPr>
                <w:sz w:val="16"/>
                <w:szCs w:val="16"/>
              </w:rPr>
              <w:t>и желающих открыть СКС и/или получить Основную Карту Visa Gold и/или Master</w:t>
            </w:r>
            <w:r w:rsidR="00745C45" w:rsidRPr="00235264">
              <w:rPr>
                <w:sz w:val="16"/>
                <w:szCs w:val="16"/>
              </w:rPr>
              <w:t>card</w:t>
            </w:r>
            <w:r w:rsidRPr="00235264">
              <w:rPr>
                <w:sz w:val="16"/>
                <w:szCs w:val="16"/>
              </w:rPr>
              <w:t xml:space="preserve"> Gold, комиссия за годовое обслуживание СКС по Основной Карте Visa Gold / Master</w:t>
            </w:r>
            <w:r w:rsidR="00745C45" w:rsidRPr="00235264">
              <w:rPr>
                <w:sz w:val="16"/>
                <w:szCs w:val="16"/>
              </w:rPr>
              <w:t>card</w:t>
            </w:r>
            <w:r w:rsidRPr="00235264">
              <w:rPr>
                <w:sz w:val="16"/>
                <w:szCs w:val="16"/>
              </w:rPr>
              <w:t xml:space="preserve"> Gold</w:t>
            </w:r>
            <w:r w:rsidR="00CB2F6A" w:rsidRPr="00235264">
              <w:rPr>
                <w:sz w:val="16"/>
                <w:szCs w:val="16"/>
              </w:rPr>
              <w:t xml:space="preserve"> </w:t>
            </w:r>
            <w:r w:rsidRPr="00235264">
              <w:rPr>
                <w:sz w:val="16"/>
                <w:szCs w:val="16"/>
              </w:rPr>
              <w:t>не взимается, минимальный первоначальный взнос на СКС не устанавливается.</w:t>
            </w:r>
          </w:p>
        </w:tc>
      </w:tr>
      <w:tr w:rsidR="00235264" w:rsidRPr="00235264" w14:paraId="4CEA63C9" w14:textId="77777777" w:rsidTr="008132A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6" w:type="dxa"/>
            <w:vAlign w:val="center"/>
          </w:tcPr>
          <w:p w14:paraId="1BD3F9EE" w14:textId="77777777" w:rsidR="00AC2011" w:rsidRPr="00235264" w:rsidRDefault="007B3A0B" w:rsidP="00A46BD4">
            <w:pPr>
              <w:ind w:left="-70" w:right="-108" w:hanging="38"/>
              <w:jc w:val="center"/>
              <w:rPr>
                <w:sz w:val="16"/>
                <w:szCs w:val="16"/>
              </w:rPr>
            </w:pPr>
            <w:r w:rsidRPr="00235264">
              <w:rPr>
                <w:sz w:val="16"/>
                <w:szCs w:val="16"/>
              </w:rPr>
              <w:t>6</w:t>
            </w:r>
            <w:r w:rsidR="00AC2011" w:rsidRPr="00235264">
              <w:rPr>
                <w:sz w:val="16"/>
                <w:szCs w:val="16"/>
              </w:rPr>
              <w:t>.</w:t>
            </w:r>
            <w:r w:rsidR="00FE58B5" w:rsidRPr="00235264">
              <w:rPr>
                <w:sz w:val="16"/>
                <w:szCs w:val="16"/>
              </w:rPr>
              <w:t>5</w:t>
            </w:r>
          </w:p>
        </w:tc>
        <w:tc>
          <w:tcPr>
            <w:tcW w:w="15025" w:type="dxa"/>
          </w:tcPr>
          <w:p w14:paraId="2E27EE36" w14:textId="77777777" w:rsidR="00AC2011" w:rsidRPr="00235264" w:rsidRDefault="00AC2011" w:rsidP="00BD1938">
            <w:pPr>
              <w:numPr>
                <w:ilvl w:val="12"/>
                <w:numId w:val="0"/>
              </w:numPr>
              <w:jc w:val="both"/>
              <w:rPr>
                <w:sz w:val="16"/>
                <w:szCs w:val="16"/>
              </w:rPr>
            </w:pPr>
            <w:r w:rsidRPr="00235264">
              <w:rPr>
                <w:sz w:val="16"/>
                <w:szCs w:val="16"/>
              </w:rPr>
              <w:t xml:space="preserve">При открытии СКС и предоставлении Основной Карты Клиентам, являющимся победителями рекламных акций, проводимых </w:t>
            </w:r>
            <w:r w:rsidR="0017444C" w:rsidRPr="00235264">
              <w:rPr>
                <w:sz w:val="16"/>
                <w:szCs w:val="16"/>
              </w:rPr>
              <w:t>ПАО</w:t>
            </w:r>
            <w:r w:rsidRPr="00235264">
              <w:rPr>
                <w:sz w:val="16"/>
                <w:szCs w:val="16"/>
              </w:rPr>
              <w:t xml:space="preserve"> Банк ЗЕНИТ, связанных с реализацией банковских услуг – выпуском банковских карт, комиссия за годовое обслуживание СКС за первый год действия Основной Карты не взимается и минимальный первоначальный взнос на СКС не устанавливается.</w:t>
            </w:r>
          </w:p>
        </w:tc>
      </w:tr>
      <w:tr w:rsidR="00235264" w:rsidRPr="00235264" w14:paraId="17684EF4" w14:textId="77777777" w:rsidTr="008132A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6" w:type="dxa"/>
            <w:vAlign w:val="center"/>
          </w:tcPr>
          <w:p w14:paraId="5702EB83" w14:textId="77777777" w:rsidR="00116777" w:rsidRPr="00235264" w:rsidRDefault="007B3A0B" w:rsidP="00FE58B5">
            <w:pPr>
              <w:ind w:left="-70" w:right="-108" w:hanging="38"/>
              <w:jc w:val="center"/>
              <w:rPr>
                <w:sz w:val="16"/>
                <w:szCs w:val="16"/>
                <w:lang w:val="en-US"/>
              </w:rPr>
            </w:pPr>
            <w:r w:rsidRPr="00235264">
              <w:rPr>
                <w:sz w:val="16"/>
                <w:szCs w:val="16"/>
              </w:rPr>
              <w:t>6</w:t>
            </w:r>
            <w:r w:rsidR="00116777" w:rsidRPr="00235264">
              <w:rPr>
                <w:sz w:val="16"/>
                <w:szCs w:val="16"/>
                <w:lang w:val="en-US"/>
              </w:rPr>
              <w:t>.</w:t>
            </w:r>
            <w:r w:rsidR="00143B04" w:rsidRPr="00235264">
              <w:rPr>
                <w:sz w:val="16"/>
                <w:szCs w:val="16"/>
              </w:rPr>
              <w:t>6</w:t>
            </w:r>
          </w:p>
        </w:tc>
        <w:tc>
          <w:tcPr>
            <w:tcW w:w="15025" w:type="dxa"/>
          </w:tcPr>
          <w:p w14:paraId="2611E419" w14:textId="77777777" w:rsidR="00116777" w:rsidRPr="00235264" w:rsidRDefault="00116777" w:rsidP="00B066CC">
            <w:pPr>
              <w:numPr>
                <w:ilvl w:val="12"/>
                <w:numId w:val="0"/>
              </w:numPr>
              <w:jc w:val="both"/>
              <w:rPr>
                <w:sz w:val="16"/>
                <w:szCs w:val="16"/>
              </w:rPr>
            </w:pPr>
            <w:r w:rsidRPr="00235264">
              <w:rPr>
                <w:sz w:val="16"/>
                <w:szCs w:val="16"/>
              </w:rPr>
              <w:t>При открытии СКС и предоставлении Основной Карты V</w:t>
            </w:r>
            <w:r w:rsidR="00A459CC" w:rsidRPr="00235264">
              <w:rPr>
                <w:sz w:val="16"/>
                <w:szCs w:val="16"/>
                <w:lang w:val="en-US"/>
              </w:rPr>
              <w:t>isa</w:t>
            </w:r>
            <w:r w:rsidRPr="00235264">
              <w:rPr>
                <w:sz w:val="16"/>
                <w:szCs w:val="16"/>
              </w:rPr>
              <w:t xml:space="preserve"> Gold или Master</w:t>
            </w:r>
            <w:r w:rsidR="00745C45" w:rsidRPr="00235264">
              <w:rPr>
                <w:sz w:val="16"/>
                <w:szCs w:val="16"/>
              </w:rPr>
              <w:t>card</w:t>
            </w:r>
            <w:r w:rsidRPr="00235264">
              <w:rPr>
                <w:sz w:val="16"/>
                <w:szCs w:val="16"/>
              </w:rPr>
              <w:t xml:space="preserve"> Gold Клиентам для получения поощрительных призов в рамках проводи</w:t>
            </w:r>
            <w:r w:rsidR="00B066CC" w:rsidRPr="00235264">
              <w:rPr>
                <w:sz w:val="16"/>
                <w:szCs w:val="16"/>
              </w:rPr>
              <w:t>вшейся</w:t>
            </w:r>
            <w:r w:rsidRPr="00235264">
              <w:rPr>
                <w:sz w:val="16"/>
                <w:szCs w:val="16"/>
              </w:rPr>
              <w:t xml:space="preserve"> ПАО Банк ЗЕНИТ исторической викторины «Нормандия-Неман. Общее небо победы», комиссия за годовое обслуживание СКС по Основной Карте V</w:t>
            </w:r>
            <w:r w:rsidR="00A459CC" w:rsidRPr="00235264">
              <w:rPr>
                <w:sz w:val="16"/>
                <w:szCs w:val="16"/>
                <w:lang w:val="en-US"/>
              </w:rPr>
              <w:t>isa</w:t>
            </w:r>
            <w:r w:rsidRPr="00235264">
              <w:rPr>
                <w:sz w:val="16"/>
                <w:szCs w:val="16"/>
              </w:rPr>
              <w:t xml:space="preserve"> Gold / Master</w:t>
            </w:r>
            <w:r w:rsidR="00745C45" w:rsidRPr="00235264">
              <w:rPr>
                <w:sz w:val="16"/>
                <w:szCs w:val="16"/>
              </w:rPr>
              <w:t>card</w:t>
            </w:r>
            <w:r w:rsidRPr="00235264">
              <w:rPr>
                <w:sz w:val="16"/>
                <w:szCs w:val="16"/>
              </w:rPr>
              <w:t xml:space="preserve"> Gold не взимается и минимальный первоначальный взнос на СКС не устанавливается.</w:t>
            </w:r>
          </w:p>
        </w:tc>
      </w:tr>
      <w:tr w:rsidR="00235264" w:rsidRPr="00235264" w14:paraId="1897ABC6" w14:textId="77777777" w:rsidTr="008132A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6" w:type="dxa"/>
            <w:vAlign w:val="center"/>
          </w:tcPr>
          <w:p w14:paraId="17A99F24" w14:textId="77777777" w:rsidR="004616C3" w:rsidRPr="00235264" w:rsidRDefault="007B3A0B" w:rsidP="00143B04">
            <w:pPr>
              <w:ind w:left="-70" w:right="-108" w:hanging="38"/>
              <w:jc w:val="center"/>
              <w:rPr>
                <w:sz w:val="16"/>
                <w:szCs w:val="16"/>
              </w:rPr>
            </w:pPr>
            <w:r w:rsidRPr="00235264">
              <w:rPr>
                <w:sz w:val="16"/>
                <w:szCs w:val="16"/>
              </w:rPr>
              <w:t>6</w:t>
            </w:r>
            <w:r w:rsidR="004616C3" w:rsidRPr="00235264">
              <w:rPr>
                <w:sz w:val="16"/>
                <w:szCs w:val="16"/>
              </w:rPr>
              <w:t>.</w:t>
            </w:r>
            <w:r w:rsidR="00143B04" w:rsidRPr="00235264">
              <w:rPr>
                <w:sz w:val="16"/>
                <w:szCs w:val="16"/>
              </w:rPr>
              <w:t>7</w:t>
            </w:r>
          </w:p>
        </w:tc>
        <w:tc>
          <w:tcPr>
            <w:tcW w:w="15025" w:type="dxa"/>
          </w:tcPr>
          <w:p w14:paraId="614AD9E7" w14:textId="72B7ABCB" w:rsidR="004616C3" w:rsidRPr="00235264" w:rsidRDefault="004616C3" w:rsidP="004616C3">
            <w:pPr>
              <w:pStyle w:val="a4"/>
              <w:spacing w:line="276" w:lineRule="auto"/>
              <w:ind w:left="-42" w:right="283"/>
              <w:jc w:val="both"/>
              <w:rPr>
                <w:sz w:val="16"/>
                <w:szCs w:val="16"/>
              </w:rPr>
            </w:pPr>
            <w:r w:rsidRPr="00235264">
              <w:rPr>
                <w:sz w:val="16"/>
                <w:szCs w:val="16"/>
              </w:rPr>
              <w:t>Выпуск Основной Карты «Мир» Классическая</w:t>
            </w:r>
            <w:r w:rsidR="001D73CF" w:rsidRPr="00235264">
              <w:rPr>
                <w:sz w:val="16"/>
                <w:szCs w:val="16"/>
              </w:rPr>
              <w:t xml:space="preserve"> </w:t>
            </w:r>
            <w:r w:rsidR="001D73CF" w:rsidRPr="00235264">
              <w:rPr>
                <w:i/>
                <w:sz w:val="16"/>
                <w:szCs w:val="16"/>
              </w:rPr>
              <w:t>до 01.02.</w:t>
            </w:r>
            <w:r w:rsidR="001D73CF" w:rsidRPr="008013EF">
              <w:rPr>
                <w:i/>
                <w:sz w:val="16"/>
                <w:szCs w:val="16"/>
              </w:rPr>
              <w:t>2019</w:t>
            </w:r>
            <w:r w:rsidR="00E6194F" w:rsidRPr="008013EF">
              <w:rPr>
                <w:i/>
                <w:sz w:val="16"/>
                <w:szCs w:val="16"/>
              </w:rPr>
              <w:t>, а также</w:t>
            </w:r>
            <w:r w:rsidR="009061DC" w:rsidRPr="008013EF">
              <w:rPr>
                <w:i/>
                <w:sz w:val="16"/>
                <w:szCs w:val="16"/>
              </w:rPr>
              <w:t xml:space="preserve"> с 01.07.2020 </w:t>
            </w:r>
            <w:r w:rsidR="00E6194F" w:rsidRPr="008013EF">
              <w:rPr>
                <w:i/>
                <w:sz w:val="16"/>
                <w:szCs w:val="16"/>
              </w:rPr>
              <w:t xml:space="preserve">до </w:t>
            </w:r>
            <w:r w:rsidR="00B13C28" w:rsidRPr="00B13C28">
              <w:rPr>
                <w:i/>
                <w:sz w:val="16"/>
                <w:szCs w:val="16"/>
              </w:rPr>
              <w:t>01</w:t>
            </w:r>
            <w:r w:rsidR="00E6194F" w:rsidRPr="008013EF">
              <w:rPr>
                <w:i/>
                <w:sz w:val="16"/>
                <w:szCs w:val="16"/>
              </w:rPr>
              <w:t>.</w:t>
            </w:r>
            <w:r w:rsidR="00B13C28" w:rsidRPr="00B13C28">
              <w:rPr>
                <w:i/>
                <w:sz w:val="16"/>
                <w:szCs w:val="16"/>
              </w:rPr>
              <w:t>10</w:t>
            </w:r>
            <w:r w:rsidR="00E6194F" w:rsidRPr="008013EF">
              <w:rPr>
                <w:i/>
                <w:sz w:val="16"/>
                <w:szCs w:val="16"/>
              </w:rPr>
              <w:t xml:space="preserve">.2021 </w:t>
            </w:r>
            <w:r w:rsidR="009061DC" w:rsidRPr="008013EF">
              <w:rPr>
                <w:i/>
                <w:sz w:val="16"/>
                <w:szCs w:val="16"/>
              </w:rPr>
              <w:t>(</w:t>
            </w:r>
            <w:r w:rsidR="00262A2C" w:rsidRPr="00235264">
              <w:rPr>
                <w:i/>
                <w:sz w:val="16"/>
                <w:szCs w:val="16"/>
              </w:rPr>
              <w:t>при применении данных специальных условий согласно сноске 1 настоящих Тарифов)</w:t>
            </w:r>
            <w:r w:rsidRPr="00235264">
              <w:rPr>
                <w:sz w:val="16"/>
                <w:szCs w:val="16"/>
              </w:rPr>
              <w:t>:</w:t>
            </w:r>
          </w:p>
          <w:p w14:paraId="0F966B1B" w14:textId="77777777" w:rsidR="004616C3" w:rsidRPr="00235264" w:rsidRDefault="004616C3" w:rsidP="00143B04">
            <w:pPr>
              <w:pStyle w:val="ae"/>
              <w:numPr>
                <w:ilvl w:val="0"/>
                <w:numId w:val="38"/>
              </w:numPr>
              <w:jc w:val="both"/>
              <w:rPr>
                <w:sz w:val="16"/>
                <w:szCs w:val="16"/>
              </w:rPr>
            </w:pPr>
            <w:r w:rsidRPr="00235264">
              <w:rPr>
                <w:sz w:val="16"/>
                <w:szCs w:val="16"/>
              </w:rPr>
              <w:t xml:space="preserve">с Клиентов, предъявивших ПАО Банк ЗЕНИТ пенсионное удостоверение либо справку из территориального органа Пенсионного фонда Российской Федерации или иного органа, осуществляющего пенсионное обеспечение, подтверждающую факт назначения пенсии, а также срок ее установления, и желающих открыть СКС в российских рублях и/или получить Основную Карту указанного типа, комиссия за годовое обслуживание СКС по Основной Карте «Мир» Классическая не взимается, минимальный первоначальный взнос на СКС </w:t>
            </w:r>
            <w:r w:rsidR="005F1492" w:rsidRPr="00235264">
              <w:rPr>
                <w:sz w:val="16"/>
                <w:szCs w:val="16"/>
              </w:rPr>
              <w:t xml:space="preserve">и Пороговое значение </w:t>
            </w:r>
            <w:r w:rsidRPr="00235264">
              <w:rPr>
                <w:sz w:val="16"/>
                <w:szCs w:val="16"/>
              </w:rPr>
              <w:t>не устанавлива</w:t>
            </w:r>
            <w:r w:rsidR="005F1492" w:rsidRPr="00235264">
              <w:rPr>
                <w:sz w:val="16"/>
                <w:szCs w:val="16"/>
              </w:rPr>
              <w:t>ю</w:t>
            </w:r>
            <w:r w:rsidRPr="00235264">
              <w:rPr>
                <w:sz w:val="16"/>
                <w:szCs w:val="16"/>
              </w:rPr>
              <w:t>тся (при условии зачисления на соответствующий СКС Клиента денежных средств, поступающих ему в качестве выплаты пенсий и иных социальных платежей от Пенсионного Фонда Российской Федерации (его территориальных органов)).</w:t>
            </w:r>
          </w:p>
        </w:tc>
      </w:tr>
      <w:tr w:rsidR="00937D46" w:rsidRPr="00235264" w14:paraId="789FBF85" w14:textId="77777777" w:rsidTr="008132A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6" w:type="dxa"/>
            <w:vAlign w:val="center"/>
          </w:tcPr>
          <w:p w14:paraId="0DA590EB" w14:textId="77777777" w:rsidR="000B5607" w:rsidRPr="00235264" w:rsidRDefault="000B5607" w:rsidP="00143B04">
            <w:pPr>
              <w:ind w:left="-70" w:right="-108" w:hanging="38"/>
              <w:jc w:val="center"/>
              <w:rPr>
                <w:sz w:val="16"/>
                <w:szCs w:val="16"/>
              </w:rPr>
            </w:pPr>
            <w:r w:rsidRPr="00235264">
              <w:rPr>
                <w:sz w:val="16"/>
                <w:szCs w:val="16"/>
              </w:rPr>
              <w:t>6.8.</w:t>
            </w:r>
          </w:p>
        </w:tc>
        <w:tc>
          <w:tcPr>
            <w:tcW w:w="15025" w:type="dxa"/>
          </w:tcPr>
          <w:p w14:paraId="23B52D83" w14:textId="77777777" w:rsidR="000B5607" w:rsidRPr="00235264" w:rsidRDefault="000B5607" w:rsidP="001D73CF">
            <w:pPr>
              <w:pStyle w:val="a4"/>
              <w:spacing w:line="276" w:lineRule="auto"/>
              <w:ind w:left="-42"/>
              <w:jc w:val="both"/>
              <w:rPr>
                <w:sz w:val="16"/>
                <w:szCs w:val="16"/>
              </w:rPr>
            </w:pPr>
            <w:r w:rsidRPr="00235264">
              <w:rPr>
                <w:sz w:val="16"/>
                <w:szCs w:val="16"/>
              </w:rPr>
              <w:t xml:space="preserve">В период с 01.07.2018 до 30.09.2018 </w:t>
            </w:r>
            <w:r w:rsidR="00392952" w:rsidRPr="00235264">
              <w:rPr>
                <w:sz w:val="16"/>
                <w:szCs w:val="16"/>
              </w:rPr>
              <w:t>(обе даты включите</w:t>
            </w:r>
            <w:r w:rsidR="001B658C" w:rsidRPr="00235264">
              <w:rPr>
                <w:sz w:val="16"/>
                <w:szCs w:val="16"/>
              </w:rPr>
              <w:t>л</w:t>
            </w:r>
            <w:r w:rsidR="00392952" w:rsidRPr="00235264">
              <w:rPr>
                <w:sz w:val="16"/>
                <w:szCs w:val="16"/>
              </w:rPr>
              <w:t xml:space="preserve">ьно) </w:t>
            </w:r>
            <w:r w:rsidR="00A044CF" w:rsidRPr="00235264">
              <w:rPr>
                <w:sz w:val="16"/>
                <w:szCs w:val="16"/>
              </w:rPr>
              <w:t xml:space="preserve">с клиентов, желающих открыть СКС </w:t>
            </w:r>
            <w:r w:rsidR="00FB16E6" w:rsidRPr="00235264">
              <w:rPr>
                <w:sz w:val="16"/>
                <w:szCs w:val="16"/>
              </w:rPr>
              <w:t>в российски</w:t>
            </w:r>
            <w:r w:rsidR="001D73CF" w:rsidRPr="00235264">
              <w:rPr>
                <w:sz w:val="16"/>
                <w:szCs w:val="16"/>
              </w:rPr>
              <w:t>х</w:t>
            </w:r>
            <w:r w:rsidR="00FB16E6" w:rsidRPr="00235264">
              <w:rPr>
                <w:sz w:val="16"/>
                <w:szCs w:val="16"/>
              </w:rPr>
              <w:t xml:space="preserve"> рублях либо в долларах США </w:t>
            </w:r>
            <w:r w:rsidR="00A044CF" w:rsidRPr="00235264">
              <w:rPr>
                <w:sz w:val="16"/>
                <w:szCs w:val="16"/>
              </w:rPr>
              <w:t xml:space="preserve">и/или получить Основную Карту </w:t>
            </w:r>
            <w:r w:rsidR="00392952" w:rsidRPr="00235264">
              <w:rPr>
                <w:sz w:val="16"/>
                <w:szCs w:val="16"/>
              </w:rPr>
              <w:t xml:space="preserve">UnionPay </w:t>
            </w:r>
            <w:r w:rsidR="00392952" w:rsidRPr="00235264">
              <w:rPr>
                <w:snapToGrid w:val="0"/>
                <w:sz w:val="16"/>
                <w:szCs w:val="16"/>
                <w:lang w:val="en-US"/>
              </w:rPr>
              <w:t>Platinum</w:t>
            </w:r>
            <w:r w:rsidR="008440E1" w:rsidRPr="00235264">
              <w:rPr>
                <w:sz w:val="16"/>
                <w:szCs w:val="16"/>
              </w:rPr>
              <w:t>,</w:t>
            </w:r>
            <w:r w:rsidR="00392952" w:rsidRPr="00235264">
              <w:rPr>
                <w:sz w:val="16"/>
                <w:szCs w:val="16"/>
              </w:rPr>
              <w:t xml:space="preserve"> </w:t>
            </w:r>
            <w:r w:rsidR="00A044CF" w:rsidRPr="00235264">
              <w:rPr>
                <w:sz w:val="16"/>
                <w:szCs w:val="16"/>
              </w:rPr>
              <w:t xml:space="preserve">комиссия за годовое обслуживание СКС за первый год действия Основной Карты </w:t>
            </w:r>
            <w:r w:rsidR="008440E1" w:rsidRPr="00235264">
              <w:rPr>
                <w:sz w:val="16"/>
                <w:szCs w:val="16"/>
              </w:rPr>
              <w:t xml:space="preserve">UnionPay Platinum </w:t>
            </w:r>
            <w:r w:rsidR="00A044CF" w:rsidRPr="00235264">
              <w:rPr>
                <w:sz w:val="16"/>
                <w:szCs w:val="16"/>
              </w:rPr>
              <w:t>не взимается и минимальный первоначальный взнос на СКС не устанавливается</w:t>
            </w:r>
            <w:r w:rsidR="008440E1" w:rsidRPr="00235264">
              <w:rPr>
                <w:sz w:val="16"/>
                <w:szCs w:val="16"/>
              </w:rPr>
              <w:t xml:space="preserve">. Комиссия за годовое обслуживание СКС </w:t>
            </w:r>
            <w:r w:rsidR="00EF5A41" w:rsidRPr="00235264">
              <w:rPr>
                <w:sz w:val="16"/>
                <w:szCs w:val="16"/>
              </w:rPr>
              <w:t>з</w:t>
            </w:r>
            <w:r w:rsidR="008440E1" w:rsidRPr="00235264">
              <w:rPr>
                <w:sz w:val="16"/>
                <w:szCs w:val="16"/>
              </w:rPr>
              <w:t xml:space="preserve">а каждый последующий год действия </w:t>
            </w:r>
            <w:r w:rsidR="008E602C" w:rsidRPr="00235264">
              <w:rPr>
                <w:sz w:val="16"/>
                <w:szCs w:val="16"/>
              </w:rPr>
              <w:t xml:space="preserve">Основной Карты UnionPay Platinum </w:t>
            </w:r>
            <w:r w:rsidR="00EF5A41" w:rsidRPr="00235264">
              <w:rPr>
                <w:sz w:val="16"/>
                <w:szCs w:val="16"/>
              </w:rPr>
              <w:t>взимается в размере 1 </w:t>
            </w:r>
            <w:r w:rsidR="008E602C" w:rsidRPr="00235264">
              <w:rPr>
                <w:sz w:val="16"/>
                <w:szCs w:val="16"/>
              </w:rPr>
              <w:t>000</w:t>
            </w:r>
            <w:r w:rsidR="00EF5A41" w:rsidRPr="00235264">
              <w:rPr>
                <w:sz w:val="16"/>
                <w:szCs w:val="16"/>
              </w:rPr>
              <w:t xml:space="preserve"> рублей</w:t>
            </w:r>
            <w:r w:rsidR="008E602C" w:rsidRPr="00235264">
              <w:rPr>
                <w:sz w:val="16"/>
                <w:szCs w:val="16"/>
              </w:rPr>
              <w:t xml:space="preserve"> / </w:t>
            </w:r>
            <w:r w:rsidR="00497708" w:rsidRPr="00235264">
              <w:rPr>
                <w:sz w:val="16"/>
                <w:szCs w:val="16"/>
              </w:rPr>
              <w:t>15 долларов СШ</w:t>
            </w:r>
            <w:r w:rsidR="00F025E5" w:rsidRPr="00235264">
              <w:rPr>
                <w:sz w:val="16"/>
                <w:szCs w:val="16"/>
              </w:rPr>
              <w:t>А</w:t>
            </w:r>
            <w:r w:rsidR="00497708" w:rsidRPr="00235264">
              <w:rPr>
                <w:sz w:val="16"/>
                <w:szCs w:val="16"/>
              </w:rPr>
              <w:t xml:space="preserve"> соответственно.</w:t>
            </w:r>
            <w:r w:rsidR="003907C8" w:rsidRPr="00235264">
              <w:rPr>
                <w:sz w:val="16"/>
                <w:szCs w:val="16"/>
              </w:rPr>
              <w:t xml:space="preserve"> При этом комиссия за предоставление Клиенту Услуги SMS-инфо по Основной Карте UnionPay Platinum</w:t>
            </w:r>
            <w:r w:rsidR="00D40B6C" w:rsidRPr="00235264">
              <w:rPr>
                <w:sz w:val="16"/>
                <w:szCs w:val="16"/>
              </w:rPr>
              <w:t xml:space="preserve"> взимается </w:t>
            </w:r>
            <w:r w:rsidR="00854880" w:rsidRPr="00235264">
              <w:rPr>
                <w:b/>
                <w:vertAlign w:val="superscript"/>
              </w:rPr>
              <w:t>17</w:t>
            </w:r>
            <w:r w:rsidR="00854880" w:rsidRPr="00235264">
              <w:rPr>
                <w:sz w:val="16"/>
                <w:szCs w:val="16"/>
              </w:rPr>
              <w:t xml:space="preserve"> </w:t>
            </w:r>
            <w:r w:rsidR="00740431" w:rsidRPr="00235264">
              <w:rPr>
                <w:sz w:val="16"/>
                <w:szCs w:val="16"/>
              </w:rPr>
              <w:t xml:space="preserve">ежемесячно </w:t>
            </w:r>
            <w:r w:rsidR="00D40B6C" w:rsidRPr="00235264">
              <w:rPr>
                <w:sz w:val="16"/>
                <w:szCs w:val="16"/>
              </w:rPr>
              <w:t>в размере 59 руб. /1 $ соответственно.</w:t>
            </w:r>
          </w:p>
        </w:tc>
      </w:tr>
    </w:tbl>
    <w:p w14:paraId="238355B7" w14:textId="77777777" w:rsidR="0080327D" w:rsidRPr="00235264" w:rsidRDefault="0080327D" w:rsidP="0010136F">
      <w:pPr>
        <w:numPr>
          <w:ilvl w:val="12"/>
          <w:numId w:val="0"/>
        </w:numPr>
        <w:ind w:left="142" w:right="220"/>
        <w:jc w:val="center"/>
        <w:rPr>
          <w:b/>
          <w:sz w:val="10"/>
          <w:szCs w:val="10"/>
          <w:u w:val="single"/>
        </w:rPr>
      </w:pPr>
    </w:p>
    <w:p w14:paraId="007C25D3" w14:textId="77777777" w:rsidR="00AC2011" w:rsidRPr="00235264" w:rsidRDefault="00AC2011" w:rsidP="00043B2E">
      <w:pPr>
        <w:pStyle w:val="a4"/>
        <w:tabs>
          <w:tab w:val="left" w:pos="15593"/>
        </w:tabs>
        <w:spacing w:line="276" w:lineRule="auto"/>
        <w:ind w:left="567" w:right="78"/>
        <w:jc w:val="both"/>
        <w:rPr>
          <w:sz w:val="16"/>
          <w:szCs w:val="16"/>
        </w:rPr>
      </w:pPr>
      <w:r w:rsidRPr="00235264">
        <w:rPr>
          <w:b/>
          <w:sz w:val="16"/>
          <w:szCs w:val="16"/>
        </w:rPr>
        <w:t>1 </w:t>
      </w:r>
      <w:r w:rsidR="00C97F14" w:rsidRPr="00235264">
        <w:rPr>
          <w:sz w:val="16"/>
          <w:szCs w:val="16"/>
        </w:rPr>
        <w:t>–</w:t>
      </w:r>
      <w:r w:rsidRPr="00235264">
        <w:rPr>
          <w:sz w:val="16"/>
          <w:szCs w:val="16"/>
        </w:rPr>
        <w:t xml:space="preserve"> В данных Тарифах ставки комиссий, указанные в российский рублях, действуют для СКС, открытых в российских рублях; ставки комиссий, указанные в долларах США, действуют для СКС, открытых в долларах США; ставки комиссий, указанные </w:t>
      </w:r>
      <w:r w:rsidR="00D66E28" w:rsidRPr="00235264">
        <w:rPr>
          <w:sz w:val="16"/>
          <w:szCs w:val="16"/>
        </w:rPr>
        <w:t>в</w:t>
      </w:r>
      <w:r w:rsidRPr="00235264">
        <w:rPr>
          <w:sz w:val="16"/>
          <w:szCs w:val="16"/>
        </w:rPr>
        <w:t xml:space="preserve"> евро</w:t>
      </w:r>
      <w:r w:rsidR="00B94242" w:rsidRPr="00235264">
        <w:rPr>
          <w:sz w:val="16"/>
          <w:szCs w:val="16"/>
        </w:rPr>
        <w:t>,</w:t>
      </w:r>
      <w:r w:rsidRPr="00235264">
        <w:rPr>
          <w:sz w:val="16"/>
          <w:szCs w:val="16"/>
        </w:rPr>
        <w:t xml:space="preserve"> действуют для СКС, открытых в евро.</w:t>
      </w:r>
    </w:p>
    <w:p w14:paraId="35C3C90C" w14:textId="77777777" w:rsidR="00AC2011" w:rsidRPr="00235264" w:rsidRDefault="00AC2011" w:rsidP="00043B2E">
      <w:pPr>
        <w:tabs>
          <w:tab w:val="left" w:pos="15593"/>
        </w:tabs>
        <w:autoSpaceDE w:val="0"/>
        <w:autoSpaceDN w:val="0"/>
        <w:adjustRightInd w:val="0"/>
        <w:spacing w:line="276" w:lineRule="auto"/>
        <w:ind w:left="567" w:right="78"/>
        <w:jc w:val="both"/>
        <w:rPr>
          <w:sz w:val="16"/>
          <w:szCs w:val="16"/>
        </w:rPr>
      </w:pPr>
      <w:r w:rsidRPr="00235264">
        <w:rPr>
          <w:sz w:val="16"/>
          <w:szCs w:val="16"/>
        </w:rPr>
        <w:t xml:space="preserve">Используемые в настоящих Тарифах термины, при отсутствии в тексте Тарифов указаний на иное, имеют значения, определенные в </w:t>
      </w:r>
      <w:r w:rsidR="00C06125" w:rsidRPr="00235264">
        <w:rPr>
          <w:bCs/>
          <w:sz w:val="16"/>
          <w:szCs w:val="16"/>
        </w:rPr>
        <w:t xml:space="preserve">Правилах предоставления физическим лицам банковских карт </w:t>
      </w:r>
      <w:r w:rsidR="0017444C" w:rsidRPr="00235264">
        <w:rPr>
          <w:bCs/>
          <w:sz w:val="16"/>
          <w:szCs w:val="16"/>
        </w:rPr>
        <w:t>ПАО</w:t>
      </w:r>
      <w:r w:rsidR="00C06125" w:rsidRPr="00235264">
        <w:rPr>
          <w:bCs/>
          <w:sz w:val="16"/>
          <w:szCs w:val="16"/>
        </w:rPr>
        <w:t xml:space="preserve"> Банк ЗЕНИТ, а также их обслуживания и проведения расчетов по операциям, совершаемым с их использованием / Правилах  предоставления и обслуживания банковских карт </w:t>
      </w:r>
      <w:r w:rsidR="0017444C" w:rsidRPr="00235264">
        <w:rPr>
          <w:bCs/>
          <w:sz w:val="16"/>
          <w:szCs w:val="16"/>
        </w:rPr>
        <w:t>ПАО</w:t>
      </w:r>
      <w:r w:rsidR="00C06125" w:rsidRPr="00235264">
        <w:rPr>
          <w:bCs/>
          <w:sz w:val="16"/>
          <w:szCs w:val="16"/>
        </w:rPr>
        <w:t xml:space="preserve"> Банк ЗЕНИТ для физических лиц, а также предоставления кредита в форме овердрафта с ежемесячным погашением обязательных платежей (далее – Правила)</w:t>
      </w:r>
      <w:r w:rsidRPr="00235264">
        <w:rPr>
          <w:sz w:val="16"/>
          <w:szCs w:val="16"/>
        </w:rPr>
        <w:t xml:space="preserve">, размещенных на WEB-сервере </w:t>
      </w:r>
      <w:r w:rsidR="0017444C" w:rsidRPr="00235264">
        <w:rPr>
          <w:sz w:val="16"/>
          <w:szCs w:val="16"/>
        </w:rPr>
        <w:t>ПАО</w:t>
      </w:r>
      <w:r w:rsidRPr="00235264">
        <w:rPr>
          <w:sz w:val="16"/>
          <w:szCs w:val="16"/>
        </w:rPr>
        <w:t xml:space="preserve"> Банк ЗЕНИТ </w:t>
      </w:r>
      <w:r w:rsidR="00121F42" w:rsidRPr="00235264">
        <w:rPr>
          <w:sz w:val="16"/>
          <w:szCs w:val="16"/>
        </w:rPr>
        <w:t>(далее</w:t>
      </w:r>
      <w:r w:rsidR="00F37E6D" w:rsidRPr="00235264">
        <w:rPr>
          <w:sz w:val="16"/>
          <w:szCs w:val="16"/>
        </w:rPr>
        <w:t xml:space="preserve"> – </w:t>
      </w:r>
      <w:r w:rsidR="00121F42" w:rsidRPr="00235264">
        <w:rPr>
          <w:sz w:val="16"/>
          <w:szCs w:val="16"/>
        </w:rPr>
        <w:t xml:space="preserve">Банк) </w:t>
      </w:r>
      <w:r w:rsidRPr="00235264">
        <w:rPr>
          <w:sz w:val="16"/>
          <w:szCs w:val="16"/>
        </w:rPr>
        <w:t xml:space="preserve">по адресу </w:t>
      </w:r>
      <w:r w:rsidR="006532EC" w:rsidRPr="00235264">
        <w:rPr>
          <w:sz w:val="16"/>
          <w:szCs w:val="16"/>
        </w:rPr>
        <w:t>в информационно-телекоммуникационной сети Интернет</w:t>
      </w:r>
      <w:r w:rsidRPr="00235264">
        <w:rPr>
          <w:sz w:val="16"/>
          <w:szCs w:val="16"/>
        </w:rPr>
        <w:t xml:space="preserve">: </w:t>
      </w:r>
      <w:hyperlink r:id="rId12" w:history="1">
        <w:r w:rsidR="00061BB4" w:rsidRPr="00235264">
          <w:rPr>
            <w:rStyle w:val="a3"/>
            <w:color w:val="auto"/>
            <w:sz w:val="16"/>
            <w:szCs w:val="16"/>
          </w:rPr>
          <w:t>www.zenit.ru</w:t>
        </w:r>
      </w:hyperlink>
      <w:r w:rsidRPr="00235264">
        <w:rPr>
          <w:sz w:val="16"/>
          <w:szCs w:val="16"/>
        </w:rPr>
        <w:t>.</w:t>
      </w:r>
    </w:p>
    <w:p w14:paraId="3304B072" w14:textId="57A85E22" w:rsidR="00061BB4" w:rsidRPr="00235264" w:rsidRDefault="00061BB4" w:rsidP="00C5364F">
      <w:pPr>
        <w:tabs>
          <w:tab w:val="left" w:pos="15593"/>
        </w:tabs>
        <w:spacing w:line="276" w:lineRule="auto"/>
        <w:ind w:left="284" w:firstLine="284"/>
        <w:jc w:val="both"/>
        <w:rPr>
          <w:sz w:val="16"/>
          <w:szCs w:val="16"/>
        </w:rPr>
      </w:pPr>
      <w:r w:rsidRPr="00235264">
        <w:rPr>
          <w:sz w:val="16"/>
          <w:szCs w:val="16"/>
        </w:rPr>
        <w:t xml:space="preserve">Данные Тарифы являются </w:t>
      </w:r>
      <w:r w:rsidRPr="00235264">
        <w:rPr>
          <w:i/>
          <w:sz w:val="16"/>
          <w:szCs w:val="16"/>
        </w:rPr>
        <w:t>частью 1</w:t>
      </w:r>
      <w:r w:rsidR="00D56474" w:rsidRPr="00235264">
        <w:rPr>
          <w:i/>
          <w:sz w:val="16"/>
          <w:szCs w:val="16"/>
        </w:rPr>
        <w:t>3</w:t>
      </w:r>
      <w:r w:rsidRPr="00235264">
        <w:rPr>
          <w:i/>
          <w:sz w:val="16"/>
          <w:szCs w:val="16"/>
        </w:rPr>
        <w:t xml:space="preserve"> Сборника Тарифов по обслуживанию банковских карт для физических лиц, </w:t>
      </w:r>
      <w:r w:rsidRPr="00235264">
        <w:rPr>
          <w:sz w:val="16"/>
          <w:szCs w:val="16"/>
        </w:rPr>
        <w:t>действующих в Банке</w:t>
      </w:r>
      <w:r w:rsidR="00667F61" w:rsidRPr="00235264">
        <w:rPr>
          <w:sz w:val="16"/>
          <w:szCs w:val="16"/>
        </w:rPr>
        <w:t xml:space="preserve"> (далее – Сборник</w:t>
      </w:r>
      <w:r w:rsidR="00480D0D" w:rsidRPr="00235264">
        <w:rPr>
          <w:sz w:val="16"/>
          <w:szCs w:val="16"/>
        </w:rPr>
        <w:t xml:space="preserve"> Тарифов</w:t>
      </w:r>
      <w:r w:rsidR="00667F61" w:rsidRPr="00235264">
        <w:rPr>
          <w:sz w:val="16"/>
          <w:szCs w:val="16"/>
        </w:rPr>
        <w:t>)</w:t>
      </w:r>
      <w:r w:rsidRPr="00235264">
        <w:rPr>
          <w:sz w:val="16"/>
          <w:szCs w:val="16"/>
        </w:rPr>
        <w:t xml:space="preserve">. </w:t>
      </w:r>
    </w:p>
    <w:p w14:paraId="55F1D79C" w14:textId="77777777" w:rsidR="00F81D50" w:rsidRPr="00235264" w:rsidRDefault="003A3FB0" w:rsidP="00043B2E">
      <w:pPr>
        <w:pStyle w:val="a4"/>
        <w:tabs>
          <w:tab w:val="left" w:pos="15593"/>
        </w:tabs>
        <w:spacing w:line="276" w:lineRule="auto"/>
        <w:ind w:left="567" w:right="78"/>
        <w:jc w:val="both"/>
        <w:rPr>
          <w:sz w:val="16"/>
          <w:szCs w:val="16"/>
        </w:rPr>
      </w:pPr>
      <w:r w:rsidRPr="00235264">
        <w:rPr>
          <w:sz w:val="16"/>
          <w:szCs w:val="16"/>
        </w:rPr>
        <w:t xml:space="preserve">Международные </w:t>
      </w:r>
      <w:r w:rsidR="001B658C" w:rsidRPr="00235264">
        <w:rPr>
          <w:sz w:val="16"/>
          <w:szCs w:val="16"/>
        </w:rPr>
        <w:t>п</w:t>
      </w:r>
      <w:r w:rsidR="00AC2011" w:rsidRPr="00235264">
        <w:rPr>
          <w:sz w:val="16"/>
          <w:szCs w:val="16"/>
        </w:rPr>
        <w:t>латежные системы Master</w:t>
      </w:r>
      <w:r w:rsidR="00745C45" w:rsidRPr="00235264">
        <w:rPr>
          <w:sz w:val="16"/>
          <w:szCs w:val="16"/>
        </w:rPr>
        <w:t>card</w:t>
      </w:r>
      <w:r w:rsidR="002A76C7" w:rsidRPr="00235264">
        <w:rPr>
          <w:sz w:val="16"/>
          <w:szCs w:val="16"/>
        </w:rPr>
        <w:t>,</w:t>
      </w:r>
      <w:r w:rsidR="00AC2011" w:rsidRPr="00235264">
        <w:rPr>
          <w:sz w:val="16"/>
          <w:szCs w:val="16"/>
        </w:rPr>
        <w:t xml:space="preserve"> Visa International</w:t>
      </w:r>
      <w:r w:rsidR="002A76C7" w:rsidRPr="00235264">
        <w:rPr>
          <w:sz w:val="16"/>
          <w:szCs w:val="16"/>
        </w:rPr>
        <w:t xml:space="preserve"> и UnionPay International</w:t>
      </w:r>
      <w:r w:rsidR="00AC2011" w:rsidRPr="00235264">
        <w:rPr>
          <w:sz w:val="16"/>
          <w:szCs w:val="16"/>
        </w:rPr>
        <w:t xml:space="preserve"> на территории Российской Федерации носят названия</w:t>
      </w:r>
      <w:r w:rsidR="002A76C7" w:rsidRPr="00235264">
        <w:rPr>
          <w:sz w:val="16"/>
          <w:szCs w:val="16"/>
        </w:rPr>
        <w:t xml:space="preserve"> (соответственно)</w:t>
      </w:r>
      <w:r w:rsidR="00A84C65" w:rsidRPr="00235264">
        <w:rPr>
          <w:sz w:val="16"/>
          <w:szCs w:val="16"/>
        </w:rPr>
        <w:t xml:space="preserve"> Платежная система «Мастерк</w:t>
      </w:r>
      <w:r w:rsidR="00AC2011" w:rsidRPr="00235264">
        <w:rPr>
          <w:sz w:val="16"/>
          <w:szCs w:val="16"/>
        </w:rPr>
        <w:t>ард»</w:t>
      </w:r>
      <w:r w:rsidR="002A76C7" w:rsidRPr="00235264">
        <w:rPr>
          <w:sz w:val="16"/>
          <w:szCs w:val="16"/>
        </w:rPr>
        <w:t>,</w:t>
      </w:r>
      <w:r w:rsidR="00AC2011" w:rsidRPr="00235264">
        <w:rPr>
          <w:sz w:val="16"/>
          <w:szCs w:val="16"/>
        </w:rPr>
        <w:t xml:space="preserve"> Платежная система Виза </w:t>
      </w:r>
      <w:r w:rsidR="002A76C7" w:rsidRPr="00235264">
        <w:rPr>
          <w:sz w:val="16"/>
          <w:szCs w:val="16"/>
        </w:rPr>
        <w:t xml:space="preserve">и Платежная система UnionPay </w:t>
      </w:r>
      <w:r w:rsidR="00AC2011" w:rsidRPr="00235264">
        <w:rPr>
          <w:sz w:val="16"/>
          <w:szCs w:val="16"/>
        </w:rPr>
        <w:t>согласно Реестру операторов платежных систем, опубликованному на сайте Банка России www.cbr.ru в соответствии с Федеральным законом от 27</w:t>
      </w:r>
      <w:r w:rsidR="00A116F6" w:rsidRPr="00235264">
        <w:rPr>
          <w:sz w:val="16"/>
          <w:szCs w:val="16"/>
        </w:rPr>
        <w:t>.06.</w:t>
      </w:r>
      <w:r w:rsidR="00AC2011" w:rsidRPr="00235264">
        <w:rPr>
          <w:sz w:val="16"/>
          <w:szCs w:val="16"/>
        </w:rPr>
        <w:t>2011 № 161-ФЗ «О национальной платежной системе».</w:t>
      </w:r>
    </w:p>
    <w:p w14:paraId="39E95F7A" w14:textId="77777777" w:rsidR="00F77BB1" w:rsidRPr="00235264" w:rsidRDefault="00F77BB1" w:rsidP="00F77BB1">
      <w:pPr>
        <w:pStyle w:val="a4"/>
        <w:tabs>
          <w:tab w:val="left" w:pos="15593"/>
        </w:tabs>
        <w:spacing w:line="276" w:lineRule="auto"/>
        <w:ind w:left="567" w:right="78"/>
        <w:jc w:val="both"/>
        <w:rPr>
          <w:sz w:val="4"/>
          <w:szCs w:val="4"/>
        </w:rPr>
      </w:pPr>
    </w:p>
    <w:p w14:paraId="4900A310" w14:textId="002DA13A" w:rsidR="003130C3" w:rsidRPr="00235264" w:rsidRDefault="003130C3" w:rsidP="00F77BB1">
      <w:pPr>
        <w:pStyle w:val="a4"/>
        <w:tabs>
          <w:tab w:val="left" w:pos="15593"/>
        </w:tabs>
        <w:spacing w:line="276" w:lineRule="auto"/>
        <w:ind w:left="567"/>
        <w:jc w:val="both"/>
        <w:rPr>
          <w:sz w:val="16"/>
          <w:szCs w:val="16"/>
        </w:rPr>
      </w:pPr>
      <w:r w:rsidRPr="00235264">
        <w:rPr>
          <w:sz w:val="16"/>
          <w:szCs w:val="16"/>
        </w:rPr>
        <w:t xml:space="preserve">Карты </w:t>
      </w:r>
      <w:r w:rsidRPr="00235264">
        <w:rPr>
          <w:sz w:val="16"/>
          <w:szCs w:val="16"/>
          <w:lang w:val="en-US"/>
        </w:rPr>
        <w:t>Master</w:t>
      </w:r>
      <w:r w:rsidRPr="00235264">
        <w:rPr>
          <w:sz w:val="16"/>
          <w:szCs w:val="16"/>
        </w:rPr>
        <w:t>с</w:t>
      </w:r>
      <w:r w:rsidRPr="00235264">
        <w:rPr>
          <w:sz w:val="16"/>
          <w:szCs w:val="16"/>
          <w:lang w:val="en-US"/>
        </w:rPr>
        <w:t>ard</w:t>
      </w:r>
      <w:r w:rsidRPr="00235264">
        <w:rPr>
          <w:sz w:val="16"/>
          <w:szCs w:val="16"/>
        </w:rPr>
        <w:t xml:space="preserve"> </w:t>
      </w:r>
      <w:r w:rsidRPr="00235264">
        <w:rPr>
          <w:sz w:val="16"/>
          <w:szCs w:val="16"/>
          <w:lang w:val="en-US"/>
        </w:rPr>
        <w:t>Standard</w:t>
      </w:r>
      <w:r w:rsidR="001C2834" w:rsidRPr="00235264">
        <w:rPr>
          <w:sz w:val="16"/>
          <w:szCs w:val="16"/>
        </w:rPr>
        <w:t xml:space="preserve"> (</w:t>
      </w:r>
      <w:r w:rsidR="001C2834" w:rsidRPr="00235264">
        <w:rPr>
          <w:sz w:val="16"/>
          <w:szCs w:val="16"/>
          <w:lang w:val="en-US"/>
        </w:rPr>
        <w:t>BIN</w:t>
      </w:r>
      <w:r w:rsidR="00F81D50" w:rsidRPr="00235264">
        <w:rPr>
          <w:sz w:val="16"/>
          <w:szCs w:val="16"/>
        </w:rPr>
        <w:t xml:space="preserve"> 532461</w:t>
      </w:r>
      <w:r w:rsidR="001C2834" w:rsidRPr="00235264">
        <w:rPr>
          <w:sz w:val="16"/>
          <w:szCs w:val="16"/>
        </w:rPr>
        <w:t>)</w:t>
      </w:r>
      <w:r w:rsidRPr="00235264">
        <w:rPr>
          <w:sz w:val="16"/>
          <w:szCs w:val="16"/>
        </w:rPr>
        <w:t xml:space="preserve">, </w:t>
      </w:r>
      <w:r w:rsidRPr="00235264">
        <w:rPr>
          <w:sz w:val="16"/>
          <w:szCs w:val="16"/>
          <w:lang w:val="en-US"/>
        </w:rPr>
        <w:t>Mastercard</w:t>
      </w:r>
      <w:r w:rsidRPr="00235264">
        <w:rPr>
          <w:sz w:val="16"/>
          <w:szCs w:val="16"/>
        </w:rPr>
        <w:t xml:space="preserve"> </w:t>
      </w:r>
      <w:r w:rsidRPr="00235264">
        <w:rPr>
          <w:sz w:val="16"/>
          <w:szCs w:val="16"/>
          <w:lang w:val="en-US"/>
        </w:rPr>
        <w:t>Gold</w:t>
      </w:r>
      <w:r w:rsidR="001C2834" w:rsidRPr="00235264">
        <w:rPr>
          <w:sz w:val="16"/>
          <w:szCs w:val="16"/>
        </w:rPr>
        <w:t xml:space="preserve"> (</w:t>
      </w:r>
      <w:r w:rsidR="001C2834" w:rsidRPr="00235264">
        <w:rPr>
          <w:sz w:val="16"/>
          <w:szCs w:val="16"/>
          <w:lang w:val="en-US"/>
        </w:rPr>
        <w:t>BIN</w:t>
      </w:r>
      <w:r w:rsidR="00F81D50" w:rsidRPr="00235264">
        <w:rPr>
          <w:sz w:val="16"/>
          <w:szCs w:val="16"/>
        </w:rPr>
        <w:t xml:space="preserve"> 543246</w:t>
      </w:r>
      <w:r w:rsidR="001C2834" w:rsidRPr="00235264">
        <w:rPr>
          <w:sz w:val="16"/>
          <w:szCs w:val="16"/>
        </w:rPr>
        <w:t>)</w:t>
      </w:r>
      <w:r w:rsidRPr="00235264">
        <w:rPr>
          <w:sz w:val="16"/>
          <w:szCs w:val="16"/>
        </w:rPr>
        <w:t xml:space="preserve">, выпущенные </w:t>
      </w:r>
      <w:r w:rsidRPr="00235264">
        <w:rPr>
          <w:b/>
          <w:sz w:val="16"/>
          <w:szCs w:val="16"/>
        </w:rPr>
        <w:t>АО Банк ЗЕНИТ Сочи до даты его присоединения к ПАО Банк ЗЕНИТ</w:t>
      </w:r>
      <w:r w:rsidRPr="00235264">
        <w:rPr>
          <w:sz w:val="16"/>
          <w:szCs w:val="16"/>
        </w:rPr>
        <w:t xml:space="preserve"> (в рамках Тарифов по обслуживанию банковских карт АО Банк ЗЕНИТ Сочи для физических лиц и Тарифов на обслуживание банковских карт, предусматривающие условия предоставления АО Банк ЗЕНИТ Сочи Овердрафта (кредитования СКС) с возможностью льготного периода кредитования и ежемесячным погашением Обязательных платежей), </w:t>
      </w:r>
      <w:r w:rsidRPr="00235264">
        <w:rPr>
          <w:i/>
          <w:sz w:val="16"/>
          <w:szCs w:val="16"/>
        </w:rPr>
        <w:t>обслуживаются</w:t>
      </w:r>
      <w:r w:rsidRPr="00235264">
        <w:rPr>
          <w:sz w:val="16"/>
          <w:szCs w:val="16"/>
        </w:rPr>
        <w:t xml:space="preserve"> (в т.ч. перевыпускаются для карт </w:t>
      </w:r>
      <w:r w:rsidRPr="00235264">
        <w:rPr>
          <w:sz w:val="16"/>
          <w:szCs w:val="16"/>
          <w:lang w:val="en-US"/>
        </w:rPr>
        <w:t>Mastercard</w:t>
      </w:r>
      <w:r w:rsidRPr="00235264">
        <w:rPr>
          <w:sz w:val="16"/>
          <w:szCs w:val="16"/>
        </w:rPr>
        <w:t xml:space="preserve"> </w:t>
      </w:r>
      <w:r w:rsidRPr="00235264">
        <w:rPr>
          <w:sz w:val="16"/>
          <w:szCs w:val="16"/>
          <w:lang w:val="en-US"/>
        </w:rPr>
        <w:t>Gold</w:t>
      </w:r>
      <w:r w:rsidRPr="00235264">
        <w:rPr>
          <w:sz w:val="16"/>
          <w:szCs w:val="16"/>
        </w:rPr>
        <w:t xml:space="preserve">) на условиях настоящих Тарифов </w:t>
      </w:r>
      <w:r w:rsidR="00413FCD" w:rsidRPr="00235264">
        <w:rPr>
          <w:sz w:val="16"/>
          <w:szCs w:val="16"/>
        </w:rPr>
        <w:t xml:space="preserve">и Тарифов на обслуживание банковских карт, предусматривающие условия предоставления ПАО Банк ЗЕНИТ Овердрафта (кредитования СКС) с возможностью Льготного периода кредитования и ежемесячной уплатой </w:t>
      </w:r>
      <w:r w:rsidR="00455492" w:rsidRPr="00235264">
        <w:rPr>
          <w:sz w:val="16"/>
          <w:szCs w:val="16"/>
        </w:rPr>
        <w:t>О</w:t>
      </w:r>
      <w:r w:rsidR="00413FCD" w:rsidRPr="00235264">
        <w:rPr>
          <w:sz w:val="16"/>
          <w:szCs w:val="16"/>
        </w:rPr>
        <w:t xml:space="preserve">бязательных </w:t>
      </w:r>
      <w:r w:rsidR="00455492" w:rsidRPr="00235264">
        <w:rPr>
          <w:sz w:val="16"/>
          <w:szCs w:val="16"/>
        </w:rPr>
        <w:t xml:space="preserve">и Регулярных </w:t>
      </w:r>
      <w:r w:rsidR="00413FCD" w:rsidRPr="00235264">
        <w:rPr>
          <w:sz w:val="16"/>
          <w:szCs w:val="16"/>
        </w:rPr>
        <w:t xml:space="preserve">платежей» (ТП 6.1, далее – </w:t>
      </w:r>
      <w:r w:rsidR="00413FCD" w:rsidRPr="00235264">
        <w:rPr>
          <w:i/>
          <w:sz w:val="16"/>
          <w:szCs w:val="16"/>
        </w:rPr>
        <w:t>Кредитные тарифы</w:t>
      </w:r>
      <w:r w:rsidR="00413FCD" w:rsidRPr="00235264">
        <w:rPr>
          <w:sz w:val="16"/>
          <w:szCs w:val="16"/>
        </w:rPr>
        <w:t xml:space="preserve">) </w:t>
      </w:r>
      <w:r w:rsidRPr="00235264">
        <w:rPr>
          <w:i/>
          <w:sz w:val="16"/>
          <w:szCs w:val="16"/>
        </w:rPr>
        <w:t>до истечения срока действия каждой Карты</w:t>
      </w:r>
      <w:r w:rsidRPr="00235264">
        <w:rPr>
          <w:sz w:val="16"/>
          <w:szCs w:val="16"/>
        </w:rPr>
        <w:t xml:space="preserve">. В случае перевыпуска Карты Masterсard Standard Карты по любой причине Банк осуществляет выпуск карты Mastercard Gold на условиях выпуска и обслуживания настоящих Тарифов </w:t>
      </w:r>
      <w:r w:rsidR="00413FCD" w:rsidRPr="00235264">
        <w:rPr>
          <w:sz w:val="16"/>
          <w:szCs w:val="16"/>
        </w:rPr>
        <w:t xml:space="preserve">и Кредитных тарифов </w:t>
      </w:r>
      <w:r w:rsidRPr="00235264">
        <w:rPr>
          <w:sz w:val="16"/>
          <w:szCs w:val="16"/>
        </w:rPr>
        <w:t xml:space="preserve">(с новым номером и на новый срок). </w:t>
      </w:r>
    </w:p>
    <w:p w14:paraId="387C6B30" w14:textId="77777777" w:rsidR="00F77BB1" w:rsidRPr="00235264" w:rsidRDefault="00F77BB1" w:rsidP="00F77BB1">
      <w:pPr>
        <w:pStyle w:val="a4"/>
        <w:tabs>
          <w:tab w:val="left" w:pos="15593"/>
        </w:tabs>
        <w:spacing w:line="276" w:lineRule="auto"/>
        <w:ind w:left="567" w:right="78"/>
        <w:jc w:val="both"/>
        <w:rPr>
          <w:sz w:val="4"/>
          <w:szCs w:val="4"/>
        </w:rPr>
      </w:pPr>
    </w:p>
    <w:p w14:paraId="1828EA21" w14:textId="77777777" w:rsidR="008B3E9B" w:rsidRPr="00235264" w:rsidRDefault="008B3E9B" w:rsidP="00F77BB1">
      <w:pPr>
        <w:pStyle w:val="a4"/>
        <w:tabs>
          <w:tab w:val="left" w:pos="15593"/>
        </w:tabs>
        <w:spacing w:line="276" w:lineRule="auto"/>
        <w:ind w:left="567"/>
        <w:jc w:val="both"/>
        <w:rPr>
          <w:sz w:val="16"/>
          <w:szCs w:val="16"/>
        </w:rPr>
      </w:pPr>
      <w:r w:rsidRPr="00235264">
        <w:rPr>
          <w:sz w:val="16"/>
          <w:szCs w:val="16"/>
        </w:rPr>
        <w:t>Карты Masterсard Standard</w:t>
      </w:r>
      <w:r w:rsidR="001C2834" w:rsidRPr="00235264">
        <w:rPr>
          <w:sz w:val="16"/>
          <w:szCs w:val="16"/>
        </w:rPr>
        <w:t xml:space="preserve"> (</w:t>
      </w:r>
      <w:r w:rsidR="001C2834" w:rsidRPr="00235264">
        <w:rPr>
          <w:sz w:val="16"/>
          <w:szCs w:val="16"/>
          <w:lang w:val="en-US"/>
        </w:rPr>
        <w:t>BIN</w:t>
      </w:r>
      <w:r w:rsidR="00F81D50" w:rsidRPr="00235264">
        <w:rPr>
          <w:sz w:val="16"/>
          <w:szCs w:val="16"/>
        </w:rPr>
        <w:t xml:space="preserve"> 554780</w:t>
      </w:r>
      <w:r w:rsidR="001C2834" w:rsidRPr="00235264">
        <w:rPr>
          <w:sz w:val="16"/>
          <w:szCs w:val="16"/>
        </w:rPr>
        <w:t>)</w:t>
      </w:r>
      <w:r w:rsidRPr="00235264">
        <w:rPr>
          <w:sz w:val="16"/>
          <w:szCs w:val="16"/>
        </w:rPr>
        <w:t xml:space="preserve">, выпущенные </w:t>
      </w:r>
      <w:r w:rsidRPr="00235264">
        <w:rPr>
          <w:b/>
          <w:sz w:val="16"/>
          <w:szCs w:val="16"/>
        </w:rPr>
        <w:t>ПАО «Спиритбанк» до даты его присоединения к ПАО Банк ЗЕНИТ</w:t>
      </w:r>
      <w:r w:rsidRPr="00235264">
        <w:rPr>
          <w:sz w:val="16"/>
          <w:szCs w:val="16"/>
        </w:rPr>
        <w:t xml:space="preserve"> (в рамках Тарифного плана «ЧАСТНЫЙ» для физических лиц </w:t>
      </w:r>
      <w:r w:rsidR="00F77BB1" w:rsidRPr="00235264">
        <w:rPr>
          <w:sz w:val="16"/>
          <w:szCs w:val="16"/>
        </w:rPr>
        <w:t xml:space="preserve">Тарифов комиссионного вознаграждения по операциям с использованием международных банковских карт </w:t>
      </w:r>
      <w:r w:rsidRPr="00235264">
        <w:rPr>
          <w:sz w:val="16"/>
          <w:szCs w:val="16"/>
        </w:rPr>
        <w:t>и Тарифов на обслуживание банковских карт, предусматривающи</w:t>
      </w:r>
      <w:r w:rsidR="00F77BB1" w:rsidRPr="00235264">
        <w:rPr>
          <w:sz w:val="16"/>
          <w:szCs w:val="16"/>
        </w:rPr>
        <w:t>х</w:t>
      </w:r>
      <w:r w:rsidRPr="00235264">
        <w:rPr>
          <w:sz w:val="16"/>
          <w:szCs w:val="16"/>
        </w:rPr>
        <w:t xml:space="preserve"> условия предоставления ПАО «Спиритбанк» Овердрафта (кредитования СКС) с возможностью льготного периода кредитования и ежемесячной уплатой Обязательных платежей), </w:t>
      </w:r>
      <w:r w:rsidRPr="00235264">
        <w:rPr>
          <w:i/>
          <w:sz w:val="16"/>
          <w:szCs w:val="16"/>
        </w:rPr>
        <w:t>обслуживаются</w:t>
      </w:r>
      <w:r w:rsidRPr="00235264">
        <w:rPr>
          <w:sz w:val="16"/>
          <w:szCs w:val="16"/>
        </w:rPr>
        <w:t xml:space="preserve"> на условиях настоящих Тарифов </w:t>
      </w:r>
      <w:r w:rsidR="0060626D" w:rsidRPr="00235264">
        <w:rPr>
          <w:sz w:val="16"/>
          <w:szCs w:val="16"/>
        </w:rPr>
        <w:t xml:space="preserve">и Кредитных тарифов </w:t>
      </w:r>
      <w:r w:rsidRPr="00235264">
        <w:rPr>
          <w:i/>
          <w:sz w:val="16"/>
          <w:szCs w:val="16"/>
        </w:rPr>
        <w:t>до истечения срока действия каждой Карты</w:t>
      </w:r>
      <w:r w:rsidRPr="00235264">
        <w:rPr>
          <w:sz w:val="16"/>
          <w:szCs w:val="16"/>
        </w:rPr>
        <w:t xml:space="preserve">. В случае перевыпуска указанной Карты по любой причине Банк осуществляет выпуск новой карты Mastercard Gold на условиях выпуска и обслуживания настоящих Тарифов </w:t>
      </w:r>
      <w:r w:rsidR="0060626D" w:rsidRPr="00235264">
        <w:rPr>
          <w:sz w:val="16"/>
          <w:szCs w:val="16"/>
        </w:rPr>
        <w:t xml:space="preserve">и Кредитных тарифов </w:t>
      </w:r>
      <w:r w:rsidRPr="00235264">
        <w:rPr>
          <w:sz w:val="16"/>
          <w:szCs w:val="16"/>
        </w:rPr>
        <w:t>(с новым номером и на новый срок).</w:t>
      </w:r>
    </w:p>
    <w:p w14:paraId="74AAB7B8" w14:textId="77777777" w:rsidR="00AC2011" w:rsidRPr="00235264" w:rsidRDefault="00AC2011" w:rsidP="00043B2E">
      <w:pPr>
        <w:pStyle w:val="a4"/>
        <w:tabs>
          <w:tab w:val="left" w:pos="15593"/>
        </w:tabs>
        <w:spacing w:line="276" w:lineRule="auto"/>
        <w:ind w:left="567" w:right="78"/>
        <w:jc w:val="both"/>
        <w:rPr>
          <w:sz w:val="4"/>
          <w:szCs w:val="4"/>
        </w:rPr>
      </w:pPr>
    </w:p>
    <w:p w14:paraId="545715D6" w14:textId="07C2E810" w:rsidR="002547AC" w:rsidRPr="00235264" w:rsidRDefault="002547AC" w:rsidP="002547AC">
      <w:pPr>
        <w:pStyle w:val="a4"/>
        <w:spacing w:line="276" w:lineRule="auto"/>
        <w:ind w:left="567" w:right="78"/>
        <w:jc w:val="both"/>
        <w:rPr>
          <w:sz w:val="16"/>
          <w:szCs w:val="16"/>
        </w:rPr>
      </w:pPr>
      <w:r w:rsidRPr="00235264">
        <w:rPr>
          <w:sz w:val="16"/>
          <w:szCs w:val="16"/>
        </w:rPr>
        <w:t xml:space="preserve">C 01.07.2020 Карты, выпущенные </w:t>
      </w:r>
      <w:r w:rsidRPr="00235264">
        <w:rPr>
          <w:b/>
          <w:sz w:val="16"/>
          <w:szCs w:val="16"/>
        </w:rPr>
        <w:t>ПАО «Липецккомбанк» до даты его присоединения к ПАО Банк ЗЕНИТ</w:t>
      </w:r>
      <w:r w:rsidRPr="00235264">
        <w:rPr>
          <w:sz w:val="16"/>
          <w:szCs w:val="16"/>
        </w:rPr>
        <w:t xml:space="preserve"> и Банком – до 01.07.2020 (в рамках «Тарифов по международным банковским картам ПАО Банк ЗЕНИТ (для структурных подразделений, образованных на базе ПАО «Липецккомбанк», часть 4 Сборника</w:t>
      </w:r>
      <w:r w:rsidR="00480D0D" w:rsidRPr="00235264">
        <w:rPr>
          <w:sz w:val="16"/>
          <w:szCs w:val="16"/>
        </w:rPr>
        <w:t xml:space="preserve"> Тарифов</w:t>
      </w:r>
      <w:r w:rsidRPr="00235264">
        <w:rPr>
          <w:sz w:val="16"/>
          <w:szCs w:val="16"/>
        </w:rPr>
        <w:t>), обслуживаются на условиях настоящих Тарифов учетом следующих особенностей (применимо для дебетовых р</w:t>
      </w:r>
      <w:r w:rsidRPr="00235264">
        <w:rPr>
          <w:sz w:val="16"/>
          <w:szCs w:val="16"/>
          <w:u w:val="single"/>
        </w:rPr>
        <w:t>озничных Карт и Карт, выпущенных к СКС, по которым установлен Лимит овердрафта с возможностью Льготного периода кредитования и ежемесячным погашением Обязательных платежей</w:t>
      </w:r>
      <w:r w:rsidRPr="00235264">
        <w:rPr>
          <w:sz w:val="16"/>
          <w:szCs w:val="16"/>
        </w:rPr>
        <w:t>):</w:t>
      </w:r>
    </w:p>
    <w:p w14:paraId="2BEDA6A8" w14:textId="77777777" w:rsidR="002547AC" w:rsidRPr="00235264" w:rsidRDefault="002547AC" w:rsidP="002547AC">
      <w:pPr>
        <w:pStyle w:val="a4"/>
        <w:tabs>
          <w:tab w:val="left" w:pos="15593"/>
        </w:tabs>
        <w:spacing w:line="276" w:lineRule="auto"/>
        <w:ind w:left="567" w:right="78"/>
        <w:jc w:val="both"/>
        <w:rPr>
          <w:sz w:val="4"/>
          <w:szCs w:val="4"/>
        </w:rPr>
      </w:pPr>
    </w:p>
    <w:p w14:paraId="571F54CB" w14:textId="77777777" w:rsidR="002547AC" w:rsidRPr="00235264" w:rsidRDefault="002547AC" w:rsidP="002547AC">
      <w:pPr>
        <w:pStyle w:val="a4"/>
        <w:spacing w:line="276" w:lineRule="auto"/>
        <w:ind w:left="567" w:right="78"/>
        <w:jc w:val="both"/>
        <w:rPr>
          <w:sz w:val="16"/>
          <w:szCs w:val="16"/>
        </w:rPr>
      </w:pPr>
      <w:r w:rsidRPr="00235264">
        <w:rPr>
          <w:sz w:val="16"/>
          <w:szCs w:val="16"/>
        </w:rPr>
        <w:t>1. Общие принципы применения тарифов:</w:t>
      </w:r>
    </w:p>
    <w:p w14:paraId="6804E0D0" w14:textId="4D46BDB1" w:rsidR="002547AC" w:rsidRPr="00235264" w:rsidRDefault="002547AC" w:rsidP="002547AC">
      <w:pPr>
        <w:pStyle w:val="a4"/>
        <w:spacing w:line="276" w:lineRule="auto"/>
        <w:ind w:left="567" w:right="78"/>
        <w:jc w:val="both"/>
        <w:rPr>
          <w:sz w:val="16"/>
          <w:szCs w:val="16"/>
        </w:rPr>
      </w:pPr>
      <w:r w:rsidRPr="00235264">
        <w:rPr>
          <w:sz w:val="16"/>
          <w:szCs w:val="16"/>
        </w:rPr>
        <w:t>- Карты Visa Electron (BIN 403093), Cirrus/Maestro (BIN 676942), «Мир» Дебет (BIN 220110(01)) – на условиях настоящих Тарифов для карт категории Visa Quick;</w:t>
      </w:r>
    </w:p>
    <w:p w14:paraId="1E316913" w14:textId="5A4DD5C8" w:rsidR="002547AC" w:rsidRPr="00235264" w:rsidRDefault="002547AC" w:rsidP="002547AC">
      <w:pPr>
        <w:pStyle w:val="a4"/>
        <w:spacing w:line="276" w:lineRule="auto"/>
        <w:ind w:left="567" w:right="78"/>
        <w:jc w:val="both"/>
        <w:rPr>
          <w:sz w:val="16"/>
          <w:szCs w:val="16"/>
        </w:rPr>
      </w:pPr>
      <w:r w:rsidRPr="00235264">
        <w:rPr>
          <w:sz w:val="16"/>
          <w:szCs w:val="16"/>
        </w:rPr>
        <w:t>- Карты Visa Classic (BIN 403091) - на условиях настоящих Тарифов для карт категории Visa Classic (розничная эмиссия);</w:t>
      </w:r>
    </w:p>
    <w:p w14:paraId="6898CBC0" w14:textId="0BEF5081" w:rsidR="002547AC" w:rsidRPr="00235264" w:rsidRDefault="002547AC" w:rsidP="002547AC">
      <w:pPr>
        <w:pStyle w:val="a4"/>
        <w:spacing w:line="276" w:lineRule="auto"/>
        <w:ind w:left="567" w:right="78"/>
        <w:jc w:val="both"/>
        <w:rPr>
          <w:sz w:val="16"/>
          <w:szCs w:val="16"/>
        </w:rPr>
      </w:pPr>
      <w:r w:rsidRPr="00235264">
        <w:rPr>
          <w:sz w:val="16"/>
          <w:szCs w:val="16"/>
        </w:rPr>
        <w:t>- Карты Mastercard Standard (BIN 520341) - на условиях настоящих Тарифов для карт категории Mastercard Standard (розничная эмиссия);</w:t>
      </w:r>
    </w:p>
    <w:p w14:paraId="48CD7A63" w14:textId="4FCF8B89" w:rsidR="002547AC" w:rsidRPr="00235264" w:rsidRDefault="002547AC" w:rsidP="002547AC">
      <w:pPr>
        <w:pStyle w:val="a4"/>
        <w:spacing w:line="276" w:lineRule="auto"/>
        <w:ind w:left="567" w:right="78"/>
        <w:jc w:val="both"/>
        <w:rPr>
          <w:sz w:val="16"/>
          <w:szCs w:val="16"/>
        </w:rPr>
      </w:pPr>
      <w:r w:rsidRPr="00235264">
        <w:rPr>
          <w:sz w:val="16"/>
          <w:szCs w:val="16"/>
        </w:rPr>
        <w:t xml:space="preserve">- Карты «Мир» Классик (BIN 220110(02) / 220062(01)) - на условиях настоящих Тарифов для карт категории «Мир» Классическая (розничная эмиссия);  </w:t>
      </w:r>
    </w:p>
    <w:p w14:paraId="0DDD088D" w14:textId="15B7D6D5" w:rsidR="002547AC" w:rsidRPr="00235264" w:rsidRDefault="002547AC" w:rsidP="002547AC">
      <w:pPr>
        <w:pStyle w:val="a4"/>
        <w:spacing w:line="276" w:lineRule="auto"/>
        <w:ind w:left="567" w:right="78"/>
        <w:jc w:val="both"/>
        <w:rPr>
          <w:sz w:val="16"/>
          <w:szCs w:val="16"/>
        </w:rPr>
      </w:pPr>
      <w:r w:rsidRPr="00235264">
        <w:rPr>
          <w:sz w:val="16"/>
          <w:szCs w:val="16"/>
        </w:rPr>
        <w:t>- Карты «Мир» Премиум (BIN 220110(03)) – на условиях настоящих Тарифов для карт категории Visa Gold (розничная эмиссия);</w:t>
      </w:r>
    </w:p>
    <w:p w14:paraId="739DC1DE" w14:textId="6C654436" w:rsidR="002547AC" w:rsidRPr="00235264" w:rsidRDefault="002547AC" w:rsidP="002547AC">
      <w:pPr>
        <w:pStyle w:val="a4"/>
        <w:spacing w:line="276" w:lineRule="auto"/>
        <w:ind w:left="567" w:right="78"/>
        <w:jc w:val="both"/>
        <w:rPr>
          <w:sz w:val="16"/>
          <w:szCs w:val="16"/>
        </w:rPr>
      </w:pPr>
      <w:r w:rsidRPr="00235264">
        <w:rPr>
          <w:sz w:val="16"/>
          <w:szCs w:val="16"/>
        </w:rPr>
        <w:t>- Карты Visa Gold (BIN 403092 / 557030</w:t>
      </w:r>
      <w:r w:rsidR="00D42B92" w:rsidRPr="00235264">
        <w:rPr>
          <w:sz w:val="16"/>
          <w:szCs w:val="16"/>
        </w:rPr>
        <w:t>) -</w:t>
      </w:r>
      <w:r w:rsidRPr="00235264">
        <w:rPr>
          <w:sz w:val="16"/>
          <w:szCs w:val="16"/>
        </w:rPr>
        <w:t xml:space="preserve"> на условиях настоящих Тарифов для карт категории Visa Gold (розничная эмиссия);</w:t>
      </w:r>
    </w:p>
    <w:p w14:paraId="062347C8" w14:textId="03F6B798" w:rsidR="002547AC" w:rsidRPr="00235264" w:rsidRDefault="002547AC" w:rsidP="002547AC">
      <w:pPr>
        <w:pStyle w:val="a4"/>
        <w:spacing w:line="276" w:lineRule="auto"/>
        <w:ind w:left="567" w:right="78"/>
        <w:jc w:val="both"/>
        <w:rPr>
          <w:sz w:val="16"/>
          <w:szCs w:val="16"/>
        </w:rPr>
      </w:pPr>
      <w:r w:rsidRPr="00235264">
        <w:rPr>
          <w:sz w:val="16"/>
          <w:szCs w:val="16"/>
        </w:rPr>
        <w:t>- Карты Mastercard Gold (BIN 518792</w:t>
      </w:r>
      <w:r w:rsidR="00D42B92" w:rsidRPr="00235264">
        <w:rPr>
          <w:sz w:val="16"/>
          <w:szCs w:val="16"/>
        </w:rPr>
        <w:t>) -</w:t>
      </w:r>
      <w:r w:rsidRPr="00235264">
        <w:rPr>
          <w:sz w:val="16"/>
          <w:szCs w:val="16"/>
        </w:rPr>
        <w:t xml:space="preserve"> на условиях настоящих Тарифов для карт категории Mastercard Gold (розничная эмиссия);</w:t>
      </w:r>
    </w:p>
    <w:p w14:paraId="128566F3" w14:textId="320C85C8" w:rsidR="002547AC" w:rsidRPr="00235264" w:rsidRDefault="002547AC" w:rsidP="002547AC">
      <w:pPr>
        <w:pStyle w:val="a4"/>
        <w:spacing w:line="276" w:lineRule="auto"/>
        <w:ind w:left="567" w:right="78"/>
        <w:jc w:val="both"/>
        <w:rPr>
          <w:sz w:val="16"/>
          <w:szCs w:val="16"/>
        </w:rPr>
      </w:pPr>
      <w:r w:rsidRPr="00235264">
        <w:rPr>
          <w:sz w:val="16"/>
          <w:szCs w:val="16"/>
        </w:rPr>
        <w:t>- Карты Visa Platinum (BIN 422831) - на условиях настоящих Тарифов для карт категории Visa Platinum (розничная эмиссия);</w:t>
      </w:r>
    </w:p>
    <w:p w14:paraId="22CB40F6" w14:textId="04E35C75" w:rsidR="002547AC" w:rsidRPr="00235264" w:rsidRDefault="002547AC" w:rsidP="002547AC">
      <w:pPr>
        <w:pStyle w:val="a4"/>
        <w:spacing w:line="276" w:lineRule="auto"/>
        <w:ind w:left="567" w:right="78"/>
        <w:jc w:val="both"/>
        <w:rPr>
          <w:sz w:val="16"/>
          <w:szCs w:val="16"/>
        </w:rPr>
      </w:pPr>
      <w:r w:rsidRPr="00235264">
        <w:rPr>
          <w:sz w:val="16"/>
          <w:szCs w:val="16"/>
        </w:rPr>
        <w:t>- Карты Visa Infinite (BIN 422830) - на условиях настоящих Тарифов для карт категории Visa Infinite (розничная эмиссия).</w:t>
      </w:r>
    </w:p>
    <w:p w14:paraId="6A87D82F" w14:textId="77777777" w:rsidR="002547AC" w:rsidRPr="00235264" w:rsidRDefault="002547AC" w:rsidP="002547AC">
      <w:pPr>
        <w:pStyle w:val="a4"/>
        <w:tabs>
          <w:tab w:val="left" w:pos="15593"/>
        </w:tabs>
        <w:spacing w:line="276" w:lineRule="auto"/>
        <w:ind w:left="567" w:right="78"/>
        <w:jc w:val="both"/>
        <w:rPr>
          <w:sz w:val="4"/>
          <w:szCs w:val="4"/>
        </w:rPr>
      </w:pPr>
    </w:p>
    <w:p w14:paraId="787D7377" w14:textId="77777777" w:rsidR="002547AC" w:rsidRPr="00235264" w:rsidRDefault="002547AC" w:rsidP="002547AC">
      <w:pPr>
        <w:pStyle w:val="a4"/>
        <w:spacing w:line="276" w:lineRule="auto"/>
        <w:ind w:left="567" w:right="78"/>
        <w:jc w:val="both"/>
        <w:rPr>
          <w:sz w:val="16"/>
          <w:szCs w:val="16"/>
        </w:rPr>
      </w:pPr>
      <w:r w:rsidRPr="00235264">
        <w:rPr>
          <w:sz w:val="16"/>
          <w:szCs w:val="16"/>
        </w:rPr>
        <w:t>2. Специальные условия обслуживания (в дополнение к п. 1):</w:t>
      </w:r>
    </w:p>
    <w:p w14:paraId="7FC387C0" w14:textId="04CF4CB2" w:rsidR="002547AC" w:rsidRPr="00235264" w:rsidRDefault="002547AC" w:rsidP="002547AC">
      <w:pPr>
        <w:pStyle w:val="a4"/>
        <w:spacing w:line="276" w:lineRule="auto"/>
        <w:ind w:left="567" w:right="78"/>
        <w:jc w:val="both"/>
        <w:rPr>
          <w:sz w:val="16"/>
          <w:szCs w:val="16"/>
        </w:rPr>
      </w:pPr>
      <w:r w:rsidRPr="00235264">
        <w:rPr>
          <w:sz w:val="16"/>
          <w:szCs w:val="16"/>
        </w:rPr>
        <w:t xml:space="preserve">2.1. В случае заключения Клиентом </w:t>
      </w:r>
      <w:r w:rsidR="009F3DF0" w:rsidRPr="00235264">
        <w:rPr>
          <w:sz w:val="16"/>
          <w:szCs w:val="16"/>
        </w:rPr>
        <w:t xml:space="preserve">договора банковского счета «Пенсионный» </w:t>
      </w:r>
      <w:r w:rsidRPr="00235264">
        <w:rPr>
          <w:sz w:val="16"/>
          <w:szCs w:val="16"/>
        </w:rPr>
        <w:t xml:space="preserve">с </w:t>
      </w:r>
      <w:r w:rsidR="0008648C" w:rsidRPr="00235264">
        <w:rPr>
          <w:sz w:val="16"/>
          <w:szCs w:val="16"/>
        </w:rPr>
        <w:t>ПАО «</w:t>
      </w:r>
      <w:r w:rsidRPr="00235264">
        <w:rPr>
          <w:sz w:val="16"/>
          <w:szCs w:val="16"/>
        </w:rPr>
        <w:t>Липецккомбанк</w:t>
      </w:r>
      <w:r w:rsidR="0008648C" w:rsidRPr="00235264">
        <w:rPr>
          <w:sz w:val="16"/>
          <w:szCs w:val="16"/>
        </w:rPr>
        <w:t>»</w:t>
      </w:r>
      <w:r w:rsidRPr="00235264">
        <w:rPr>
          <w:sz w:val="16"/>
          <w:szCs w:val="16"/>
        </w:rPr>
        <w:t xml:space="preserve"> до даты его присоединения к ПАО Банк ЗЕНИТ </w:t>
      </w:r>
      <w:r w:rsidR="0008648C" w:rsidRPr="00235264">
        <w:rPr>
          <w:sz w:val="16"/>
          <w:szCs w:val="16"/>
        </w:rPr>
        <w:t>и</w:t>
      </w:r>
      <w:r w:rsidRPr="00235264">
        <w:rPr>
          <w:sz w:val="16"/>
          <w:szCs w:val="16"/>
        </w:rPr>
        <w:t xml:space="preserve"> </w:t>
      </w:r>
      <w:r w:rsidR="0008648C" w:rsidRPr="00235264">
        <w:rPr>
          <w:sz w:val="16"/>
          <w:szCs w:val="16"/>
        </w:rPr>
        <w:t>Банком –</w:t>
      </w:r>
      <w:r w:rsidRPr="00235264">
        <w:rPr>
          <w:sz w:val="16"/>
          <w:szCs w:val="16"/>
        </w:rPr>
        <w:t xml:space="preserve"> до 01.07.2020</w:t>
      </w:r>
      <w:r w:rsidR="009F3DF0" w:rsidRPr="00235264">
        <w:rPr>
          <w:sz w:val="16"/>
          <w:szCs w:val="16"/>
        </w:rPr>
        <w:t xml:space="preserve"> (карточный продукт для пенсионеров)</w:t>
      </w:r>
      <w:r w:rsidRPr="00235264">
        <w:rPr>
          <w:sz w:val="16"/>
          <w:szCs w:val="16"/>
        </w:rPr>
        <w:t>:</w:t>
      </w:r>
    </w:p>
    <w:p w14:paraId="0B3BC3C5" w14:textId="4C07250D" w:rsidR="002547AC" w:rsidRPr="00235264" w:rsidRDefault="002547AC" w:rsidP="002547AC">
      <w:pPr>
        <w:pStyle w:val="a4"/>
        <w:spacing w:line="276" w:lineRule="auto"/>
        <w:ind w:left="567" w:right="78"/>
        <w:jc w:val="both"/>
        <w:rPr>
          <w:sz w:val="16"/>
          <w:szCs w:val="16"/>
        </w:rPr>
      </w:pPr>
      <w:r w:rsidRPr="00235264">
        <w:rPr>
          <w:sz w:val="16"/>
          <w:szCs w:val="16"/>
        </w:rPr>
        <w:t>- на СКС, открытый в российских рублях</w:t>
      </w:r>
      <w:r w:rsidR="0008648C" w:rsidRPr="00235264">
        <w:rPr>
          <w:sz w:val="16"/>
          <w:szCs w:val="16"/>
        </w:rPr>
        <w:t>,</w:t>
      </w:r>
      <w:r w:rsidRPr="00235264">
        <w:rPr>
          <w:sz w:val="16"/>
          <w:szCs w:val="16"/>
        </w:rPr>
        <w:t xml:space="preserve"> к которому выпущена одна и</w:t>
      </w:r>
      <w:r w:rsidR="0008648C" w:rsidRPr="00235264">
        <w:rPr>
          <w:sz w:val="16"/>
          <w:szCs w:val="16"/>
        </w:rPr>
        <w:t>з</w:t>
      </w:r>
      <w:r w:rsidRPr="00235264">
        <w:rPr>
          <w:sz w:val="16"/>
          <w:szCs w:val="16"/>
        </w:rPr>
        <w:t xml:space="preserve"> Карт</w:t>
      </w:r>
      <w:r w:rsidR="0008648C" w:rsidRPr="00235264">
        <w:rPr>
          <w:sz w:val="16"/>
          <w:szCs w:val="16"/>
        </w:rPr>
        <w:t>:</w:t>
      </w:r>
      <w:r w:rsidRPr="00235264">
        <w:rPr>
          <w:sz w:val="16"/>
          <w:szCs w:val="16"/>
        </w:rPr>
        <w:t xml:space="preserve"> Visa Electron / </w:t>
      </w:r>
      <w:r w:rsidR="0008648C" w:rsidRPr="00235264">
        <w:rPr>
          <w:sz w:val="16"/>
          <w:szCs w:val="16"/>
        </w:rPr>
        <w:t>«</w:t>
      </w:r>
      <w:r w:rsidRPr="00235264">
        <w:rPr>
          <w:sz w:val="16"/>
          <w:szCs w:val="16"/>
        </w:rPr>
        <w:t>Мир</w:t>
      </w:r>
      <w:r w:rsidR="0008648C" w:rsidRPr="00235264">
        <w:rPr>
          <w:sz w:val="16"/>
          <w:szCs w:val="16"/>
        </w:rPr>
        <w:t>»</w:t>
      </w:r>
      <w:r w:rsidRPr="00235264">
        <w:rPr>
          <w:sz w:val="16"/>
          <w:szCs w:val="16"/>
        </w:rPr>
        <w:t xml:space="preserve"> Дебет / Mastercard Standard / Visa Classic / </w:t>
      </w:r>
      <w:r w:rsidR="0008648C" w:rsidRPr="00235264">
        <w:rPr>
          <w:sz w:val="16"/>
          <w:szCs w:val="16"/>
        </w:rPr>
        <w:t>«</w:t>
      </w:r>
      <w:r w:rsidRPr="00235264">
        <w:rPr>
          <w:sz w:val="16"/>
          <w:szCs w:val="16"/>
        </w:rPr>
        <w:t>Мир</w:t>
      </w:r>
      <w:r w:rsidR="0008648C" w:rsidRPr="00235264">
        <w:rPr>
          <w:sz w:val="16"/>
          <w:szCs w:val="16"/>
        </w:rPr>
        <w:t>»</w:t>
      </w:r>
      <w:r w:rsidRPr="00235264">
        <w:rPr>
          <w:sz w:val="16"/>
          <w:szCs w:val="16"/>
        </w:rPr>
        <w:t xml:space="preserve"> Классик / </w:t>
      </w:r>
      <w:r w:rsidR="0008648C" w:rsidRPr="00235264">
        <w:rPr>
          <w:sz w:val="16"/>
          <w:szCs w:val="16"/>
        </w:rPr>
        <w:t>«</w:t>
      </w:r>
      <w:r w:rsidRPr="00235264">
        <w:rPr>
          <w:sz w:val="16"/>
          <w:szCs w:val="16"/>
        </w:rPr>
        <w:t>Мир</w:t>
      </w:r>
      <w:r w:rsidR="0008648C" w:rsidRPr="00235264">
        <w:rPr>
          <w:sz w:val="16"/>
          <w:szCs w:val="16"/>
        </w:rPr>
        <w:t>»</w:t>
      </w:r>
      <w:r w:rsidRPr="00235264">
        <w:rPr>
          <w:sz w:val="16"/>
          <w:szCs w:val="16"/>
        </w:rPr>
        <w:t xml:space="preserve"> Премиум, </w:t>
      </w:r>
      <w:r w:rsidR="00D42B92" w:rsidRPr="00235264">
        <w:rPr>
          <w:sz w:val="16"/>
          <w:szCs w:val="16"/>
        </w:rPr>
        <w:t>начисляются проценты</w:t>
      </w:r>
      <w:r w:rsidRPr="00235264">
        <w:rPr>
          <w:sz w:val="16"/>
          <w:szCs w:val="16"/>
        </w:rPr>
        <w:t xml:space="preserve"> на остаток денежных средств с применением процентной ставки в размере 4,0% годовых,</w:t>
      </w:r>
    </w:p>
    <w:p w14:paraId="0ED20927" w14:textId="31F7C6FC" w:rsidR="002547AC" w:rsidRPr="008013EF" w:rsidRDefault="002547AC" w:rsidP="002547AC">
      <w:pPr>
        <w:pStyle w:val="a4"/>
        <w:spacing w:line="276" w:lineRule="auto"/>
        <w:ind w:left="567" w:right="78"/>
        <w:jc w:val="both"/>
        <w:rPr>
          <w:sz w:val="16"/>
          <w:szCs w:val="16"/>
        </w:rPr>
      </w:pPr>
      <w:r w:rsidRPr="008013EF">
        <w:rPr>
          <w:sz w:val="16"/>
          <w:szCs w:val="16"/>
        </w:rPr>
        <w:t>- к СКС, открытым в российских рублях</w:t>
      </w:r>
      <w:r w:rsidR="0008648C" w:rsidRPr="008013EF">
        <w:rPr>
          <w:sz w:val="16"/>
          <w:szCs w:val="16"/>
        </w:rPr>
        <w:t>,</w:t>
      </w:r>
      <w:r w:rsidRPr="008013EF">
        <w:rPr>
          <w:sz w:val="16"/>
          <w:szCs w:val="16"/>
        </w:rPr>
        <w:t xml:space="preserve"> к которым выпущена одна и</w:t>
      </w:r>
      <w:r w:rsidR="0008648C" w:rsidRPr="008013EF">
        <w:rPr>
          <w:sz w:val="16"/>
          <w:szCs w:val="16"/>
        </w:rPr>
        <w:t>з</w:t>
      </w:r>
      <w:r w:rsidRPr="008013EF">
        <w:rPr>
          <w:sz w:val="16"/>
          <w:szCs w:val="16"/>
        </w:rPr>
        <w:t xml:space="preserve"> Карт</w:t>
      </w:r>
      <w:r w:rsidR="0008648C" w:rsidRPr="008013EF">
        <w:rPr>
          <w:sz w:val="16"/>
          <w:szCs w:val="16"/>
        </w:rPr>
        <w:t>:</w:t>
      </w:r>
      <w:r w:rsidRPr="008013EF">
        <w:rPr>
          <w:sz w:val="16"/>
          <w:szCs w:val="16"/>
        </w:rPr>
        <w:t xml:space="preserve"> Мир </w:t>
      </w:r>
      <w:r w:rsidR="0008648C" w:rsidRPr="008013EF">
        <w:rPr>
          <w:sz w:val="16"/>
          <w:szCs w:val="16"/>
        </w:rPr>
        <w:t>«</w:t>
      </w:r>
      <w:r w:rsidRPr="008013EF">
        <w:rPr>
          <w:sz w:val="16"/>
          <w:szCs w:val="16"/>
        </w:rPr>
        <w:t>Дебет</w:t>
      </w:r>
      <w:r w:rsidR="0008648C" w:rsidRPr="008013EF">
        <w:rPr>
          <w:sz w:val="16"/>
          <w:szCs w:val="16"/>
        </w:rPr>
        <w:t>»</w:t>
      </w:r>
      <w:r w:rsidRPr="008013EF">
        <w:rPr>
          <w:sz w:val="16"/>
          <w:szCs w:val="16"/>
        </w:rPr>
        <w:t xml:space="preserve"> / </w:t>
      </w:r>
      <w:r w:rsidR="0008648C" w:rsidRPr="008013EF">
        <w:rPr>
          <w:sz w:val="16"/>
          <w:szCs w:val="16"/>
        </w:rPr>
        <w:t>«</w:t>
      </w:r>
      <w:r w:rsidRPr="008013EF">
        <w:rPr>
          <w:sz w:val="16"/>
          <w:szCs w:val="16"/>
        </w:rPr>
        <w:t>Мир</w:t>
      </w:r>
      <w:r w:rsidR="0008648C" w:rsidRPr="008013EF">
        <w:rPr>
          <w:sz w:val="16"/>
          <w:szCs w:val="16"/>
        </w:rPr>
        <w:t>»</w:t>
      </w:r>
      <w:r w:rsidRPr="008013EF">
        <w:rPr>
          <w:sz w:val="16"/>
          <w:szCs w:val="16"/>
        </w:rPr>
        <w:t xml:space="preserve"> Классик, </w:t>
      </w:r>
      <w:r w:rsidR="00E6194F" w:rsidRPr="008013EF">
        <w:rPr>
          <w:sz w:val="16"/>
          <w:szCs w:val="16"/>
        </w:rPr>
        <w:t xml:space="preserve">до </w:t>
      </w:r>
      <w:r w:rsidR="00B13C28" w:rsidRPr="00B13C28">
        <w:rPr>
          <w:sz w:val="16"/>
          <w:szCs w:val="16"/>
        </w:rPr>
        <w:t>01</w:t>
      </w:r>
      <w:r w:rsidR="00E6194F" w:rsidRPr="008013EF">
        <w:rPr>
          <w:sz w:val="16"/>
          <w:szCs w:val="16"/>
        </w:rPr>
        <w:t>.</w:t>
      </w:r>
      <w:r w:rsidR="00B13C28" w:rsidRPr="00B13C28">
        <w:rPr>
          <w:sz w:val="16"/>
          <w:szCs w:val="16"/>
        </w:rPr>
        <w:t>10</w:t>
      </w:r>
      <w:r w:rsidR="00E6194F" w:rsidRPr="008013EF">
        <w:rPr>
          <w:sz w:val="16"/>
          <w:szCs w:val="16"/>
        </w:rPr>
        <w:t xml:space="preserve">.2021 </w:t>
      </w:r>
      <w:r w:rsidRPr="008013EF">
        <w:rPr>
          <w:sz w:val="16"/>
          <w:szCs w:val="16"/>
        </w:rPr>
        <w:t>применяется п. 6.7 специальных условий предоставления банковских карт настоящих Тарифов</w:t>
      </w:r>
      <w:r w:rsidR="00E6194F" w:rsidRPr="008013EF">
        <w:rPr>
          <w:sz w:val="16"/>
          <w:szCs w:val="16"/>
        </w:rPr>
        <w:t xml:space="preserve">, а позднее </w:t>
      </w:r>
      <w:r w:rsidR="004A5A23" w:rsidRPr="008013EF">
        <w:rPr>
          <w:sz w:val="16"/>
          <w:szCs w:val="16"/>
        </w:rPr>
        <w:t xml:space="preserve">– </w:t>
      </w:r>
      <w:r w:rsidR="007E77B9" w:rsidRPr="008013EF">
        <w:rPr>
          <w:sz w:val="16"/>
          <w:szCs w:val="16"/>
        </w:rPr>
        <w:t xml:space="preserve">в порядке автоматического перевыпуска по истечении срока действия </w:t>
      </w:r>
      <w:r w:rsidR="00007B74" w:rsidRPr="008013EF">
        <w:rPr>
          <w:sz w:val="16"/>
          <w:szCs w:val="16"/>
        </w:rPr>
        <w:t xml:space="preserve">Карты «Мир» Классик </w:t>
      </w:r>
      <w:r w:rsidR="007E77B9" w:rsidRPr="008013EF">
        <w:rPr>
          <w:sz w:val="16"/>
          <w:szCs w:val="16"/>
        </w:rPr>
        <w:t>выпускается Основная дебетовая карта «Мир» Классическая «Карта привилегий», обслужива</w:t>
      </w:r>
      <w:r w:rsidR="000D1765" w:rsidRPr="008013EF">
        <w:rPr>
          <w:sz w:val="16"/>
          <w:szCs w:val="16"/>
        </w:rPr>
        <w:t>н</w:t>
      </w:r>
      <w:r w:rsidR="007E77B9" w:rsidRPr="008013EF">
        <w:rPr>
          <w:sz w:val="16"/>
          <w:szCs w:val="16"/>
        </w:rPr>
        <w:t>ие которой осуществляется согласно разделу «Специальные условия выпуска Карт привилегий» Тарифов по обслуживанию розничных банковских Карт привилегий ПАО Банк ЗЕНИТ (являются частью 2 Сборника Тарифов)</w:t>
      </w:r>
      <w:r w:rsidRPr="008013EF">
        <w:rPr>
          <w:sz w:val="16"/>
          <w:szCs w:val="16"/>
        </w:rPr>
        <w:t>;</w:t>
      </w:r>
    </w:p>
    <w:p w14:paraId="2AB5D391" w14:textId="219B6D12" w:rsidR="002547AC" w:rsidRPr="00235264" w:rsidRDefault="002547AC" w:rsidP="002547AC">
      <w:pPr>
        <w:pStyle w:val="a4"/>
        <w:spacing w:line="276" w:lineRule="auto"/>
        <w:ind w:left="567" w:right="78"/>
        <w:jc w:val="both"/>
        <w:rPr>
          <w:sz w:val="16"/>
          <w:szCs w:val="16"/>
        </w:rPr>
      </w:pPr>
      <w:r w:rsidRPr="008013EF">
        <w:rPr>
          <w:sz w:val="16"/>
          <w:szCs w:val="16"/>
        </w:rPr>
        <w:t xml:space="preserve">2.2. Для </w:t>
      </w:r>
      <w:r w:rsidRPr="00235264">
        <w:rPr>
          <w:sz w:val="16"/>
          <w:szCs w:val="16"/>
        </w:rPr>
        <w:t>Карт Mastercard Standard, выпущенных в</w:t>
      </w:r>
      <w:r w:rsidR="002538D1" w:rsidRPr="00235264">
        <w:rPr>
          <w:sz w:val="16"/>
          <w:szCs w:val="16"/>
        </w:rPr>
        <w:t xml:space="preserve"> рамках программы «</w:t>
      </w:r>
      <w:r w:rsidRPr="00235264">
        <w:rPr>
          <w:sz w:val="16"/>
          <w:szCs w:val="16"/>
        </w:rPr>
        <w:t>Школьная карта</w:t>
      </w:r>
      <w:r w:rsidR="002538D1" w:rsidRPr="00235264">
        <w:rPr>
          <w:sz w:val="16"/>
          <w:szCs w:val="16"/>
        </w:rPr>
        <w:t>»</w:t>
      </w:r>
      <w:r w:rsidRPr="00235264">
        <w:rPr>
          <w:sz w:val="16"/>
          <w:szCs w:val="16"/>
        </w:rPr>
        <w:t>, действ</w:t>
      </w:r>
      <w:r w:rsidR="002538D1" w:rsidRPr="00235264">
        <w:rPr>
          <w:sz w:val="16"/>
          <w:szCs w:val="16"/>
        </w:rPr>
        <w:t>овавшей</w:t>
      </w:r>
      <w:r w:rsidRPr="00235264">
        <w:rPr>
          <w:sz w:val="16"/>
          <w:szCs w:val="16"/>
        </w:rPr>
        <w:t xml:space="preserve"> в ПАО </w:t>
      </w:r>
      <w:r w:rsidR="002538D1" w:rsidRPr="00235264">
        <w:rPr>
          <w:sz w:val="16"/>
          <w:szCs w:val="16"/>
        </w:rPr>
        <w:t>«</w:t>
      </w:r>
      <w:r w:rsidRPr="00235264">
        <w:rPr>
          <w:sz w:val="16"/>
          <w:szCs w:val="16"/>
        </w:rPr>
        <w:t>Липецккомбанк</w:t>
      </w:r>
      <w:r w:rsidR="002538D1" w:rsidRPr="00235264">
        <w:rPr>
          <w:sz w:val="16"/>
          <w:szCs w:val="16"/>
        </w:rPr>
        <w:t>»</w:t>
      </w:r>
      <w:r w:rsidRPr="00235264">
        <w:rPr>
          <w:sz w:val="16"/>
          <w:szCs w:val="16"/>
        </w:rPr>
        <w:t xml:space="preserve"> до даты его присоединения к ПАО Банк ЗЕНИТ, с 01.07.2020 </w:t>
      </w:r>
      <w:r w:rsidR="00D42B92" w:rsidRPr="00235264">
        <w:rPr>
          <w:sz w:val="16"/>
          <w:szCs w:val="16"/>
        </w:rPr>
        <w:t>устанавливаются льготные</w:t>
      </w:r>
      <w:r w:rsidRPr="00235264">
        <w:rPr>
          <w:sz w:val="16"/>
          <w:szCs w:val="16"/>
        </w:rPr>
        <w:t xml:space="preserve"> условия обслуживания: комиссия за годовое обслуживание СКС по указанным Картам не взимается;</w:t>
      </w:r>
    </w:p>
    <w:p w14:paraId="1C823692" w14:textId="12D601A5" w:rsidR="002547AC" w:rsidRPr="008013EF" w:rsidRDefault="002547AC" w:rsidP="002547AC">
      <w:pPr>
        <w:pStyle w:val="a4"/>
        <w:spacing w:line="276" w:lineRule="auto"/>
        <w:ind w:left="567" w:right="78"/>
        <w:jc w:val="both"/>
        <w:rPr>
          <w:sz w:val="16"/>
          <w:szCs w:val="16"/>
        </w:rPr>
      </w:pPr>
      <w:r w:rsidRPr="00235264">
        <w:rPr>
          <w:sz w:val="16"/>
          <w:szCs w:val="16"/>
        </w:rPr>
        <w:t xml:space="preserve">2.3. Для Карт </w:t>
      </w:r>
      <w:r w:rsidR="00363AD1" w:rsidRPr="00235264">
        <w:rPr>
          <w:sz w:val="16"/>
          <w:szCs w:val="16"/>
        </w:rPr>
        <w:t>«</w:t>
      </w:r>
      <w:r w:rsidRPr="00235264">
        <w:rPr>
          <w:sz w:val="16"/>
          <w:szCs w:val="16"/>
        </w:rPr>
        <w:t>Мир</w:t>
      </w:r>
      <w:r w:rsidR="00363AD1" w:rsidRPr="00235264">
        <w:rPr>
          <w:sz w:val="16"/>
          <w:szCs w:val="16"/>
        </w:rPr>
        <w:t>»</w:t>
      </w:r>
      <w:r w:rsidRPr="00235264">
        <w:rPr>
          <w:sz w:val="16"/>
          <w:szCs w:val="16"/>
        </w:rPr>
        <w:t xml:space="preserve"> Классик, выпущенных</w:t>
      </w:r>
      <w:r w:rsidR="00363AD1" w:rsidRPr="00235264">
        <w:rPr>
          <w:sz w:val="16"/>
          <w:szCs w:val="16"/>
        </w:rPr>
        <w:t xml:space="preserve"> ПАО «</w:t>
      </w:r>
      <w:r w:rsidRPr="00235264">
        <w:rPr>
          <w:sz w:val="16"/>
          <w:szCs w:val="16"/>
        </w:rPr>
        <w:t>Липецккомбанк</w:t>
      </w:r>
      <w:r w:rsidR="00363AD1" w:rsidRPr="00235264">
        <w:rPr>
          <w:sz w:val="16"/>
          <w:szCs w:val="16"/>
        </w:rPr>
        <w:t>»</w:t>
      </w:r>
      <w:r w:rsidRPr="00235264">
        <w:rPr>
          <w:sz w:val="16"/>
          <w:szCs w:val="16"/>
        </w:rPr>
        <w:t xml:space="preserve"> до даты его присоединения к ПАО Банк ЗЕНИТ </w:t>
      </w:r>
      <w:r w:rsidR="00363AD1" w:rsidRPr="00235264">
        <w:rPr>
          <w:sz w:val="16"/>
          <w:szCs w:val="16"/>
        </w:rPr>
        <w:t xml:space="preserve">и Банком – </w:t>
      </w:r>
      <w:r w:rsidRPr="00235264">
        <w:rPr>
          <w:sz w:val="16"/>
          <w:szCs w:val="16"/>
        </w:rPr>
        <w:t xml:space="preserve">до 01.07.2020 с целью получения Клиентом на СКС данной Карты социальных выплат из бюджета, устанавливаются льготные условия обслуживания: комиссия за годовое обслуживание СКС </w:t>
      </w:r>
      <w:r w:rsidRPr="008013EF">
        <w:rPr>
          <w:sz w:val="16"/>
          <w:szCs w:val="16"/>
        </w:rPr>
        <w:t>по указанной Карте не взимается</w:t>
      </w:r>
      <w:r w:rsidR="00D644C5" w:rsidRPr="008013EF">
        <w:rPr>
          <w:sz w:val="16"/>
          <w:szCs w:val="16"/>
        </w:rPr>
        <w:t xml:space="preserve">. При этом с </w:t>
      </w:r>
      <w:r w:rsidR="00B13C28" w:rsidRPr="00B13C28">
        <w:rPr>
          <w:sz w:val="16"/>
          <w:szCs w:val="16"/>
        </w:rPr>
        <w:t>01</w:t>
      </w:r>
      <w:r w:rsidR="00D644C5" w:rsidRPr="008013EF">
        <w:rPr>
          <w:sz w:val="16"/>
          <w:szCs w:val="16"/>
        </w:rPr>
        <w:t>.</w:t>
      </w:r>
      <w:r w:rsidR="00B13C28" w:rsidRPr="00683620">
        <w:rPr>
          <w:sz w:val="16"/>
          <w:szCs w:val="16"/>
        </w:rPr>
        <w:t>10</w:t>
      </w:r>
      <w:r w:rsidR="00D644C5" w:rsidRPr="008013EF">
        <w:rPr>
          <w:sz w:val="16"/>
          <w:szCs w:val="16"/>
        </w:rPr>
        <w:t>.2021 при автоматическом перевыпуске по истечении срока действия Карт</w:t>
      </w:r>
      <w:r w:rsidR="00007B74" w:rsidRPr="008013EF">
        <w:rPr>
          <w:sz w:val="16"/>
          <w:szCs w:val="16"/>
        </w:rPr>
        <w:t>ы</w:t>
      </w:r>
      <w:r w:rsidR="00D644C5" w:rsidRPr="008013EF">
        <w:rPr>
          <w:sz w:val="16"/>
          <w:szCs w:val="16"/>
        </w:rPr>
        <w:t xml:space="preserve"> «Мир» Классик выпускается Основная дебетовая карта «Мир» Классическая «Карта привилегий», обслужива</w:t>
      </w:r>
      <w:r w:rsidR="000D1765" w:rsidRPr="008013EF">
        <w:rPr>
          <w:sz w:val="16"/>
          <w:szCs w:val="16"/>
        </w:rPr>
        <w:t>н</w:t>
      </w:r>
      <w:r w:rsidR="00D644C5" w:rsidRPr="008013EF">
        <w:rPr>
          <w:sz w:val="16"/>
          <w:szCs w:val="16"/>
        </w:rPr>
        <w:t>ие которой осуществляется согласно разделу «Специальные условия выпуска Карт привилегий» Тарифов по обслуживанию розничных банковских Карт привилегий ПАО Банк ЗЕНИТ (являются частью 2 Сборника Тарифов</w:t>
      </w:r>
      <w:r w:rsidR="00BE1BCC" w:rsidRPr="008013EF">
        <w:rPr>
          <w:sz w:val="16"/>
          <w:szCs w:val="16"/>
        </w:rPr>
        <w:t>)</w:t>
      </w:r>
      <w:r w:rsidRPr="008013EF">
        <w:rPr>
          <w:sz w:val="16"/>
          <w:szCs w:val="16"/>
        </w:rPr>
        <w:t>;</w:t>
      </w:r>
    </w:p>
    <w:p w14:paraId="4A745129" w14:textId="77777777" w:rsidR="002547AC" w:rsidRPr="00235264" w:rsidRDefault="002547AC" w:rsidP="002547AC">
      <w:pPr>
        <w:pStyle w:val="a4"/>
        <w:spacing w:line="276" w:lineRule="auto"/>
        <w:ind w:left="567"/>
        <w:jc w:val="both"/>
        <w:rPr>
          <w:sz w:val="16"/>
          <w:szCs w:val="16"/>
        </w:rPr>
      </w:pPr>
      <w:r w:rsidRPr="00235264">
        <w:rPr>
          <w:sz w:val="16"/>
          <w:szCs w:val="16"/>
        </w:rPr>
        <w:t xml:space="preserve">2.4. </w:t>
      </w:r>
      <w:r w:rsidR="00363AD1" w:rsidRPr="00235264">
        <w:rPr>
          <w:sz w:val="16"/>
          <w:szCs w:val="16"/>
        </w:rPr>
        <w:t>Д</w:t>
      </w:r>
      <w:r w:rsidRPr="00235264">
        <w:rPr>
          <w:sz w:val="16"/>
          <w:szCs w:val="16"/>
        </w:rPr>
        <w:t xml:space="preserve">ля Карт </w:t>
      </w:r>
      <w:r w:rsidR="00363AD1" w:rsidRPr="00235264">
        <w:rPr>
          <w:sz w:val="16"/>
          <w:szCs w:val="16"/>
        </w:rPr>
        <w:t>«</w:t>
      </w:r>
      <w:r w:rsidRPr="00235264">
        <w:rPr>
          <w:sz w:val="16"/>
          <w:szCs w:val="16"/>
        </w:rPr>
        <w:t>Мир</w:t>
      </w:r>
      <w:r w:rsidR="00363AD1" w:rsidRPr="00235264">
        <w:rPr>
          <w:sz w:val="16"/>
          <w:szCs w:val="16"/>
        </w:rPr>
        <w:t>»</w:t>
      </w:r>
      <w:r w:rsidRPr="00235264">
        <w:rPr>
          <w:sz w:val="16"/>
          <w:szCs w:val="16"/>
        </w:rPr>
        <w:t xml:space="preserve"> Премиум Банк, начиная с 01.07.2020, устанавливает льготные условия предоставления Услуги SMS-инфо в течение 2 (двух) месяцев: в течение указанного периода не взимается комиссия, установленная настоящими Тарифами. По истечении указанного периода, начиная с 01.09.2020, комиссия за предоставление Услуги SMS-инфо взимается в порядке и в размере, установленном настоящими Тарифами;</w:t>
      </w:r>
    </w:p>
    <w:p w14:paraId="6B5A6EBA" w14:textId="4724D595" w:rsidR="002547AC" w:rsidRPr="00235264" w:rsidRDefault="002547AC" w:rsidP="002547AC">
      <w:pPr>
        <w:pStyle w:val="a4"/>
        <w:spacing w:line="276" w:lineRule="auto"/>
        <w:ind w:left="567"/>
        <w:jc w:val="both"/>
        <w:rPr>
          <w:sz w:val="16"/>
          <w:szCs w:val="16"/>
        </w:rPr>
      </w:pPr>
      <w:r w:rsidRPr="00235264">
        <w:rPr>
          <w:sz w:val="16"/>
          <w:szCs w:val="16"/>
        </w:rPr>
        <w:t>2.5. Для всех типов Карт Банк, начиная с 01.07.2020, устанавливает льготные условия предоставления услуги по изменению Держателем ПИНа по Карте в течение 2 (двух) месяцев: в течение указанного периода не взимается комиссия, установленная настоящими Тарифами. По истечении указанного периода, начиная с 01.09.2020, комиссия за изменение Держателем ПИНа по Карте взимается в порядке и в размере, установленном настоящими Тарифами.</w:t>
      </w:r>
    </w:p>
    <w:p w14:paraId="0756D7CD" w14:textId="77777777" w:rsidR="002547AC" w:rsidRPr="00235264" w:rsidRDefault="002547AC" w:rsidP="00043B2E">
      <w:pPr>
        <w:pStyle w:val="a4"/>
        <w:tabs>
          <w:tab w:val="left" w:pos="15593"/>
        </w:tabs>
        <w:spacing w:line="276" w:lineRule="auto"/>
        <w:ind w:left="567" w:right="78"/>
        <w:jc w:val="both"/>
        <w:rPr>
          <w:sz w:val="4"/>
          <w:szCs w:val="4"/>
        </w:rPr>
      </w:pPr>
    </w:p>
    <w:p w14:paraId="29A17B43" w14:textId="77777777" w:rsidR="00622580" w:rsidRPr="00235264" w:rsidRDefault="004D1D99" w:rsidP="002115B1">
      <w:pPr>
        <w:pStyle w:val="a4"/>
        <w:tabs>
          <w:tab w:val="left" w:pos="15593"/>
        </w:tabs>
        <w:spacing w:line="276" w:lineRule="auto"/>
        <w:ind w:left="567" w:right="78"/>
        <w:jc w:val="both"/>
      </w:pPr>
      <w:r w:rsidRPr="00235264">
        <w:rPr>
          <w:b/>
          <w:sz w:val="16"/>
          <w:szCs w:val="16"/>
        </w:rPr>
        <w:t>2</w:t>
      </w:r>
      <w:r w:rsidR="00143B04" w:rsidRPr="00235264">
        <w:rPr>
          <w:sz w:val="16"/>
          <w:szCs w:val="16"/>
        </w:rPr>
        <w:t> – </w:t>
      </w:r>
      <w:r w:rsidRPr="00235264">
        <w:rPr>
          <w:sz w:val="16"/>
          <w:szCs w:val="16"/>
        </w:rPr>
        <w:t xml:space="preserve">С </w:t>
      </w:r>
      <w:r w:rsidR="00355167" w:rsidRPr="00235264">
        <w:rPr>
          <w:sz w:val="16"/>
          <w:szCs w:val="16"/>
        </w:rPr>
        <w:t>20</w:t>
      </w:r>
      <w:r w:rsidRPr="00235264">
        <w:rPr>
          <w:sz w:val="16"/>
          <w:szCs w:val="16"/>
        </w:rPr>
        <w:t>.</w:t>
      </w:r>
      <w:r w:rsidR="00092BA9" w:rsidRPr="00235264">
        <w:rPr>
          <w:sz w:val="16"/>
          <w:szCs w:val="16"/>
        </w:rPr>
        <w:t>04</w:t>
      </w:r>
      <w:r w:rsidRPr="00235264">
        <w:rPr>
          <w:sz w:val="16"/>
          <w:szCs w:val="16"/>
        </w:rPr>
        <w:t xml:space="preserve">.2018 Банк не осуществляет выпуск новых Карт </w:t>
      </w:r>
      <w:r w:rsidR="00EA0064" w:rsidRPr="00235264">
        <w:rPr>
          <w:sz w:val="16"/>
          <w:szCs w:val="16"/>
        </w:rPr>
        <w:t>Maestro</w:t>
      </w:r>
      <w:r w:rsidR="0025652D" w:rsidRPr="00235264">
        <w:rPr>
          <w:sz w:val="16"/>
          <w:szCs w:val="16"/>
        </w:rPr>
        <w:t xml:space="preserve"> Платежной системы «Мастеркард»</w:t>
      </w:r>
      <w:r w:rsidR="00EA0064" w:rsidRPr="00235264">
        <w:rPr>
          <w:sz w:val="16"/>
          <w:szCs w:val="16"/>
        </w:rPr>
        <w:t>.</w:t>
      </w:r>
    </w:p>
    <w:p w14:paraId="33027E20" w14:textId="77777777" w:rsidR="00AC2011" w:rsidRPr="00235264" w:rsidRDefault="00AC2011" w:rsidP="00043B2E">
      <w:pPr>
        <w:pStyle w:val="a4"/>
        <w:tabs>
          <w:tab w:val="left" w:pos="15593"/>
        </w:tabs>
        <w:spacing w:line="276" w:lineRule="auto"/>
        <w:ind w:left="567" w:right="78"/>
        <w:jc w:val="both"/>
        <w:rPr>
          <w:sz w:val="4"/>
          <w:szCs w:val="4"/>
        </w:rPr>
      </w:pPr>
    </w:p>
    <w:p w14:paraId="01AD61BA" w14:textId="77777777" w:rsidR="00D7751D" w:rsidRPr="00235264" w:rsidRDefault="00D7751D" w:rsidP="00D7751D">
      <w:pPr>
        <w:pStyle w:val="a4"/>
        <w:tabs>
          <w:tab w:val="left" w:pos="15593"/>
        </w:tabs>
        <w:spacing w:line="276" w:lineRule="auto"/>
        <w:ind w:left="567" w:right="-64"/>
        <w:jc w:val="both"/>
        <w:rPr>
          <w:sz w:val="16"/>
          <w:szCs w:val="16"/>
        </w:rPr>
      </w:pPr>
      <w:r w:rsidRPr="00235264">
        <w:rPr>
          <w:b/>
          <w:sz w:val="16"/>
          <w:szCs w:val="16"/>
        </w:rPr>
        <w:t>3</w:t>
      </w:r>
      <w:r w:rsidRPr="00235264">
        <w:rPr>
          <w:sz w:val="16"/>
          <w:szCs w:val="16"/>
        </w:rPr>
        <w:t> – С 03.02.2015 Банк не осуществляет выпуск новых Ко-брендных карт Master</w:t>
      </w:r>
      <w:r w:rsidR="00745C45" w:rsidRPr="00235264">
        <w:rPr>
          <w:sz w:val="16"/>
          <w:szCs w:val="16"/>
        </w:rPr>
        <w:t>card</w:t>
      </w:r>
      <w:r w:rsidRPr="00235264">
        <w:rPr>
          <w:sz w:val="16"/>
          <w:szCs w:val="16"/>
        </w:rPr>
        <w:t xml:space="preserve"> Standard ПАО Банк ЗЕНИТ – Технический Центр «Кунцево».</w:t>
      </w:r>
    </w:p>
    <w:p w14:paraId="738AD6B6" w14:textId="77777777" w:rsidR="00D7751D" w:rsidRPr="00235264" w:rsidRDefault="00D7751D" w:rsidP="00D7751D">
      <w:pPr>
        <w:pStyle w:val="a4"/>
        <w:tabs>
          <w:tab w:val="left" w:pos="15593"/>
        </w:tabs>
        <w:spacing w:line="276" w:lineRule="auto"/>
        <w:ind w:left="567" w:right="-64"/>
        <w:jc w:val="both"/>
        <w:rPr>
          <w:sz w:val="16"/>
          <w:szCs w:val="16"/>
        </w:rPr>
      </w:pPr>
      <w:r w:rsidRPr="00235264">
        <w:rPr>
          <w:sz w:val="16"/>
          <w:szCs w:val="16"/>
        </w:rPr>
        <w:t>С 03.12.2015 Банк не осуществляет выпуск новых Ко-брендных карт Master</w:t>
      </w:r>
      <w:r w:rsidR="00745C45" w:rsidRPr="00235264">
        <w:rPr>
          <w:sz w:val="16"/>
          <w:szCs w:val="16"/>
        </w:rPr>
        <w:t>card</w:t>
      </w:r>
      <w:r w:rsidRPr="00235264">
        <w:rPr>
          <w:sz w:val="16"/>
          <w:szCs w:val="16"/>
        </w:rPr>
        <w:t xml:space="preserve"> Gold ПАО Банк ЗЕНИТ – Технический Центр «Кунцево».</w:t>
      </w:r>
    </w:p>
    <w:p w14:paraId="305C0286" w14:textId="77777777" w:rsidR="00D7751D" w:rsidRPr="00235264" w:rsidRDefault="00D7751D" w:rsidP="00143B04">
      <w:pPr>
        <w:pStyle w:val="a4"/>
        <w:tabs>
          <w:tab w:val="left" w:pos="15593"/>
        </w:tabs>
        <w:spacing w:line="276" w:lineRule="auto"/>
        <w:ind w:left="567" w:right="79"/>
        <w:jc w:val="both"/>
        <w:rPr>
          <w:sz w:val="16"/>
          <w:szCs w:val="16"/>
        </w:rPr>
      </w:pPr>
      <w:r w:rsidRPr="00235264">
        <w:rPr>
          <w:sz w:val="16"/>
          <w:szCs w:val="16"/>
        </w:rPr>
        <w:t>При автоматическом перевыпуске ранее выпущенных Карт Master</w:t>
      </w:r>
      <w:r w:rsidR="00745C45" w:rsidRPr="00235264">
        <w:rPr>
          <w:sz w:val="16"/>
          <w:szCs w:val="16"/>
        </w:rPr>
        <w:t>card</w:t>
      </w:r>
      <w:r w:rsidRPr="00235264">
        <w:rPr>
          <w:sz w:val="16"/>
          <w:szCs w:val="16"/>
        </w:rPr>
        <w:t xml:space="preserve"> Standard ПАО Банк ЗЕНИТ – Технический Центр «Кунцево» и Master</w:t>
      </w:r>
      <w:r w:rsidR="00745C45" w:rsidRPr="00235264">
        <w:rPr>
          <w:sz w:val="16"/>
          <w:szCs w:val="16"/>
        </w:rPr>
        <w:t>card</w:t>
      </w:r>
      <w:r w:rsidRPr="00235264">
        <w:rPr>
          <w:sz w:val="16"/>
          <w:szCs w:val="16"/>
        </w:rPr>
        <w:t xml:space="preserve"> Gold ПАО Банк ЗЕНИТ – Технический Центр «Кунцево» по истечении срока их действия, а также при их досрочном перевыпуске до истечения срока действия, Банк осуществляет выпуск Карт Master</w:t>
      </w:r>
      <w:r w:rsidR="00745C45" w:rsidRPr="00235264">
        <w:rPr>
          <w:sz w:val="16"/>
          <w:szCs w:val="16"/>
        </w:rPr>
        <w:t>card</w:t>
      </w:r>
      <w:r w:rsidRPr="00235264">
        <w:rPr>
          <w:sz w:val="16"/>
          <w:szCs w:val="16"/>
        </w:rPr>
        <w:t xml:space="preserve"> Gold.</w:t>
      </w:r>
    </w:p>
    <w:p w14:paraId="54D9A991" w14:textId="77777777" w:rsidR="00D7751D" w:rsidRPr="00235264" w:rsidRDefault="00D7751D" w:rsidP="00143B04">
      <w:pPr>
        <w:pStyle w:val="a4"/>
        <w:tabs>
          <w:tab w:val="left" w:pos="15593"/>
        </w:tabs>
        <w:spacing w:line="276" w:lineRule="auto"/>
        <w:ind w:left="567" w:right="79"/>
        <w:jc w:val="both"/>
        <w:rPr>
          <w:sz w:val="16"/>
          <w:szCs w:val="16"/>
        </w:rPr>
      </w:pPr>
      <w:r w:rsidRPr="00235264">
        <w:rPr>
          <w:sz w:val="16"/>
          <w:szCs w:val="16"/>
        </w:rPr>
        <w:t>При этом:</w:t>
      </w:r>
    </w:p>
    <w:p w14:paraId="3D4B062E" w14:textId="77777777" w:rsidR="00D7751D" w:rsidRPr="00235264" w:rsidRDefault="00D7751D" w:rsidP="00143B04">
      <w:pPr>
        <w:pStyle w:val="a4"/>
        <w:tabs>
          <w:tab w:val="left" w:pos="15593"/>
        </w:tabs>
        <w:spacing w:line="276" w:lineRule="auto"/>
        <w:ind w:left="567" w:right="79"/>
        <w:jc w:val="both"/>
        <w:rPr>
          <w:sz w:val="16"/>
          <w:szCs w:val="16"/>
        </w:rPr>
      </w:pPr>
      <w:r w:rsidRPr="00235264">
        <w:rPr>
          <w:sz w:val="16"/>
          <w:szCs w:val="16"/>
        </w:rPr>
        <w:t>- комиссия за годовое обслуживание СКС по данным Картам Master</w:t>
      </w:r>
      <w:r w:rsidR="00745C45" w:rsidRPr="00235264">
        <w:rPr>
          <w:sz w:val="16"/>
          <w:szCs w:val="16"/>
        </w:rPr>
        <w:t>card</w:t>
      </w:r>
      <w:r w:rsidRPr="00235264">
        <w:rPr>
          <w:sz w:val="16"/>
          <w:szCs w:val="16"/>
        </w:rPr>
        <w:t xml:space="preserve"> Gold взимается в размере, установленном п. 1.3 настоящих Тарифов для Карт Master</w:t>
      </w:r>
      <w:r w:rsidR="00745C45" w:rsidRPr="00235264">
        <w:rPr>
          <w:sz w:val="16"/>
          <w:szCs w:val="16"/>
        </w:rPr>
        <w:t>card</w:t>
      </w:r>
      <w:r w:rsidRPr="00235264">
        <w:rPr>
          <w:sz w:val="16"/>
          <w:szCs w:val="16"/>
        </w:rPr>
        <w:t xml:space="preserve"> Standard ПАО Банк ЗЕНИТ – Технический Центр «Кунцево» / Master</w:t>
      </w:r>
      <w:r w:rsidR="00745C45" w:rsidRPr="00235264">
        <w:rPr>
          <w:sz w:val="16"/>
          <w:szCs w:val="16"/>
        </w:rPr>
        <w:t>card</w:t>
      </w:r>
      <w:r w:rsidRPr="00235264">
        <w:rPr>
          <w:sz w:val="16"/>
          <w:szCs w:val="16"/>
        </w:rPr>
        <w:t xml:space="preserve"> Gold ПАО Банк ЗЕНИТ – Технический Центр «Кунцево» в период их выпуска,</w:t>
      </w:r>
    </w:p>
    <w:p w14:paraId="0238D8C6" w14:textId="77777777" w:rsidR="00D7751D" w:rsidRPr="00235264" w:rsidRDefault="00D7751D" w:rsidP="00143B04">
      <w:pPr>
        <w:pStyle w:val="a4"/>
        <w:tabs>
          <w:tab w:val="left" w:pos="15593"/>
        </w:tabs>
        <w:spacing w:line="276" w:lineRule="auto"/>
        <w:ind w:left="567" w:right="79"/>
        <w:jc w:val="both"/>
        <w:rPr>
          <w:sz w:val="16"/>
          <w:szCs w:val="16"/>
        </w:rPr>
      </w:pPr>
      <w:r w:rsidRPr="00235264">
        <w:rPr>
          <w:sz w:val="16"/>
          <w:szCs w:val="16"/>
        </w:rPr>
        <w:t>- обслуживание Банком данных Карт Master</w:t>
      </w:r>
      <w:r w:rsidR="00745C45" w:rsidRPr="00235264">
        <w:rPr>
          <w:sz w:val="16"/>
          <w:szCs w:val="16"/>
        </w:rPr>
        <w:t>card</w:t>
      </w:r>
      <w:r w:rsidRPr="00235264">
        <w:rPr>
          <w:sz w:val="16"/>
          <w:szCs w:val="16"/>
        </w:rPr>
        <w:t xml:space="preserve"> Gold осуществляется в соответствии с настоящими Тарифами для Карт данного типа.</w:t>
      </w:r>
    </w:p>
    <w:p w14:paraId="59E0D109" w14:textId="77777777" w:rsidR="00930AFD" w:rsidRPr="00235264" w:rsidRDefault="00930AFD" w:rsidP="00143B04">
      <w:pPr>
        <w:pStyle w:val="a4"/>
        <w:tabs>
          <w:tab w:val="left" w:pos="15593"/>
        </w:tabs>
        <w:spacing w:line="276" w:lineRule="auto"/>
        <w:ind w:left="567" w:right="79"/>
        <w:jc w:val="both"/>
        <w:rPr>
          <w:sz w:val="4"/>
          <w:szCs w:val="4"/>
        </w:rPr>
      </w:pPr>
    </w:p>
    <w:p w14:paraId="20C02D73" w14:textId="1BFB5EBA" w:rsidR="00930AFD" w:rsidRPr="00EF722F" w:rsidRDefault="00A51341" w:rsidP="00143B04">
      <w:pPr>
        <w:pStyle w:val="a4"/>
        <w:tabs>
          <w:tab w:val="left" w:pos="15593"/>
        </w:tabs>
        <w:spacing w:line="276" w:lineRule="auto"/>
        <w:ind w:left="567" w:right="79"/>
        <w:jc w:val="both"/>
        <w:rPr>
          <w:snapToGrid w:val="0"/>
          <w:sz w:val="16"/>
          <w:szCs w:val="16"/>
        </w:rPr>
      </w:pPr>
      <w:r w:rsidRPr="00235264">
        <w:rPr>
          <w:b/>
          <w:sz w:val="16"/>
          <w:szCs w:val="16"/>
        </w:rPr>
        <w:t>4</w:t>
      </w:r>
      <w:r w:rsidR="00F37E6D" w:rsidRPr="00235264">
        <w:rPr>
          <w:b/>
          <w:sz w:val="16"/>
          <w:szCs w:val="16"/>
        </w:rPr>
        <w:t xml:space="preserve"> – </w:t>
      </w:r>
      <w:r w:rsidR="00930AFD" w:rsidRPr="00235264">
        <w:rPr>
          <w:sz w:val="16"/>
          <w:szCs w:val="16"/>
        </w:rPr>
        <w:t>В дополнение</w:t>
      </w:r>
      <w:r w:rsidR="00930AFD" w:rsidRPr="00235264">
        <w:rPr>
          <w:b/>
          <w:sz w:val="16"/>
          <w:szCs w:val="16"/>
        </w:rPr>
        <w:t xml:space="preserve"> </w:t>
      </w:r>
      <w:r w:rsidR="00930AFD" w:rsidRPr="00235264">
        <w:rPr>
          <w:sz w:val="16"/>
          <w:szCs w:val="16"/>
        </w:rPr>
        <w:t xml:space="preserve">к </w:t>
      </w:r>
      <w:r w:rsidR="002D15A5" w:rsidRPr="00235264">
        <w:rPr>
          <w:sz w:val="16"/>
          <w:szCs w:val="16"/>
        </w:rPr>
        <w:t>Кар</w:t>
      </w:r>
      <w:r w:rsidR="002D15A5" w:rsidRPr="00235264">
        <w:rPr>
          <w:b/>
          <w:sz w:val="16"/>
          <w:szCs w:val="16"/>
        </w:rPr>
        <w:t xml:space="preserve">те </w:t>
      </w:r>
      <w:r w:rsidR="00F0678B" w:rsidRPr="00235264">
        <w:rPr>
          <w:sz w:val="16"/>
          <w:szCs w:val="16"/>
        </w:rPr>
        <w:t xml:space="preserve">Visa Infinite </w:t>
      </w:r>
      <w:r w:rsidR="002D15A5" w:rsidRPr="00235264">
        <w:rPr>
          <w:sz w:val="16"/>
          <w:szCs w:val="16"/>
        </w:rPr>
        <w:t xml:space="preserve">/ </w:t>
      </w:r>
      <w:r w:rsidR="00930AFD" w:rsidRPr="00235264">
        <w:rPr>
          <w:sz w:val="16"/>
          <w:szCs w:val="16"/>
        </w:rPr>
        <w:t xml:space="preserve">Карте </w:t>
      </w:r>
      <w:r w:rsidR="00930AFD" w:rsidRPr="00235264">
        <w:rPr>
          <w:snapToGrid w:val="0"/>
          <w:sz w:val="16"/>
          <w:szCs w:val="16"/>
          <w:lang w:val="en-US"/>
        </w:rPr>
        <w:t>Ma</w:t>
      </w:r>
      <w:r w:rsidR="007B33D6">
        <w:rPr>
          <w:snapToGrid w:val="0"/>
          <w:sz w:val="16"/>
          <w:szCs w:val="16"/>
          <w:lang w:val="en-US"/>
        </w:rPr>
        <w:t>s</w:t>
      </w:r>
      <w:r w:rsidR="00930AFD" w:rsidRPr="00235264">
        <w:rPr>
          <w:snapToGrid w:val="0"/>
          <w:sz w:val="16"/>
          <w:szCs w:val="16"/>
          <w:lang w:val="en-US"/>
        </w:rPr>
        <w:t>ter</w:t>
      </w:r>
      <w:r w:rsidR="00745C45" w:rsidRPr="00235264">
        <w:rPr>
          <w:snapToGrid w:val="0"/>
          <w:sz w:val="16"/>
          <w:szCs w:val="16"/>
          <w:lang w:val="en-US"/>
        </w:rPr>
        <w:t>card</w:t>
      </w:r>
      <w:r w:rsidR="00930AFD" w:rsidRPr="00235264">
        <w:rPr>
          <w:snapToGrid w:val="0"/>
          <w:sz w:val="16"/>
          <w:szCs w:val="16"/>
        </w:rPr>
        <w:t xml:space="preserve"> </w:t>
      </w:r>
      <w:r w:rsidR="00930AFD" w:rsidRPr="00235264">
        <w:rPr>
          <w:snapToGrid w:val="0"/>
          <w:sz w:val="16"/>
          <w:szCs w:val="16"/>
          <w:lang w:val="en-US"/>
        </w:rPr>
        <w:t>World</w:t>
      </w:r>
      <w:r w:rsidR="00930AFD" w:rsidRPr="00235264">
        <w:rPr>
          <w:snapToGrid w:val="0"/>
          <w:sz w:val="16"/>
          <w:szCs w:val="16"/>
        </w:rPr>
        <w:t xml:space="preserve"> </w:t>
      </w:r>
      <w:r w:rsidR="00930AFD" w:rsidRPr="00235264">
        <w:rPr>
          <w:snapToGrid w:val="0"/>
          <w:sz w:val="16"/>
          <w:szCs w:val="16"/>
          <w:lang w:val="en-US"/>
        </w:rPr>
        <w:t>Elite</w:t>
      </w:r>
      <w:r w:rsidR="00930AFD" w:rsidRPr="00235264">
        <w:rPr>
          <w:snapToGrid w:val="0"/>
          <w:sz w:val="16"/>
          <w:szCs w:val="16"/>
        </w:rPr>
        <w:t xml:space="preserve"> Банк </w:t>
      </w:r>
      <w:r w:rsidR="006A607D" w:rsidRPr="00235264">
        <w:rPr>
          <w:snapToGrid w:val="0"/>
          <w:sz w:val="16"/>
          <w:szCs w:val="16"/>
        </w:rPr>
        <w:t xml:space="preserve">предоставляет </w:t>
      </w:r>
      <w:r w:rsidR="00930AFD" w:rsidRPr="00235264">
        <w:rPr>
          <w:snapToGrid w:val="0"/>
          <w:sz w:val="16"/>
          <w:szCs w:val="16"/>
        </w:rPr>
        <w:t xml:space="preserve">Карту </w:t>
      </w:r>
      <w:r w:rsidR="00930AFD" w:rsidRPr="00235264">
        <w:rPr>
          <w:snapToGrid w:val="0"/>
          <w:sz w:val="16"/>
          <w:szCs w:val="16"/>
          <w:lang w:val="en-US"/>
        </w:rPr>
        <w:t>Priority</w:t>
      </w:r>
      <w:r w:rsidR="00930AFD" w:rsidRPr="00235264">
        <w:rPr>
          <w:snapToGrid w:val="0"/>
          <w:sz w:val="16"/>
          <w:szCs w:val="16"/>
        </w:rPr>
        <w:t xml:space="preserve"> </w:t>
      </w:r>
      <w:r w:rsidR="00930AFD" w:rsidRPr="00235264">
        <w:rPr>
          <w:snapToGrid w:val="0"/>
          <w:sz w:val="16"/>
          <w:szCs w:val="16"/>
          <w:lang w:val="en-US"/>
        </w:rPr>
        <w:t>Pass</w:t>
      </w:r>
      <w:r w:rsidR="000C2A3D" w:rsidRPr="00235264">
        <w:rPr>
          <w:snapToGrid w:val="0"/>
          <w:sz w:val="16"/>
          <w:szCs w:val="16"/>
        </w:rPr>
        <w:t xml:space="preserve">. Обслуживание Карты </w:t>
      </w:r>
      <w:r w:rsidR="000C2A3D" w:rsidRPr="00235264">
        <w:rPr>
          <w:snapToGrid w:val="0"/>
          <w:sz w:val="16"/>
          <w:szCs w:val="16"/>
          <w:lang w:val="en-US"/>
        </w:rPr>
        <w:t>Priority</w:t>
      </w:r>
      <w:r w:rsidR="000C2A3D" w:rsidRPr="00235264">
        <w:rPr>
          <w:snapToGrid w:val="0"/>
          <w:sz w:val="16"/>
          <w:szCs w:val="16"/>
        </w:rPr>
        <w:t xml:space="preserve"> </w:t>
      </w:r>
      <w:r w:rsidR="000C2A3D" w:rsidRPr="00235264">
        <w:rPr>
          <w:snapToGrid w:val="0"/>
          <w:sz w:val="16"/>
          <w:szCs w:val="16"/>
          <w:lang w:val="en-US"/>
        </w:rPr>
        <w:t>Pass</w:t>
      </w:r>
      <w:r w:rsidR="000C2A3D" w:rsidRPr="00235264">
        <w:rPr>
          <w:snapToGrid w:val="0"/>
          <w:sz w:val="16"/>
          <w:szCs w:val="16"/>
        </w:rPr>
        <w:t xml:space="preserve"> осуществляется в соответствии с Условиями участия в Программе «Priority Pass», являющимися неотъемлемой частью Правил (</w:t>
      </w:r>
      <w:r w:rsidR="000C2A3D" w:rsidRPr="00FF26B4">
        <w:rPr>
          <w:snapToGrid w:val="0"/>
          <w:sz w:val="16"/>
          <w:szCs w:val="16"/>
        </w:rPr>
        <w:t>приложение № 1 к Правилам).</w:t>
      </w:r>
      <w:r w:rsidR="00EF722F" w:rsidRPr="00315621">
        <w:rPr>
          <w:snapToGrid w:val="0"/>
          <w:sz w:val="16"/>
          <w:szCs w:val="16"/>
        </w:rPr>
        <w:t xml:space="preserve"> </w:t>
      </w:r>
      <w:r w:rsidR="00EF722F" w:rsidRPr="00FF26B4">
        <w:rPr>
          <w:i/>
          <w:snapToGrid w:val="0"/>
          <w:sz w:val="16"/>
          <w:szCs w:val="16"/>
        </w:rPr>
        <w:t>Применимо Банком в период до 12.03.2022 (Примечание: Компанией «Priority Pass Limited» временно начиная с 12.03.2022 прекращен доступ в VIP-залы ожидания аэропортов в России и по всему миру Держателей Карт Priority Pass, выпущенных российскими банками).</w:t>
      </w:r>
    </w:p>
    <w:p w14:paraId="079C63D5" w14:textId="77777777" w:rsidR="00930AFD" w:rsidRPr="00235264" w:rsidRDefault="00930AFD" w:rsidP="00143B04">
      <w:pPr>
        <w:pStyle w:val="a4"/>
        <w:tabs>
          <w:tab w:val="left" w:pos="15593"/>
        </w:tabs>
        <w:spacing w:line="276" w:lineRule="auto"/>
        <w:ind w:left="567" w:right="79"/>
        <w:jc w:val="both"/>
        <w:rPr>
          <w:b/>
          <w:sz w:val="4"/>
          <w:szCs w:val="4"/>
        </w:rPr>
      </w:pPr>
      <w:r w:rsidRPr="00235264">
        <w:rPr>
          <w:snapToGrid w:val="0"/>
          <w:sz w:val="16"/>
          <w:szCs w:val="16"/>
        </w:rPr>
        <w:t xml:space="preserve"> </w:t>
      </w:r>
    </w:p>
    <w:p w14:paraId="15AE87B2" w14:textId="77777777" w:rsidR="00AC2011" w:rsidRPr="00235264" w:rsidRDefault="00A51341" w:rsidP="00043B2E">
      <w:pPr>
        <w:pStyle w:val="a4"/>
        <w:tabs>
          <w:tab w:val="left" w:pos="15593"/>
        </w:tabs>
        <w:spacing w:line="276" w:lineRule="auto"/>
        <w:ind w:left="567" w:right="78"/>
        <w:jc w:val="both"/>
        <w:rPr>
          <w:sz w:val="16"/>
          <w:szCs w:val="16"/>
        </w:rPr>
      </w:pPr>
      <w:r w:rsidRPr="00235264">
        <w:rPr>
          <w:b/>
          <w:sz w:val="16"/>
          <w:szCs w:val="16"/>
        </w:rPr>
        <w:t>5</w:t>
      </w:r>
      <w:r w:rsidR="00930AFD" w:rsidRPr="00235264">
        <w:rPr>
          <w:sz w:val="16"/>
          <w:szCs w:val="16"/>
        </w:rPr>
        <w:t> </w:t>
      </w:r>
      <w:r w:rsidR="00AC2011" w:rsidRPr="00235264">
        <w:rPr>
          <w:sz w:val="16"/>
          <w:szCs w:val="16"/>
        </w:rPr>
        <w:t>–</w:t>
      </w:r>
      <w:r w:rsidR="00712CBF" w:rsidRPr="00235264">
        <w:rPr>
          <w:sz w:val="16"/>
          <w:szCs w:val="16"/>
        </w:rPr>
        <w:t xml:space="preserve"> </w:t>
      </w:r>
      <w:r w:rsidR="00AC2011" w:rsidRPr="00235264">
        <w:rPr>
          <w:sz w:val="16"/>
          <w:szCs w:val="16"/>
        </w:rPr>
        <w:t xml:space="preserve">В день получения первой Основной Карты, выпущенной к СКС в рамках розничной эмиссии, Клиент обязан пополнить СКС на сумму минимального первоначального взноса на СКС. </w:t>
      </w:r>
      <w:r w:rsidR="00121F42" w:rsidRPr="00235264">
        <w:rPr>
          <w:sz w:val="16"/>
          <w:szCs w:val="16"/>
        </w:rPr>
        <w:t xml:space="preserve">Банк </w:t>
      </w:r>
      <w:r w:rsidR="00AC2011" w:rsidRPr="00235264">
        <w:rPr>
          <w:sz w:val="16"/>
          <w:szCs w:val="16"/>
        </w:rPr>
        <w:t>выдает Клиенту первую Основную Карту, выпущенную к СКС, только при условии пополнения СКС на сумму минимального первоначального взноса на СКС.</w:t>
      </w:r>
    </w:p>
    <w:p w14:paraId="63987CAC" w14:textId="77777777" w:rsidR="00AC2011" w:rsidRPr="00235264" w:rsidRDefault="00AC2011" w:rsidP="00043B2E">
      <w:pPr>
        <w:pStyle w:val="a4"/>
        <w:tabs>
          <w:tab w:val="left" w:pos="15593"/>
        </w:tabs>
        <w:spacing w:line="276" w:lineRule="auto"/>
        <w:ind w:left="567" w:right="78"/>
        <w:jc w:val="both"/>
        <w:rPr>
          <w:sz w:val="16"/>
          <w:szCs w:val="16"/>
        </w:rPr>
      </w:pPr>
      <w:r w:rsidRPr="00235264">
        <w:rPr>
          <w:sz w:val="16"/>
          <w:szCs w:val="16"/>
        </w:rPr>
        <w:t xml:space="preserve">При выпуске первой Основной Карты к СКС в рамках Зарплатных / Накопительных зарплатных проектов минимальный первоначальный взнос на СКС устанавливается равным величине комиссии за годовое обслуживание СКС при выпуске первой Основной Карты в рамках Зарплатных / Накопительных зарплатных проектов, установленной </w:t>
      </w:r>
      <w:r w:rsidR="003D74E7" w:rsidRPr="00235264">
        <w:rPr>
          <w:sz w:val="16"/>
          <w:szCs w:val="16"/>
        </w:rPr>
        <w:t>Банком</w:t>
      </w:r>
      <w:r w:rsidRPr="00235264">
        <w:rPr>
          <w:sz w:val="16"/>
          <w:szCs w:val="16"/>
        </w:rPr>
        <w:t>.</w:t>
      </w:r>
    </w:p>
    <w:p w14:paraId="6BF3B77C" w14:textId="77777777" w:rsidR="00AC2011" w:rsidRPr="00235264" w:rsidRDefault="00AC2011" w:rsidP="00043B2E">
      <w:pPr>
        <w:pStyle w:val="a4"/>
        <w:tabs>
          <w:tab w:val="left" w:pos="15593"/>
        </w:tabs>
        <w:spacing w:line="276" w:lineRule="auto"/>
        <w:ind w:left="567" w:right="78"/>
        <w:jc w:val="both"/>
        <w:rPr>
          <w:sz w:val="16"/>
          <w:szCs w:val="16"/>
        </w:rPr>
      </w:pPr>
      <w:r w:rsidRPr="00235264">
        <w:rPr>
          <w:sz w:val="16"/>
          <w:szCs w:val="16"/>
        </w:rPr>
        <w:t xml:space="preserve">При выпуске первой Основной Карты к СКС в рамках Зарплатных / Накопительных зарплатных проектов минимальный первоначальный взнос поступает на СКС при зачислении </w:t>
      </w:r>
      <w:r w:rsidR="003D74E7" w:rsidRPr="00235264">
        <w:rPr>
          <w:sz w:val="16"/>
          <w:szCs w:val="16"/>
        </w:rPr>
        <w:t>переводимых</w:t>
      </w:r>
      <w:r w:rsidRPr="00235264">
        <w:rPr>
          <w:sz w:val="16"/>
          <w:szCs w:val="16"/>
        </w:rPr>
        <w:t xml:space="preserve"> организацией в пользу своих </w:t>
      </w:r>
      <w:r w:rsidR="00F447D4" w:rsidRPr="00235264">
        <w:rPr>
          <w:sz w:val="16"/>
          <w:szCs w:val="16"/>
        </w:rPr>
        <w:t>работник</w:t>
      </w:r>
      <w:r w:rsidRPr="00235264">
        <w:rPr>
          <w:sz w:val="16"/>
          <w:szCs w:val="16"/>
        </w:rPr>
        <w:t xml:space="preserve">ов сумм заработной платы, премий, материальной помощи, выплат социального характера, а также других сумм, </w:t>
      </w:r>
      <w:r w:rsidR="003D74E7" w:rsidRPr="00235264">
        <w:rPr>
          <w:sz w:val="16"/>
          <w:szCs w:val="16"/>
        </w:rPr>
        <w:t>переводимых</w:t>
      </w:r>
      <w:r w:rsidRPr="00235264">
        <w:rPr>
          <w:sz w:val="16"/>
          <w:szCs w:val="16"/>
        </w:rPr>
        <w:t xml:space="preserve"> организацией на СКС </w:t>
      </w:r>
      <w:r w:rsidR="00F447D4" w:rsidRPr="00235264">
        <w:rPr>
          <w:sz w:val="16"/>
          <w:szCs w:val="16"/>
        </w:rPr>
        <w:t>работник</w:t>
      </w:r>
      <w:r w:rsidRPr="00235264">
        <w:rPr>
          <w:sz w:val="16"/>
          <w:szCs w:val="16"/>
        </w:rPr>
        <w:t>ов организаций.</w:t>
      </w:r>
    </w:p>
    <w:p w14:paraId="7FD30A8D" w14:textId="77777777" w:rsidR="00AC2011" w:rsidRPr="00235264" w:rsidRDefault="00AC2011" w:rsidP="00043B2E">
      <w:pPr>
        <w:pStyle w:val="a4"/>
        <w:tabs>
          <w:tab w:val="left" w:pos="15593"/>
        </w:tabs>
        <w:spacing w:line="276" w:lineRule="auto"/>
        <w:ind w:left="567" w:right="78"/>
        <w:jc w:val="both"/>
        <w:rPr>
          <w:sz w:val="4"/>
          <w:szCs w:val="4"/>
        </w:rPr>
      </w:pPr>
    </w:p>
    <w:p w14:paraId="5E48C2D3" w14:textId="77777777" w:rsidR="00284F3B" w:rsidRPr="00235264" w:rsidRDefault="00A51341" w:rsidP="00043B2E">
      <w:pPr>
        <w:tabs>
          <w:tab w:val="left" w:pos="15593"/>
        </w:tabs>
        <w:spacing w:line="276" w:lineRule="auto"/>
        <w:ind w:left="567" w:right="78"/>
        <w:jc w:val="both"/>
        <w:rPr>
          <w:sz w:val="16"/>
          <w:szCs w:val="16"/>
        </w:rPr>
      </w:pPr>
      <w:r w:rsidRPr="00235264">
        <w:rPr>
          <w:b/>
          <w:sz w:val="16"/>
          <w:szCs w:val="16"/>
        </w:rPr>
        <w:t>6</w:t>
      </w:r>
      <w:r w:rsidR="00930AFD" w:rsidRPr="00235264">
        <w:rPr>
          <w:sz w:val="16"/>
          <w:szCs w:val="16"/>
        </w:rPr>
        <w:t> </w:t>
      </w:r>
      <w:r w:rsidR="00AC2011" w:rsidRPr="00235264">
        <w:rPr>
          <w:sz w:val="16"/>
          <w:szCs w:val="16"/>
        </w:rPr>
        <w:t>– </w:t>
      </w:r>
      <w:r w:rsidR="00284F3B" w:rsidRPr="00235264">
        <w:rPr>
          <w:sz w:val="16"/>
          <w:szCs w:val="16"/>
        </w:rPr>
        <w:t>При выпуске первой Основной Карты к СКС комиссия за первый год действия такой Карты взимается за счет минимального первоначального взноса на СКС в день пополнения СКС на сумму минимального первоначального взноса на СКС.</w:t>
      </w:r>
    </w:p>
    <w:p w14:paraId="2866FF61" w14:textId="77777777" w:rsidR="00284F3B" w:rsidRPr="00235264" w:rsidRDefault="00284F3B" w:rsidP="00043B2E">
      <w:pPr>
        <w:pStyle w:val="a4"/>
        <w:tabs>
          <w:tab w:val="left" w:pos="15593"/>
        </w:tabs>
        <w:spacing w:line="276" w:lineRule="auto"/>
        <w:ind w:left="567" w:right="78"/>
        <w:jc w:val="both"/>
        <w:rPr>
          <w:sz w:val="16"/>
          <w:szCs w:val="16"/>
        </w:rPr>
      </w:pPr>
      <w:r w:rsidRPr="00235264">
        <w:rPr>
          <w:sz w:val="16"/>
          <w:szCs w:val="16"/>
        </w:rPr>
        <w:t>Комиссия за первый год действия последующих Карт (Основных и Дополнительных) взимается не позднее дня получения таких Карт Держателем. В случае отсутствия на СКС денежных средств в размере, достаточном для оплаты комиссии, Клиент обязан пополнить СКС на необходимую сумму не позднее дня получения Карты Держателем.</w:t>
      </w:r>
    </w:p>
    <w:p w14:paraId="12600734" w14:textId="77777777" w:rsidR="00284F3B" w:rsidRPr="00235264" w:rsidRDefault="00284F3B" w:rsidP="00043B2E">
      <w:pPr>
        <w:pStyle w:val="a4"/>
        <w:tabs>
          <w:tab w:val="left" w:pos="15593"/>
        </w:tabs>
        <w:spacing w:line="276" w:lineRule="auto"/>
        <w:ind w:left="567" w:right="78"/>
        <w:jc w:val="both"/>
        <w:rPr>
          <w:sz w:val="16"/>
          <w:szCs w:val="16"/>
        </w:rPr>
      </w:pPr>
      <w:r w:rsidRPr="00235264">
        <w:rPr>
          <w:sz w:val="16"/>
          <w:szCs w:val="16"/>
        </w:rPr>
        <w:t xml:space="preserve">Комиссия за второй и последующие годы действия Карт (Основных и Дополнительных) взимается в последний рабочий день первого месяца второго, </w:t>
      </w:r>
      <w:r w:rsidR="002A3461" w:rsidRPr="00235264">
        <w:rPr>
          <w:sz w:val="16"/>
          <w:szCs w:val="16"/>
        </w:rPr>
        <w:t>а также</w:t>
      </w:r>
      <w:r w:rsidRPr="00235264">
        <w:rPr>
          <w:sz w:val="16"/>
          <w:szCs w:val="16"/>
        </w:rPr>
        <w:t xml:space="preserve"> каждого последующего года действия Карт.</w:t>
      </w:r>
    </w:p>
    <w:p w14:paraId="09011D00" w14:textId="77777777" w:rsidR="00284F3B" w:rsidRPr="00235264" w:rsidRDefault="00284F3B" w:rsidP="00043B2E">
      <w:pPr>
        <w:pStyle w:val="a4"/>
        <w:tabs>
          <w:tab w:val="left" w:pos="15593"/>
        </w:tabs>
        <w:spacing w:line="276" w:lineRule="auto"/>
        <w:ind w:left="567" w:right="78"/>
        <w:jc w:val="both"/>
        <w:rPr>
          <w:sz w:val="16"/>
          <w:szCs w:val="16"/>
        </w:rPr>
      </w:pPr>
      <w:r w:rsidRPr="00235264">
        <w:rPr>
          <w:sz w:val="16"/>
          <w:szCs w:val="16"/>
        </w:rPr>
        <w:t xml:space="preserve">В случае отсутствия на СКС в последний рабочий день первого месяца второго, </w:t>
      </w:r>
      <w:r w:rsidR="002A3461" w:rsidRPr="00235264">
        <w:rPr>
          <w:sz w:val="16"/>
          <w:szCs w:val="16"/>
        </w:rPr>
        <w:t>а также</w:t>
      </w:r>
      <w:r w:rsidRPr="00235264">
        <w:rPr>
          <w:sz w:val="16"/>
          <w:szCs w:val="16"/>
        </w:rPr>
        <w:t xml:space="preserve"> каждого последующего года действия Карт (Основных и Дополнительных) денежных средств в размере, достаточном для оплаты комиссии, Клиент в последний рабочий день первого месяца второго года / последующего года действия Карты обязан пополнить СКС на необходимую сумму.</w:t>
      </w:r>
    </w:p>
    <w:p w14:paraId="0AC24AF1" w14:textId="77777777" w:rsidR="00AC2011" w:rsidRPr="00235264" w:rsidRDefault="00AC2011" w:rsidP="00043B2E">
      <w:pPr>
        <w:tabs>
          <w:tab w:val="left" w:pos="15593"/>
        </w:tabs>
        <w:autoSpaceDE w:val="0"/>
        <w:autoSpaceDN w:val="0"/>
        <w:adjustRightInd w:val="0"/>
        <w:spacing w:line="276" w:lineRule="auto"/>
        <w:ind w:left="567" w:right="78"/>
        <w:jc w:val="both"/>
        <w:rPr>
          <w:sz w:val="16"/>
          <w:szCs w:val="16"/>
        </w:rPr>
      </w:pPr>
      <w:r w:rsidRPr="00235264">
        <w:rPr>
          <w:sz w:val="16"/>
          <w:szCs w:val="16"/>
        </w:rPr>
        <w:t>При автоматическом перевыпуске Карт (Основных и Дополнительных) по истечении срока действия ранее выпущенных Карт, а также при досрочном перевыпуске Карт (Основных и Дополнительных) до истечения срока их действия комиссия взимается не позднее дня получения таких Карт Держателем.</w:t>
      </w:r>
    </w:p>
    <w:p w14:paraId="5AC1AD08" w14:textId="0C531A7E" w:rsidR="00AC2011" w:rsidRPr="00235264" w:rsidRDefault="00AC2011" w:rsidP="00043B2E">
      <w:pPr>
        <w:tabs>
          <w:tab w:val="left" w:pos="15593"/>
        </w:tabs>
        <w:autoSpaceDE w:val="0"/>
        <w:autoSpaceDN w:val="0"/>
        <w:adjustRightInd w:val="0"/>
        <w:spacing w:line="276" w:lineRule="auto"/>
        <w:ind w:left="567" w:right="78"/>
        <w:jc w:val="both"/>
        <w:rPr>
          <w:sz w:val="16"/>
          <w:szCs w:val="16"/>
        </w:rPr>
      </w:pPr>
      <w:r w:rsidRPr="00235264">
        <w:rPr>
          <w:sz w:val="16"/>
          <w:szCs w:val="16"/>
        </w:rPr>
        <w:t>В случае если при выпуске последующих Карт (Основных и Дополнительных), при автоматическом перевыпуске Карт (Основных и Дополнительных) по истечении срока действия ранее выпущенных Карт, а также при досрочном перевыпуске Карт (Основных и Дополнительных) до истечения срока их действия на СКС отсутствуют денежные средства в размере, достаточном для оплаты комиссии, Клиент обязан пополнить СКС на необходимую сумму в день получения таких Карт Держателем.</w:t>
      </w:r>
    </w:p>
    <w:p w14:paraId="5317EF8F" w14:textId="77777777" w:rsidR="00AC2011" w:rsidRPr="00235264" w:rsidRDefault="00AC2011" w:rsidP="00043B2E">
      <w:pPr>
        <w:tabs>
          <w:tab w:val="left" w:pos="15593"/>
        </w:tabs>
        <w:spacing w:line="276" w:lineRule="auto"/>
        <w:ind w:left="567" w:right="78"/>
        <w:jc w:val="both"/>
        <w:rPr>
          <w:sz w:val="4"/>
          <w:szCs w:val="4"/>
        </w:rPr>
      </w:pPr>
    </w:p>
    <w:p w14:paraId="584E311E" w14:textId="77777777" w:rsidR="00AC2011" w:rsidRPr="00235264" w:rsidRDefault="003D74E7" w:rsidP="00043B2E">
      <w:pPr>
        <w:tabs>
          <w:tab w:val="left" w:pos="15593"/>
        </w:tabs>
        <w:spacing w:line="276" w:lineRule="auto"/>
        <w:ind w:left="567" w:right="78"/>
        <w:jc w:val="both"/>
        <w:rPr>
          <w:sz w:val="16"/>
          <w:szCs w:val="16"/>
        </w:rPr>
      </w:pPr>
      <w:r w:rsidRPr="00235264">
        <w:rPr>
          <w:sz w:val="16"/>
          <w:szCs w:val="16"/>
        </w:rPr>
        <w:t xml:space="preserve">Банк </w:t>
      </w:r>
      <w:r w:rsidR="00AC2011" w:rsidRPr="00235264">
        <w:rPr>
          <w:sz w:val="16"/>
          <w:szCs w:val="16"/>
        </w:rPr>
        <w:t>выдает Карту Держателю только при условии оплаты комиссии за годовое обслуживание СКС по данной Карте.</w:t>
      </w:r>
    </w:p>
    <w:p w14:paraId="4ABF2284" w14:textId="77777777" w:rsidR="00AC2011" w:rsidRPr="00235264" w:rsidRDefault="00AC2011" w:rsidP="00043B2E">
      <w:pPr>
        <w:tabs>
          <w:tab w:val="left" w:pos="15593"/>
        </w:tabs>
        <w:spacing w:line="276" w:lineRule="auto"/>
        <w:ind w:left="567" w:right="78"/>
        <w:jc w:val="both"/>
        <w:rPr>
          <w:sz w:val="4"/>
          <w:szCs w:val="4"/>
        </w:rPr>
      </w:pPr>
    </w:p>
    <w:p w14:paraId="219BFAE5" w14:textId="77777777" w:rsidR="00AC2011" w:rsidRPr="00235264" w:rsidRDefault="00AC2011" w:rsidP="00043B2E">
      <w:pPr>
        <w:tabs>
          <w:tab w:val="left" w:pos="15593"/>
        </w:tabs>
        <w:spacing w:line="276" w:lineRule="auto"/>
        <w:ind w:left="567" w:right="78"/>
        <w:jc w:val="both"/>
        <w:rPr>
          <w:sz w:val="16"/>
          <w:szCs w:val="16"/>
        </w:rPr>
      </w:pPr>
      <w:r w:rsidRPr="00235264">
        <w:rPr>
          <w:sz w:val="16"/>
          <w:szCs w:val="16"/>
        </w:rPr>
        <w:t>Комиссия за годовое обслуживание СКС по данной Карте не возвращается:</w:t>
      </w:r>
    </w:p>
    <w:p w14:paraId="77F4EDF7" w14:textId="77777777" w:rsidR="00AC2011" w:rsidRPr="00235264" w:rsidRDefault="00AC2011" w:rsidP="00043B2E">
      <w:pPr>
        <w:tabs>
          <w:tab w:val="left" w:pos="15593"/>
        </w:tabs>
        <w:autoSpaceDE w:val="0"/>
        <w:autoSpaceDN w:val="0"/>
        <w:adjustRightInd w:val="0"/>
        <w:spacing w:line="276" w:lineRule="auto"/>
        <w:ind w:left="567" w:right="78"/>
        <w:jc w:val="both"/>
        <w:rPr>
          <w:sz w:val="16"/>
          <w:szCs w:val="16"/>
        </w:rPr>
      </w:pPr>
      <w:r w:rsidRPr="00235264">
        <w:rPr>
          <w:sz w:val="16"/>
          <w:szCs w:val="16"/>
        </w:rPr>
        <w:t xml:space="preserve">- при </w:t>
      </w:r>
      <w:r w:rsidR="00FA79B6" w:rsidRPr="00235264">
        <w:rPr>
          <w:sz w:val="16"/>
          <w:szCs w:val="16"/>
        </w:rPr>
        <w:t>не востребовании</w:t>
      </w:r>
      <w:r w:rsidRPr="00235264">
        <w:rPr>
          <w:sz w:val="16"/>
          <w:szCs w:val="16"/>
        </w:rPr>
        <w:t xml:space="preserve"> Держателем Карты, выпущенной </w:t>
      </w:r>
      <w:r w:rsidR="003D74E7" w:rsidRPr="00235264">
        <w:rPr>
          <w:sz w:val="16"/>
          <w:szCs w:val="16"/>
        </w:rPr>
        <w:t>Банком</w:t>
      </w:r>
      <w:r w:rsidRPr="00235264">
        <w:rPr>
          <w:sz w:val="16"/>
          <w:szCs w:val="16"/>
        </w:rPr>
        <w:t>,</w:t>
      </w:r>
    </w:p>
    <w:p w14:paraId="0A5A2794" w14:textId="718ECFEF" w:rsidR="00AC2011" w:rsidRPr="00235264" w:rsidRDefault="00AC2011" w:rsidP="00043B2E">
      <w:pPr>
        <w:tabs>
          <w:tab w:val="left" w:pos="15593"/>
        </w:tabs>
        <w:autoSpaceDE w:val="0"/>
        <w:autoSpaceDN w:val="0"/>
        <w:adjustRightInd w:val="0"/>
        <w:spacing w:line="276" w:lineRule="auto"/>
        <w:ind w:left="567" w:right="78"/>
        <w:jc w:val="both"/>
        <w:rPr>
          <w:sz w:val="16"/>
          <w:szCs w:val="16"/>
        </w:rPr>
      </w:pPr>
      <w:r w:rsidRPr="00235264">
        <w:rPr>
          <w:sz w:val="16"/>
          <w:szCs w:val="16"/>
        </w:rPr>
        <w:t xml:space="preserve">- при выпуске новой Карты с новым сроком действия в связи с приостановлением предоставления Авторизаций по операциям, совершаемым с использованием Карты, а также при </w:t>
      </w:r>
      <w:r w:rsidR="00CF715B" w:rsidRPr="00235264">
        <w:rPr>
          <w:sz w:val="16"/>
          <w:szCs w:val="16"/>
        </w:rPr>
        <w:t xml:space="preserve">досрочном </w:t>
      </w:r>
      <w:r w:rsidRPr="00235264">
        <w:rPr>
          <w:sz w:val="16"/>
          <w:szCs w:val="16"/>
        </w:rPr>
        <w:t>перевыпуске Карты до истечения срока ее действия по заявлению Клиента;</w:t>
      </w:r>
    </w:p>
    <w:p w14:paraId="3FACFC35" w14:textId="77777777" w:rsidR="00AC2011" w:rsidRPr="00235264" w:rsidRDefault="00AC2011" w:rsidP="00043B2E">
      <w:pPr>
        <w:tabs>
          <w:tab w:val="left" w:pos="15593"/>
        </w:tabs>
        <w:autoSpaceDE w:val="0"/>
        <w:autoSpaceDN w:val="0"/>
        <w:adjustRightInd w:val="0"/>
        <w:spacing w:line="276" w:lineRule="auto"/>
        <w:ind w:left="567" w:right="78"/>
        <w:jc w:val="both"/>
        <w:rPr>
          <w:sz w:val="16"/>
          <w:szCs w:val="16"/>
        </w:rPr>
      </w:pPr>
      <w:r w:rsidRPr="00235264">
        <w:rPr>
          <w:sz w:val="16"/>
          <w:szCs w:val="16"/>
        </w:rPr>
        <w:t xml:space="preserve">- при предоставлении Клиентом </w:t>
      </w:r>
      <w:r w:rsidR="00E5795B" w:rsidRPr="00235264">
        <w:rPr>
          <w:sz w:val="16"/>
          <w:szCs w:val="16"/>
        </w:rPr>
        <w:t>з</w:t>
      </w:r>
      <w:r w:rsidRPr="00235264">
        <w:rPr>
          <w:sz w:val="16"/>
          <w:szCs w:val="16"/>
        </w:rPr>
        <w:t>аявления о прекращении действия Карт и/или закрытии СКС</w:t>
      </w:r>
      <w:r w:rsidR="00E5795B" w:rsidRPr="00235264">
        <w:rPr>
          <w:sz w:val="16"/>
          <w:szCs w:val="16"/>
        </w:rPr>
        <w:t xml:space="preserve"> (по форме, установленной </w:t>
      </w:r>
      <w:r w:rsidR="0005569D" w:rsidRPr="00235264">
        <w:rPr>
          <w:sz w:val="16"/>
          <w:szCs w:val="16"/>
        </w:rPr>
        <w:t>Банком</w:t>
      </w:r>
      <w:r w:rsidR="00E5795B" w:rsidRPr="00235264">
        <w:rPr>
          <w:sz w:val="16"/>
          <w:szCs w:val="16"/>
        </w:rPr>
        <w:t xml:space="preserve">) </w:t>
      </w:r>
      <w:r w:rsidRPr="00235264">
        <w:rPr>
          <w:sz w:val="16"/>
          <w:szCs w:val="16"/>
        </w:rPr>
        <w:t>до истечения срока действия Карты.</w:t>
      </w:r>
    </w:p>
    <w:p w14:paraId="6A5453DE" w14:textId="77777777" w:rsidR="00930AFD" w:rsidRPr="00235264" w:rsidRDefault="00930AFD" w:rsidP="00043B2E">
      <w:pPr>
        <w:tabs>
          <w:tab w:val="left" w:pos="15593"/>
        </w:tabs>
        <w:autoSpaceDE w:val="0"/>
        <w:autoSpaceDN w:val="0"/>
        <w:adjustRightInd w:val="0"/>
        <w:spacing w:line="276" w:lineRule="auto"/>
        <w:ind w:left="567" w:right="78"/>
        <w:jc w:val="both"/>
        <w:rPr>
          <w:sz w:val="4"/>
          <w:szCs w:val="4"/>
        </w:rPr>
      </w:pPr>
    </w:p>
    <w:p w14:paraId="40226AF4" w14:textId="4150BA7F" w:rsidR="000D5907" w:rsidRPr="00235264" w:rsidRDefault="00A51341" w:rsidP="000D5907">
      <w:pPr>
        <w:tabs>
          <w:tab w:val="left" w:pos="15593"/>
        </w:tabs>
        <w:spacing w:line="276" w:lineRule="auto"/>
        <w:ind w:left="567" w:right="78"/>
        <w:jc w:val="both"/>
        <w:rPr>
          <w:sz w:val="16"/>
          <w:szCs w:val="16"/>
        </w:rPr>
      </w:pPr>
      <w:r w:rsidRPr="00235264">
        <w:rPr>
          <w:b/>
          <w:sz w:val="16"/>
          <w:szCs w:val="16"/>
        </w:rPr>
        <w:t>7</w:t>
      </w:r>
      <w:r w:rsidR="00930AFD" w:rsidRPr="00235264">
        <w:rPr>
          <w:sz w:val="16"/>
          <w:szCs w:val="16"/>
        </w:rPr>
        <w:t xml:space="preserve"> </w:t>
      </w:r>
      <w:r w:rsidR="00C97F14" w:rsidRPr="00235264">
        <w:rPr>
          <w:sz w:val="16"/>
          <w:szCs w:val="16"/>
        </w:rPr>
        <w:t>–</w:t>
      </w:r>
      <w:r w:rsidR="00AF66D8" w:rsidRPr="00235264">
        <w:rPr>
          <w:sz w:val="16"/>
          <w:szCs w:val="16"/>
        </w:rPr>
        <w:t xml:space="preserve"> </w:t>
      </w:r>
      <w:r w:rsidR="00375AEE" w:rsidRPr="00235264">
        <w:rPr>
          <w:sz w:val="16"/>
          <w:szCs w:val="16"/>
        </w:rPr>
        <w:t>С 01.12.2018 и до 03.02.2019 включительно в рамках розничной эмиссии Банком в соответствии с настоящими Тарифами и Правилами могут быть выпущены Карты, оснащенные магнитной полосой и микропроцессором (как Основные, так и Дополнительные), следующих типов: Mastercard Standard, Mastercard Gold, Ma</w:t>
      </w:r>
      <w:r w:rsidR="007B33D6">
        <w:rPr>
          <w:sz w:val="16"/>
          <w:szCs w:val="16"/>
          <w:lang w:val="en-US"/>
        </w:rPr>
        <w:t>s</w:t>
      </w:r>
      <w:r w:rsidR="00375AEE" w:rsidRPr="00235264">
        <w:rPr>
          <w:sz w:val="16"/>
          <w:szCs w:val="16"/>
        </w:rPr>
        <w:t>tercard Platinum, Ma</w:t>
      </w:r>
      <w:r w:rsidR="007B33D6">
        <w:rPr>
          <w:sz w:val="16"/>
          <w:szCs w:val="16"/>
          <w:lang w:val="en-US"/>
        </w:rPr>
        <w:t>s</w:t>
      </w:r>
      <w:r w:rsidR="00375AEE" w:rsidRPr="00235264">
        <w:rPr>
          <w:sz w:val="16"/>
          <w:szCs w:val="16"/>
        </w:rPr>
        <w:t>tercard World Elite, Visa Classic, Visa Gold, Visa Platinum, Visa Infinite, UnionPay Platinum, а также «Мир» Классическая – только при условии наличия установленных Лимитов овердрафта по данным СКС (наличие заключенных между Банком и Клиентами соглашений о порядке предоставления кредита в форме овердрафта с возможностью Льготного периода кредитования и ежемесячным погашением Обязательных платежей). При этом к СКС, открытым Банком после 01.07.2017 / открываемым Клиентам, предъявившим Банку пенсионное удостоверение либо справку из территориального органа Пенсионного фонда Российской Федерации или иного органа, осуществляющего пенсионное обеспечение, подтверждающую факт назначения пенсии, на которые поступают выплаты пенсий и иных социальных платежей от Пенсионного Фонда Российской Федерации (его территориальных органов), могут быть выпущены только Карты «Мир» Классическая (Основные и Дополнительные</w:t>
      </w:r>
      <w:r w:rsidR="000D5907" w:rsidRPr="00235264">
        <w:rPr>
          <w:sz w:val="16"/>
          <w:szCs w:val="16"/>
        </w:rPr>
        <w:t>).</w:t>
      </w:r>
    </w:p>
    <w:p w14:paraId="036DDD6C" w14:textId="77777777" w:rsidR="00866381" w:rsidRPr="00235264" w:rsidRDefault="00866381" w:rsidP="00866381">
      <w:pPr>
        <w:pStyle w:val="a4"/>
        <w:tabs>
          <w:tab w:val="left" w:pos="15593"/>
        </w:tabs>
        <w:spacing w:line="276" w:lineRule="auto"/>
        <w:ind w:left="567" w:right="78"/>
        <w:jc w:val="both"/>
        <w:rPr>
          <w:sz w:val="10"/>
          <w:szCs w:val="10"/>
        </w:rPr>
      </w:pPr>
    </w:p>
    <w:p w14:paraId="28D4365A" w14:textId="77777777" w:rsidR="00375AEE" w:rsidRPr="00235264" w:rsidRDefault="00375AEE" w:rsidP="00375AEE">
      <w:pPr>
        <w:tabs>
          <w:tab w:val="left" w:pos="15593"/>
        </w:tabs>
        <w:spacing w:line="276" w:lineRule="auto"/>
        <w:ind w:left="567" w:right="78"/>
        <w:jc w:val="both"/>
        <w:rPr>
          <w:b/>
          <w:sz w:val="16"/>
          <w:szCs w:val="16"/>
        </w:rPr>
      </w:pPr>
      <w:r w:rsidRPr="00235264">
        <w:rPr>
          <w:b/>
          <w:sz w:val="16"/>
          <w:szCs w:val="16"/>
        </w:rPr>
        <w:t>С 01.12.2018 Банк не осуществляет в рамках розничной эмиссии:</w:t>
      </w:r>
    </w:p>
    <w:p w14:paraId="7035E46C" w14:textId="77777777" w:rsidR="00375AEE" w:rsidRPr="00235264" w:rsidRDefault="00375AEE" w:rsidP="00375AEE">
      <w:pPr>
        <w:tabs>
          <w:tab w:val="left" w:pos="15593"/>
        </w:tabs>
        <w:spacing w:line="276" w:lineRule="auto"/>
        <w:ind w:left="567" w:right="78"/>
        <w:jc w:val="both"/>
        <w:rPr>
          <w:sz w:val="16"/>
          <w:szCs w:val="16"/>
        </w:rPr>
      </w:pPr>
      <w:r w:rsidRPr="00235264">
        <w:rPr>
          <w:b/>
          <w:sz w:val="16"/>
          <w:szCs w:val="16"/>
        </w:rPr>
        <w:t>- выпуск новых Карт</w:t>
      </w:r>
      <w:r w:rsidRPr="00235264">
        <w:rPr>
          <w:sz w:val="16"/>
          <w:szCs w:val="16"/>
        </w:rPr>
        <w:t xml:space="preserve"> (Основных и Дополнительных) без установленного по соответствующему СКС Лимита овердрафта (далее – </w:t>
      </w:r>
      <w:r w:rsidRPr="00235264">
        <w:rPr>
          <w:b/>
          <w:sz w:val="16"/>
          <w:szCs w:val="16"/>
        </w:rPr>
        <w:t>дебетовых Карт</w:t>
      </w:r>
      <w:r w:rsidRPr="00235264">
        <w:rPr>
          <w:sz w:val="16"/>
          <w:szCs w:val="16"/>
        </w:rPr>
        <w:t>);</w:t>
      </w:r>
    </w:p>
    <w:p w14:paraId="5E88F93F" w14:textId="77777777" w:rsidR="00B44C91" w:rsidRPr="00235264" w:rsidRDefault="00375AEE" w:rsidP="00375AEE">
      <w:pPr>
        <w:pStyle w:val="a4"/>
        <w:tabs>
          <w:tab w:val="left" w:pos="15593"/>
        </w:tabs>
        <w:spacing w:line="276" w:lineRule="auto"/>
        <w:ind w:left="567" w:right="78"/>
        <w:jc w:val="both"/>
        <w:rPr>
          <w:sz w:val="16"/>
          <w:szCs w:val="16"/>
        </w:rPr>
      </w:pPr>
      <w:r w:rsidRPr="00235264">
        <w:rPr>
          <w:sz w:val="16"/>
          <w:szCs w:val="16"/>
        </w:rPr>
        <w:t>- автоматический перевыпуск дебетовых Карт (Основных и Дополнительных) по истечении срока их действия, а также досрочный перевыпуск Дополнительных карт до истечения срока их действия</w:t>
      </w:r>
      <w:r w:rsidR="00B44C91" w:rsidRPr="00235264">
        <w:rPr>
          <w:sz w:val="16"/>
          <w:szCs w:val="16"/>
        </w:rPr>
        <w:t>.</w:t>
      </w:r>
    </w:p>
    <w:p w14:paraId="47CEC306" w14:textId="77777777" w:rsidR="009A3903" w:rsidRPr="00235264" w:rsidRDefault="009A3903" w:rsidP="00BD00F6">
      <w:pPr>
        <w:pStyle w:val="a4"/>
        <w:spacing w:line="276" w:lineRule="auto"/>
        <w:ind w:left="567" w:right="78"/>
        <w:jc w:val="both"/>
        <w:rPr>
          <w:sz w:val="10"/>
          <w:szCs w:val="10"/>
        </w:rPr>
      </w:pPr>
    </w:p>
    <w:p w14:paraId="621C8E8D" w14:textId="77777777" w:rsidR="00587D54" w:rsidRPr="00235264" w:rsidRDefault="00375AEE" w:rsidP="00587D54">
      <w:pPr>
        <w:tabs>
          <w:tab w:val="left" w:pos="15593"/>
        </w:tabs>
        <w:spacing w:line="276" w:lineRule="auto"/>
        <w:ind w:left="567" w:right="78"/>
        <w:jc w:val="both"/>
        <w:rPr>
          <w:b/>
          <w:sz w:val="16"/>
          <w:szCs w:val="16"/>
        </w:rPr>
      </w:pPr>
      <w:r w:rsidRPr="00235264">
        <w:rPr>
          <w:b/>
          <w:sz w:val="16"/>
          <w:szCs w:val="16"/>
        </w:rPr>
        <w:t xml:space="preserve">С 04.02.2019 Банк не осуществляет в рамках розничной эмиссии выпуск новых Карт (Основных и Дополнительных) к СКС, открытым в рамках настоящих Тарифов (в том числе по которым установлен Лимит овердрафта), автоматический перевыпуск данных карт по истечении срока их действия, а также досрочный перевыпуск Дополнительных карт до истечения срока их </w:t>
      </w:r>
      <w:r w:rsidR="00587D54" w:rsidRPr="00235264">
        <w:rPr>
          <w:b/>
          <w:sz w:val="16"/>
          <w:szCs w:val="16"/>
        </w:rPr>
        <w:t>действия за исключением случаев, указанных ниже:</w:t>
      </w:r>
    </w:p>
    <w:p w14:paraId="7C959B19" w14:textId="77777777" w:rsidR="00587D54" w:rsidRPr="00235264" w:rsidRDefault="00587D54" w:rsidP="00587D54">
      <w:pPr>
        <w:tabs>
          <w:tab w:val="left" w:pos="15593"/>
        </w:tabs>
        <w:spacing w:line="276" w:lineRule="auto"/>
        <w:ind w:left="567" w:right="78"/>
        <w:jc w:val="both"/>
        <w:rPr>
          <w:sz w:val="10"/>
          <w:szCs w:val="10"/>
        </w:rPr>
      </w:pPr>
    </w:p>
    <w:p w14:paraId="126C1328" w14:textId="77777777" w:rsidR="00587D54" w:rsidRPr="00235264" w:rsidRDefault="00587D54" w:rsidP="00587D54">
      <w:pPr>
        <w:pStyle w:val="a4"/>
        <w:spacing w:line="276" w:lineRule="auto"/>
        <w:ind w:left="567" w:right="78"/>
        <w:jc w:val="both"/>
        <w:rPr>
          <w:sz w:val="16"/>
          <w:szCs w:val="16"/>
        </w:rPr>
      </w:pPr>
      <w:r w:rsidRPr="00235264">
        <w:rPr>
          <w:b/>
          <w:sz w:val="16"/>
          <w:szCs w:val="16"/>
        </w:rPr>
        <w:t>А)</w:t>
      </w:r>
      <w:r w:rsidRPr="00235264">
        <w:rPr>
          <w:sz w:val="16"/>
          <w:szCs w:val="16"/>
        </w:rPr>
        <w:t xml:space="preserve"> начиная с 04.02.2019 и до 30.04.2020 при утрате / блокировке Основной Карты с установленным по СКС Лимитом овердрафта при несанкционированных списаниях </w:t>
      </w:r>
      <w:r w:rsidR="008A052A" w:rsidRPr="00235264">
        <w:rPr>
          <w:sz w:val="16"/>
          <w:szCs w:val="16"/>
        </w:rPr>
        <w:t>(</w:t>
      </w:r>
      <w:r w:rsidR="00BD3F5D" w:rsidRPr="00235264">
        <w:rPr>
          <w:sz w:val="16"/>
          <w:szCs w:val="16"/>
        </w:rPr>
        <w:t xml:space="preserve">Примечание: </w:t>
      </w:r>
      <w:r w:rsidR="008A052A" w:rsidRPr="00235264">
        <w:rPr>
          <w:sz w:val="16"/>
          <w:szCs w:val="16"/>
        </w:rPr>
        <w:t>начиная с 01.02.2020</w:t>
      </w:r>
      <w:r w:rsidR="001379D9" w:rsidRPr="00235264">
        <w:rPr>
          <w:sz w:val="16"/>
          <w:szCs w:val="16"/>
        </w:rPr>
        <w:t xml:space="preserve"> – Основной Карты, не относящейся к части «Б» настоящей сноски)</w:t>
      </w:r>
      <w:r w:rsidR="008A052A" w:rsidRPr="00235264">
        <w:rPr>
          <w:sz w:val="16"/>
          <w:szCs w:val="16"/>
        </w:rPr>
        <w:t xml:space="preserve"> </w:t>
      </w:r>
      <w:r w:rsidRPr="00235264">
        <w:rPr>
          <w:sz w:val="16"/>
          <w:szCs w:val="16"/>
        </w:rPr>
        <w:t xml:space="preserve">данная Основная карта </w:t>
      </w:r>
      <w:r w:rsidRPr="00235264">
        <w:rPr>
          <w:snapToGrid w:val="0"/>
          <w:sz w:val="16"/>
          <w:szCs w:val="16"/>
        </w:rPr>
        <w:t>предоставляется того же типа, с новым номером на тот же срок, что и действовавшая ранее Основная Карта</w:t>
      </w:r>
      <w:r w:rsidRPr="00235264">
        <w:rPr>
          <w:sz w:val="16"/>
          <w:szCs w:val="16"/>
        </w:rPr>
        <w:t xml:space="preserve"> (при этом комиссия за годовое обслуживание СКС, если она установлена Тарифами / Кредитными тарифами, повторно не взимается).</w:t>
      </w:r>
    </w:p>
    <w:p w14:paraId="5727AFC9" w14:textId="77777777" w:rsidR="00587D54" w:rsidRPr="00235264" w:rsidRDefault="00587D54" w:rsidP="00587D54">
      <w:pPr>
        <w:tabs>
          <w:tab w:val="left" w:pos="15593"/>
        </w:tabs>
        <w:spacing w:line="276" w:lineRule="auto"/>
        <w:ind w:left="567" w:right="78"/>
        <w:jc w:val="both"/>
        <w:rPr>
          <w:sz w:val="10"/>
          <w:szCs w:val="10"/>
        </w:rPr>
      </w:pPr>
    </w:p>
    <w:p w14:paraId="288F8C16" w14:textId="5A3ABE81" w:rsidR="00587D54" w:rsidRPr="00AF6465" w:rsidRDefault="00587D54" w:rsidP="00587D54">
      <w:pPr>
        <w:pStyle w:val="a4"/>
        <w:spacing w:line="276" w:lineRule="auto"/>
        <w:ind w:left="567" w:right="78"/>
        <w:jc w:val="both"/>
        <w:rPr>
          <w:snapToGrid w:val="0"/>
          <w:sz w:val="16"/>
          <w:szCs w:val="16"/>
        </w:rPr>
      </w:pPr>
      <w:r w:rsidRPr="00235264">
        <w:rPr>
          <w:sz w:val="16"/>
          <w:szCs w:val="16"/>
        </w:rPr>
        <w:t xml:space="preserve">Б) начиная с 01.02.2020 Банк в отношении Карт (Основных и Дополнительных), выпущенных к СКС, по которым установлен Лимит овердрафта после 01.07.2014 (заключены соглашения с Клиентами о порядке предоставления кредита в форме овердрафта с возможностью Льготного периода кредитования и ежемесячным погашением Обязательных </w:t>
      </w:r>
      <w:r w:rsidR="00773D36" w:rsidRPr="00235264">
        <w:rPr>
          <w:sz w:val="16"/>
          <w:szCs w:val="16"/>
        </w:rPr>
        <w:t xml:space="preserve">и Регулярных </w:t>
      </w:r>
      <w:r w:rsidRPr="00235264">
        <w:rPr>
          <w:sz w:val="16"/>
          <w:szCs w:val="16"/>
        </w:rPr>
        <w:t xml:space="preserve">платежей), осуществляет автоматический перевыпуск данных карт по истечении срока их действия, а также досрочный перевыпуск до истечения срока их действия </w:t>
      </w:r>
      <w:r w:rsidRPr="00AF6465">
        <w:rPr>
          <w:sz w:val="16"/>
          <w:szCs w:val="16"/>
        </w:rPr>
        <w:t xml:space="preserve">согласно Правилам – </w:t>
      </w:r>
      <w:r w:rsidRPr="00AF6465">
        <w:rPr>
          <w:b/>
          <w:sz w:val="16"/>
          <w:szCs w:val="16"/>
        </w:rPr>
        <w:t>при наличии текущей (не просроченной) задолженности</w:t>
      </w:r>
      <w:r w:rsidRPr="00AF6465">
        <w:rPr>
          <w:sz w:val="16"/>
          <w:szCs w:val="16"/>
        </w:rPr>
        <w:t xml:space="preserve">. Аналогичные принципы перевыпуска до истечения срока применяются при утрате / блокировке указанных Карт при несанкционированных списаниях, </w:t>
      </w:r>
      <w:r w:rsidR="00151322" w:rsidRPr="00AF6465">
        <w:rPr>
          <w:sz w:val="16"/>
          <w:szCs w:val="16"/>
        </w:rPr>
        <w:t>и</w:t>
      </w:r>
      <w:r w:rsidRPr="00AF6465">
        <w:rPr>
          <w:sz w:val="16"/>
          <w:szCs w:val="16"/>
        </w:rPr>
        <w:t xml:space="preserve"> Карты </w:t>
      </w:r>
      <w:r w:rsidRPr="00AF6465">
        <w:rPr>
          <w:snapToGrid w:val="0"/>
          <w:sz w:val="16"/>
          <w:szCs w:val="16"/>
        </w:rPr>
        <w:t>предоставляются того же типа, что и действовавшие ранее Карты</w:t>
      </w:r>
      <w:r w:rsidR="00CA2BFF" w:rsidRPr="00AF6465">
        <w:rPr>
          <w:sz w:val="16"/>
          <w:szCs w:val="16"/>
        </w:rPr>
        <w:t>,</w:t>
      </w:r>
      <w:r w:rsidR="00CA2BFF" w:rsidRPr="00AF6465">
        <w:rPr>
          <w:snapToGrid w:val="0"/>
          <w:sz w:val="16"/>
          <w:szCs w:val="16"/>
        </w:rPr>
        <w:t xml:space="preserve"> с новым номером на новый срок.</w:t>
      </w:r>
    </w:p>
    <w:p w14:paraId="1AAB53CD" w14:textId="656448E3" w:rsidR="00C006E5" w:rsidRPr="00AF6465" w:rsidRDefault="00C006E5" w:rsidP="00587D54">
      <w:pPr>
        <w:pStyle w:val="a4"/>
        <w:spacing w:line="276" w:lineRule="auto"/>
        <w:ind w:left="567" w:right="78"/>
        <w:jc w:val="both"/>
        <w:rPr>
          <w:sz w:val="16"/>
          <w:szCs w:val="16"/>
        </w:rPr>
      </w:pPr>
      <w:r w:rsidRPr="00AF6465">
        <w:rPr>
          <w:sz w:val="16"/>
          <w:szCs w:val="16"/>
          <w:lang w:eastAsia="ar-SA"/>
        </w:rPr>
        <w:t>Для перевыпуска Карт по истечении срока их действия в указанных случаях Клиентам необходимо обратиться в Службу информационной поддержки Банка не позднее 30 (тридцати) календарных дней с даты окончания срока действия Карты либо в течение последнего месяца срока действия Карты.</w:t>
      </w:r>
    </w:p>
    <w:p w14:paraId="25FDE835" w14:textId="2AAA58A4" w:rsidR="00587D54" w:rsidRPr="00235264" w:rsidRDefault="00587D54" w:rsidP="00587D54">
      <w:pPr>
        <w:pStyle w:val="a4"/>
        <w:spacing w:line="276" w:lineRule="auto"/>
        <w:ind w:left="567" w:right="78"/>
        <w:jc w:val="both"/>
        <w:rPr>
          <w:sz w:val="16"/>
          <w:szCs w:val="16"/>
        </w:rPr>
      </w:pPr>
      <w:r w:rsidRPr="00AF6465">
        <w:rPr>
          <w:sz w:val="16"/>
          <w:szCs w:val="16"/>
        </w:rPr>
        <w:t>При этом в случае необходимости перевыпуска Карт Mastercard Standard и Visa Classic Банк выпускает Карты Mastercard Gold и Visa Gold соответственно</w:t>
      </w:r>
      <w:r w:rsidR="00CA2BFF" w:rsidRPr="00AF6465">
        <w:rPr>
          <w:sz w:val="16"/>
          <w:szCs w:val="16"/>
        </w:rPr>
        <w:t xml:space="preserve">, и обслуживание Банком данных Карт осуществляется </w:t>
      </w:r>
      <w:r w:rsidR="006D2F1D" w:rsidRPr="00AF6465">
        <w:rPr>
          <w:sz w:val="16"/>
          <w:szCs w:val="16"/>
        </w:rPr>
        <w:t>по</w:t>
      </w:r>
      <w:r w:rsidR="00CA2BFF" w:rsidRPr="00AF6465">
        <w:rPr>
          <w:sz w:val="16"/>
          <w:szCs w:val="16"/>
        </w:rPr>
        <w:t xml:space="preserve"> Тарифам</w:t>
      </w:r>
      <w:r w:rsidR="00667F61" w:rsidRPr="00AF6465">
        <w:rPr>
          <w:sz w:val="16"/>
          <w:szCs w:val="16"/>
        </w:rPr>
        <w:t>,</w:t>
      </w:r>
      <w:r w:rsidR="006D2F1D" w:rsidRPr="00AF6465">
        <w:rPr>
          <w:sz w:val="16"/>
          <w:szCs w:val="16"/>
        </w:rPr>
        <w:t xml:space="preserve"> которые применялись для ранее выпущенной Карты, включая комиссию за годовое расчетно-кассовое </w:t>
      </w:r>
      <w:r w:rsidR="006D2F1D" w:rsidRPr="00235264">
        <w:rPr>
          <w:sz w:val="16"/>
          <w:szCs w:val="16"/>
        </w:rPr>
        <w:t>обслуживание, лимиты и пороговые значения (если применимо).</w:t>
      </w:r>
    </w:p>
    <w:p w14:paraId="18C20648" w14:textId="77777777" w:rsidR="00587D54" w:rsidRPr="00235264" w:rsidRDefault="00587D54" w:rsidP="00587D54">
      <w:pPr>
        <w:tabs>
          <w:tab w:val="left" w:pos="15593"/>
        </w:tabs>
        <w:spacing w:line="276" w:lineRule="auto"/>
        <w:ind w:left="567" w:right="78"/>
        <w:jc w:val="both"/>
        <w:rPr>
          <w:sz w:val="10"/>
          <w:szCs w:val="10"/>
        </w:rPr>
      </w:pPr>
    </w:p>
    <w:p w14:paraId="6677C781" w14:textId="23D5A786" w:rsidR="00587D54" w:rsidRPr="00235264" w:rsidRDefault="00587D54" w:rsidP="00345623">
      <w:pPr>
        <w:pStyle w:val="a4"/>
        <w:spacing w:line="276" w:lineRule="auto"/>
        <w:ind w:left="567" w:right="79"/>
        <w:jc w:val="both"/>
        <w:rPr>
          <w:sz w:val="16"/>
          <w:szCs w:val="16"/>
        </w:rPr>
      </w:pPr>
      <w:r w:rsidRPr="00235264">
        <w:rPr>
          <w:sz w:val="16"/>
          <w:szCs w:val="16"/>
        </w:rPr>
        <w:t xml:space="preserve">В) </w:t>
      </w:r>
      <w:r w:rsidRPr="00235264">
        <w:rPr>
          <w:b/>
          <w:sz w:val="16"/>
          <w:szCs w:val="16"/>
        </w:rPr>
        <w:t>с 22.01.2020</w:t>
      </w:r>
      <w:r w:rsidRPr="00235264">
        <w:rPr>
          <w:sz w:val="16"/>
          <w:szCs w:val="16"/>
        </w:rPr>
        <w:t xml:space="preserve"> Банк осуществляет открытие СКС и выпуск Карт Ma</w:t>
      </w:r>
      <w:r w:rsidR="007B33D6">
        <w:rPr>
          <w:sz w:val="16"/>
          <w:szCs w:val="16"/>
          <w:lang w:val="en-US"/>
        </w:rPr>
        <w:t>s</w:t>
      </w:r>
      <w:r w:rsidRPr="00235264">
        <w:rPr>
          <w:sz w:val="16"/>
          <w:szCs w:val="16"/>
        </w:rPr>
        <w:t>tercard Platinum, Ma</w:t>
      </w:r>
      <w:r w:rsidR="007B33D6">
        <w:rPr>
          <w:sz w:val="16"/>
          <w:szCs w:val="16"/>
          <w:lang w:val="en-US"/>
        </w:rPr>
        <w:t>s</w:t>
      </w:r>
      <w:r w:rsidRPr="00235264">
        <w:rPr>
          <w:sz w:val="16"/>
          <w:szCs w:val="16"/>
        </w:rPr>
        <w:t xml:space="preserve">tercard World Elite, Visa Platinum, Visa Infinite (Основных и Дополнительных) </w:t>
      </w:r>
      <w:r w:rsidRPr="00235264">
        <w:rPr>
          <w:sz w:val="16"/>
          <w:szCs w:val="16"/>
          <w:u w:val="single"/>
        </w:rPr>
        <w:t xml:space="preserve">для </w:t>
      </w:r>
      <w:r w:rsidRPr="00235264">
        <w:rPr>
          <w:sz w:val="16"/>
          <w:szCs w:val="16"/>
          <w:u w:val="single"/>
          <w:lang w:val="en-US"/>
        </w:rPr>
        <w:t>VIP</w:t>
      </w:r>
      <w:r w:rsidRPr="00235264">
        <w:rPr>
          <w:sz w:val="16"/>
          <w:szCs w:val="16"/>
          <w:u w:val="single"/>
        </w:rPr>
        <w:t>-клиентов</w:t>
      </w:r>
      <w:r w:rsidRPr="00235264">
        <w:rPr>
          <w:sz w:val="16"/>
          <w:szCs w:val="16"/>
        </w:rPr>
        <w:t xml:space="preserve"> – при условии наличия установленных Лимитов овердрафта по данным СКС (наличие заключенных между Банком и Клиентами соглашений о порядке предоставления кредита в форме овердрафта с возможностью Льготного периода кредитования и ежемесячным погашением Обязательных </w:t>
      </w:r>
      <w:r w:rsidR="007C7295" w:rsidRPr="00235264">
        <w:rPr>
          <w:sz w:val="16"/>
          <w:szCs w:val="16"/>
        </w:rPr>
        <w:t xml:space="preserve">и Регулярных </w:t>
      </w:r>
      <w:r w:rsidRPr="00235264">
        <w:rPr>
          <w:sz w:val="16"/>
          <w:szCs w:val="16"/>
        </w:rPr>
        <w:t>платежей)</w:t>
      </w:r>
      <w:r w:rsidR="0072118B" w:rsidRPr="00235264">
        <w:rPr>
          <w:sz w:val="16"/>
          <w:szCs w:val="16"/>
        </w:rPr>
        <w:t xml:space="preserve">. </w:t>
      </w:r>
      <w:r w:rsidR="00205D70" w:rsidRPr="00235264">
        <w:rPr>
          <w:sz w:val="16"/>
          <w:szCs w:val="16"/>
        </w:rPr>
        <w:t xml:space="preserve">Признание физического лица </w:t>
      </w:r>
      <w:r w:rsidR="00971890" w:rsidRPr="00235264">
        <w:rPr>
          <w:sz w:val="16"/>
          <w:szCs w:val="16"/>
        </w:rPr>
        <w:t>VIP-к</w:t>
      </w:r>
      <w:r w:rsidR="0072118B" w:rsidRPr="00235264">
        <w:rPr>
          <w:sz w:val="16"/>
          <w:szCs w:val="16"/>
        </w:rPr>
        <w:t xml:space="preserve">лиентом </w:t>
      </w:r>
      <w:r w:rsidR="00205D70" w:rsidRPr="00235264">
        <w:rPr>
          <w:sz w:val="16"/>
          <w:szCs w:val="16"/>
        </w:rPr>
        <w:t xml:space="preserve">осуществляется при принятии его </w:t>
      </w:r>
      <w:r w:rsidR="00F30D90" w:rsidRPr="00235264">
        <w:rPr>
          <w:sz w:val="16"/>
          <w:szCs w:val="16"/>
        </w:rPr>
        <w:t xml:space="preserve">на обслуживание Департаментом персонального банковского обслуживания Банка, в т.ч. </w:t>
      </w:r>
      <w:r w:rsidR="00205D70" w:rsidRPr="00235264">
        <w:rPr>
          <w:sz w:val="16"/>
          <w:szCs w:val="16"/>
        </w:rPr>
        <w:t xml:space="preserve">при </w:t>
      </w:r>
      <w:r w:rsidR="00F30D90" w:rsidRPr="00235264">
        <w:rPr>
          <w:sz w:val="16"/>
          <w:szCs w:val="16"/>
        </w:rPr>
        <w:t>присоедин</w:t>
      </w:r>
      <w:r w:rsidR="00205D70" w:rsidRPr="00235264">
        <w:rPr>
          <w:sz w:val="16"/>
          <w:szCs w:val="16"/>
        </w:rPr>
        <w:t>ении</w:t>
      </w:r>
      <w:r w:rsidR="00F30D90" w:rsidRPr="00235264">
        <w:rPr>
          <w:sz w:val="16"/>
          <w:szCs w:val="16"/>
        </w:rPr>
        <w:t xml:space="preserve"> </w:t>
      </w:r>
      <w:r w:rsidR="00E95939" w:rsidRPr="00235264">
        <w:rPr>
          <w:sz w:val="16"/>
          <w:szCs w:val="16"/>
        </w:rPr>
        <w:t xml:space="preserve">физического лица </w:t>
      </w:r>
      <w:r w:rsidR="00F30D90" w:rsidRPr="00235264">
        <w:rPr>
          <w:sz w:val="16"/>
          <w:szCs w:val="16"/>
        </w:rPr>
        <w:t>к Правилам предоставления Пакета услуг «ЗЕНИТ Private Banking» клиентам Департамента персонального банковского обслуживания – физическим лицам в ПАО Банк ЗЕНИТ</w:t>
      </w:r>
      <w:r w:rsidR="00702877" w:rsidRPr="00235264">
        <w:rPr>
          <w:sz w:val="16"/>
          <w:szCs w:val="16"/>
        </w:rPr>
        <w:t>.</w:t>
      </w:r>
    </w:p>
    <w:p w14:paraId="1C2D876B" w14:textId="77777777" w:rsidR="00345623" w:rsidRPr="00235264" w:rsidRDefault="00345623" w:rsidP="00345623">
      <w:pPr>
        <w:tabs>
          <w:tab w:val="left" w:pos="15593"/>
        </w:tabs>
        <w:spacing w:line="276" w:lineRule="auto"/>
        <w:ind w:left="567" w:right="78"/>
        <w:jc w:val="both"/>
        <w:rPr>
          <w:sz w:val="10"/>
          <w:szCs w:val="10"/>
        </w:rPr>
      </w:pPr>
    </w:p>
    <w:p w14:paraId="19B0C866" w14:textId="77777777" w:rsidR="00584AFE" w:rsidRPr="00235264" w:rsidRDefault="00584AFE" w:rsidP="00DF2B66">
      <w:pPr>
        <w:pStyle w:val="a4"/>
        <w:spacing w:line="276" w:lineRule="auto"/>
        <w:ind w:left="567" w:right="78"/>
        <w:jc w:val="both"/>
        <w:rPr>
          <w:sz w:val="16"/>
          <w:szCs w:val="16"/>
        </w:rPr>
      </w:pPr>
      <w:r w:rsidRPr="00235264" w:rsidDel="004763AF">
        <w:rPr>
          <w:sz w:val="16"/>
          <w:szCs w:val="16"/>
        </w:rPr>
        <w:t xml:space="preserve">Принятие решения о выпуске новой Основной или Дополнительной Карты в рамках розничной эмиссии в каждом конкретном случае остается на усмотрение Банка (как в отношении дебетовых Карт, так и в отношении Карт, по СКС которых установлен Лимит овердрафта). </w:t>
      </w:r>
    </w:p>
    <w:p w14:paraId="2E04B132" w14:textId="77777777" w:rsidR="002208FF" w:rsidRPr="00235264" w:rsidRDefault="002208FF" w:rsidP="002208FF">
      <w:pPr>
        <w:tabs>
          <w:tab w:val="left" w:pos="15593"/>
        </w:tabs>
        <w:spacing w:line="276" w:lineRule="auto"/>
        <w:ind w:left="567" w:right="78"/>
        <w:jc w:val="both"/>
        <w:rPr>
          <w:sz w:val="10"/>
          <w:szCs w:val="10"/>
        </w:rPr>
      </w:pPr>
    </w:p>
    <w:p w14:paraId="050E913A" w14:textId="71DD419F" w:rsidR="002325CB" w:rsidRPr="00235264" w:rsidRDefault="002325CB" w:rsidP="002325CB">
      <w:pPr>
        <w:numPr>
          <w:ilvl w:val="12"/>
          <w:numId w:val="0"/>
        </w:numPr>
        <w:tabs>
          <w:tab w:val="left" w:pos="15593"/>
        </w:tabs>
        <w:spacing w:line="276" w:lineRule="auto"/>
        <w:ind w:left="567" w:right="78"/>
        <w:jc w:val="both"/>
        <w:rPr>
          <w:sz w:val="16"/>
          <w:szCs w:val="16"/>
        </w:rPr>
      </w:pPr>
      <w:r w:rsidRPr="00235264">
        <w:rPr>
          <w:b/>
          <w:sz w:val="16"/>
          <w:szCs w:val="16"/>
        </w:rPr>
        <w:t>8</w:t>
      </w:r>
      <w:r w:rsidRPr="00235264">
        <w:rPr>
          <w:sz w:val="16"/>
          <w:szCs w:val="16"/>
        </w:rPr>
        <w:t> – Под Зарплатными проектами понимается осуществляемый на основании договоров, заключенных между Банком и организациями,</w:t>
      </w:r>
      <w:r w:rsidR="00843AAB" w:rsidRPr="00235264">
        <w:rPr>
          <w:sz w:val="16"/>
          <w:szCs w:val="16"/>
        </w:rPr>
        <w:t xml:space="preserve"> в том числе в рамках Услуги «Выплаты физическим лицам»,</w:t>
      </w:r>
      <w:r w:rsidRPr="00235264">
        <w:rPr>
          <w:sz w:val="16"/>
          <w:szCs w:val="16"/>
        </w:rPr>
        <w:t xml:space="preserve"> комплекс мероприятий, направленных на организацию открытия СКС, выпуска Банком Основных Карт работникам организаций и зачисления переводимых организацией в пользу своих работников сумм заработной платы, премий, материальной помощи, выплат социального характера, а также других сумм, переводимых организацией на СКС работников организаций или на текущие счета / счета по вкладам «До востребования» работников организаций с последующим переводом на СКС с целью осуществления расчетов с использованием Основных Карт.</w:t>
      </w:r>
    </w:p>
    <w:p w14:paraId="1AE60B2E" w14:textId="77777777" w:rsidR="002325CB" w:rsidRPr="00235264" w:rsidRDefault="002325CB" w:rsidP="002325CB">
      <w:pPr>
        <w:tabs>
          <w:tab w:val="left" w:pos="15593"/>
        </w:tabs>
        <w:autoSpaceDE w:val="0"/>
        <w:autoSpaceDN w:val="0"/>
        <w:adjustRightInd w:val="0"/>
        <w:spacing w:line="276" w:lineRule="auto"/>
        <w:ind w:left="567" w:right="78"/>
        <w:jc w:val="both"/>
        <w:rPr>
          <w:sz w:val="16"/>
          <w:szCs w:val="16"/>
        </w:rPr>
      </w:pPr>
      <w:r w:rsidRPr="00235264">
        <w:rPr>
          <w:sz w:val="16"/>
          <w:szCs w:val="16"/>
        </w:rPr>
        <w:t>К СКС работника организации допускается наличие не более 2 (двух) действующих Основных Карт, предоставленных работнику организации в рамках Зарплатного проекта.</w:t>
      </w:r>
    </w:p>
    <w:p w14:paraId="0647A487" w14:textId="77777777" w:rsidR="002325CB" w:rsidRPr="00235264" w:rsidRDefault="002325CB" w:rsidP="002325CB">
      <w:pPr>
        <w:tabs>
          <w:tab w:val="left" w:pos="15593"/>
        </w:tabs>
        <w:autoSpaceDE w:val="0"/>
        <w:autoSpaceDN w:val="0"/>
        <w:adjustRightInd w:val="0"/>
        <w:spacing w:line="276" w:lineRule="auto"/>
        <w:ind w:left="567" w:right="78"/>
        <w:jc w:val="both"/>
        <w:rPr>
          <w:sz w:val="16"/>
          <w:szCs w:val="16"/>
        </w:rPr>
      </w:pPr>
      <w:r w:rsidRPr="00235264">
        <w:rPr>
          <w:sz w:val="16"/>
          <w:szCs w:val="16"/>
        </w:rPr>
        <w:t>С 20.04.2018 по Основным картам, выпущенным Банком в рамках Зарплатных проектов до 20.04.2018, Банк не взимает комиссию за годовое обслуживание СКС по данной Карте. Ранее согласованная с Клиентом – работником каждой организации–участника Зарплатного проекта и указанная в Заявлении на предоставление Карты комиссия, при ее наличии, не применяется.</w:t>
      </w:r>
    </w:p>
    <w:p w14:paraId="057F8718" w14:textId="77777777" w:rsidR="002325CB" w:rsidRPr="00235264" w:rsidRDefault="002325CB" w:rsidP="002325CB">
      <w:pPr>
        <w:tabs>
          <w:tab w:val="left" w:pos="15593"/>
        </w:tabs>
        <w:spacing w:line="276" w:lineRule="auto"/>
        <w:ind w:left="567" w:right="78"/>
        <w:jc w:val="both"/>
        <w:rPr>
          <w:sz w:val="4"/>
          <w:szCs w:val="4"/>
        </w:rPr>
      </w:pPr>
      <w:r w:rsidRPr="00235264">
        <w:rPr>
          <w:sz w:val="16"/>
          <w:szCs w:val="16"/>
        </w:rPr>
        <w:t xml:space="preserve">   </w:t>
      </w:r>
    </w:p>
    <w:p w14:paraId="086E521A" w14:textId="77777777" w:rsidR="002325CB" w:rsidRPr="00235264" w:rsidRDefault="002325CB" w:rsidP="002325CB">
      <w:pPr>
        <w:tabs>
          <w:tab w:val="left" w:pos="15593"/>
        </w:tabs>
        <w:autoSpaceDE w:val="0"/>
        <w:autoSpaceDN w:val="0"/>
        <w:adjustRightInd w:val="0"/>
        <w:spacing w:line="276" w:lineRule="auto"/>
        <w:ind w:left="567" w:right="78"/>
        <w:jc w:val="both"/>
        <w:rPr>
          <w:sz w:val="4"/>
          <w:szCs w:val="4"/>
        </w:rPr>
      </w:pPr>
    </w:p>
    <w:p w14:paraId="0B5073A2" w14:textId="0F051865" w:rsidR="002325CB" w:rsidRPr="00235264" w:rsidRDefault="002325CB" w:rsidP="002325CB">
      <w:pPr>
        <w:tabs>
          <w:tab w:val="left" w:pos="15593"/>
        </w:tabs>
        <w:autoSpaceDE w:val="0"/>
        <w:autoSpaceDN w:val="0"/>
        <w:adjustRightInd w:val="0"/>
        <w:spacing w:line="276" w:lineRule="auto"/>
        <w:ind w:left="567" w:right="78"/>
        <w:jc w:val="both"/>
        <w:rPr>
          <w:sz w:val="16"/>
          <w:szCs w:val="16"/>
        </w:rPr>
      </w:pPr>
      <w:r w:rsidRPr="00235264">
        <w:rPr>
          <w:sz w:val="16"/>
          <w:szCs w:val="16"/>
        </w:rPr>
        <w:t>С 0</w:t>
      </w:r>
      <w:r w:rsidR="002750AF" w:rsidRPr="00235264">
        <w:rPr>
          <w:sz w:val="16"/>
          <w:szCs w:val="16"/>
        </w:rPr>
        <w:t>4</w:t>
      </w:r>
      <w:r w:rsidRPr="00235264">
        <w:rPr>
          <w:sz w:val="16"/>
          <w:szCs w:val="16"/>
        </w:rPr>
        <w:t>.</w:t>
      </w:r>
      <w:r w:rsidR="002750AF" w:rsidRPr="00235264">
        <w:rPr>
          <w:sz w:val="16"/>
          <w:szCs w:val="16"/>
        </w:rPr>
        <w:t>02</w:t>
      </w:r>
      <w:r w:rsidRPr="00235264">
        <w:rPr>
          <w:sz w:val="16"/>
          <w:szCs w:val="16"/>
        </w:rPr>
        <w:t>.201</w:t>
      </w:r>
      <w:r w:rsidR="002750AF" w:rsidRPr="00235264">
        <w:rPr>
          <w:sz w:val="16"/>
          <w:szCs w:val="16"/>
        </w:rPr>
        <w:t>9</w:t>
      </w:r>
      <w:r w:rsidRPr="00235264">
        <w:rPr>
          <w:sz w:val="16"/>
          <w:szCs w:val="16"/>
        </w:rPr>
        <w:t xml:space="preserve"> в рамках Зарплатных проектов Банком в соответствии с настоящими Тарифами и Правилами могут быть выпущены Основные Карты, оснащенные магнитной полосой и микропроцессором, следующих типов: Master</w:t>
      </w:r>
      <w:r w:rsidR="0051395B" w:rsidRPr="00235264">
        <w:rPr>
          <w:sz w:val="16"/>
          <w:szCs w:val="16"/>
        </w:rPr>
        <w:t>card</w:t>
      </w:r>
      <w:r w:rsidRPr="00235264">
        <w:rPr>
          <w:sz w:val="16"/>
          <w:szCs w:val="16"/>
        </w:rPr>
        <w:t xml:space="preserve"> Gold, Ma</w:t>
      </w:r>
      <w:r w:rsidR="007B33D6">
        <w:rPr>
          <w:sz w:val="16"/>
          <w:szCs w:val="16"/>
          <w:lang w:val="en-US"/>
        </w:rPr>
        <w:t>s</w:t>
      </w:r>
      <w:r w:rsidRPr="00235264">
        <w:rPr>
          <w:sz w:val="16"/>
          <w:szCs w:val="16"/>
        </w:rPr>
        <w:t>ter</w:t>
      </w:r>
      <w:r w:rsidR="0051395B" w:rsidRPr="00235264">
        <w:rPr>
          <w:sz w:val="16"/>
          <w:szCs w:val="16"/>
        </w:rPr>
        <w:t>card</w:t>
      </w:r>
      <w:r w:rsidRPr="00235264">
        <w:rPr>
          <w:sz w:val="16"/>
          <w:szCs w:val="16"/>
        </w:rPr>
        <w:t xml:space="preserve"> Platinum, Ma</w:t>
      </w:r>
      <w:r w:rsidR="007B33D6">
        <w:rPr>
          <w:sz w:val="16"/>
          <w:szCs w:val="16"/>
          <w:lang w:val="en-US"/>
        </w:rPr>
        <w:t>s</w:t>
      </w:r>
      <w:r w:rsidRPr="00235264">
        <w:rPr>
          <w:sz w:val="16"/>
          <w:szCs w:val="16"/>
        </w:rPr>
        <w:t>ter</w:t>
      </w:r>
      <w:r w:rsidR="0051395B" w:rsidRPr="00235264">
        <w:rPr>
          <w:sz w:val="16"/>
          <w:szCs w:val="16"/>
        </w:rPr>
        <w:t>card</w:t>
      </w:r>
      <w:r w:rsidRPr="00235264">
        <w:rPr>
          <w:sz w:val="16"/>
          <w:szCs w:val="16"/>
        </w:rPr>
        <w:t xml:space="preserve"> World Elite, Visa Gold, Visa Platinum и Visa Infinite, а также «Мир» Классическая. При этом к СКС, </w:t>
      </w:r>
      <w:r w:rsidR="006C16EA" w:rsidRPr="00235264">
        <w:rPr>
          <w:sz w:val="16"/>
          <w:szCs w:val="16"/>
        </w:rPr>
        <w:t xml:space="preserve">открытым Банком после 01.07.2017 / открываемым </w:t>
      </w:r>
      <w:r w:rsidRPr="00235264">
        <w:rPr>
          <w:sz w:val="16"/>
          <w:szCs w:val="16"/>
        </w:rPr>
        <w:t xml:space="preserve">в рамках Зарплатного проекта, на которые поступают выплаты за счет средств бюджетов бюджетной системы Российской Федерации (далее – бюджетные выплаты), могут быть выпущены </w:t>
      </w:r>
      <w:r w:rsidRPr="00235264">
        <w:rPr>
          <w:sz w:val="16"/>
          <w:szCs w:val="16"/>
          <w:u w:val="single"/>
        </w:rPr>
        <w:t>только Карты «Мир» Классическая</w:t>
      </w:r>
      <w:r w:rsidRPr="00235264">
        <w:rPr>
          <w:sz w:val="16"/>
          <w:szCs w:val="16"/>
        </w:rPr>
        <w:t xml:space="preserve"> (Основные и Дополнительные).</w:t>
      </w:r>
    </w:p>
    <w:p w14:paraId="2870CC91" w14:textId="27628B36" w:rsidR="002325CB" w:rsidRPr="00235264" w:rsidRDefault="002325CB" w:rsidP="002325CB">
      <w:pPr>
        <w:tabs>
          <w:tab w:val="left" w:pos="15593"/>
        </w:tabs>
        <w:autoSpaceDE w:val="0"/>
        <w:autoSpaceDN w:val="0"/>
        <w:adjustRightInd w:val="0"/>
        <w:ind w:left="567" w:right="78"/>
        <w:jc w:val="both"/>
        <w:rPr>
          <w:sz w:val="16"/>
          <w:szCs w:val="16"/>
        </w:rPr>
      </w:pPr>
      <w:r w:rsidRPr="00235264">
        <w:rPr>
          <w:sz w:val="16"/>
          <w:szCs w:val="16"/>
        </w:rPr>
        <w:t>При выпуске Основной Карты «Мир» Классическая в рамках Зарплатного проекта к вновь открываемому СКС Клиента, на который в пользу Клиента поступают бюджетные выплаты, Основные Карты Платежных систем «Мастер</w:t>
      </w:r>
      <w:r w:rsidR="00A84C65" w:rsidRPr="00235264">
        <w:rPr>
          <w:sz w:val="16"/>
          <w:szCs w:val="16"/>
        </w:rPr>
        <w:t>к</w:t>
      </w:r>
      <w:r w:rsidRPr="00235264">
        <w:rPr>
          <w:sz w:val="16"/>
          <w:szCs w:val="16"/>
        </w:rPr>
        <w:t>ард» и/или Виза, ранее выпущенные данному Клиенту в рамках Зарплатного проекта к СКС, открытому до 01.07.2017, продолжают обслуживаться Банком на прежних условиях, т.е. без изменения размера комиссии за годовое обслуживание СКС по указанным Картам и размера комиссии за выдачу наличных денежных средств с СКС с использованием указанных Карт в Банкоматах и ПВН других банков.</w:t>
      </w:r>
    </w:p>
    <w:p w14:paraId="0A64B1CB" w14:textId="77777777" w:rsidR="00673780" w:rsidRPr="00235264" w:rsidRDefault="00673780" w:rsidP="00673780">
      <w:pPr>
        <w:tabs>
          <w:tab w:val="left" w:pos="15593"/>
        </w:tabs>
        <w:autoSpaceDE w:val="0"/>
        <w:autoSpaceDN w:val="0"/>
        <w:adjustRightInd w:val="0"/>
        <w:spacing w:line="276" w:lineRule="auto"/>
        <w:ind w:left="567" w:right="78"/>
        <w:jc w:val="both"/>
        <w:rPr>
          <w:sz w:val="4"/>
          <w:szCs w:val="4"/>
        </w:rPr>
      </w:pPr>
    </w:p>
    <w:p w14:paraId="5405676D" w14:textId="77777777" w:rsidR="002750AF" w:rsidRPr="00235264" w:rsidRDefault="002750AF" w:rsidP="002750AF">
      <w:pPr>
        <w:pStyle w:val="a4"/>
        <w:tabs>
          <w:tab w:val="left" w:pos="15593"/>
        </w:tabs>
        <w:spacing w:line="276" w:lineRule="auto"/>
        <w:ind w:left="567" w:right="-64"/>
        <w:jc w:val="both"/>
        <w:rPr>
          <w:sz w:val="16"/>
          <w:szCs w:val="16"/>
        </w:rPr>
      </w:pPr>
      <w:r w:rsidRPr="00235264">
        <w:rPr>
          <w:sz w:val="16"/>
          <w:szCs w:val="16"/>
        </w:rPr>
        <w:t>С 04.02.2019 Банк не осуществляет выпуск новых карт Mastercard Standard и Visa Classic (Основных и Дополнительных).</w:t>
      </w:r>
    </w:p>
    <w:p w14:paraId="6E5DA0A7" w14:textId="77777777" w:rsidR="00176291" w:rsidRPr="00235264" w:rsidRDefault="002750AF" w:rsidP="003E392F">
      <w:pPr>
        <w:pStyle w:val="a4"/>
        <w:tabs>
          <w:tab w:val="left" w:pos="15593"/>
        </w:tabs>
        <w:spacing w:line="276" w:lineRule="auto"/>
        <w:ind w:left="567" w:right="79"/>
        <w:jc w:val="both"/>
        <w:rPr>
          <w:sz w:val="4"/>
          <w:szCs w:val="4"/>
        </w:rPr>
      </w:pPr>
      <w:r w:rsidRPr="00235264">
        <w:rPr>
          <w:sz w:val="16"/>
          <w:szCs w:val="16"/>
        </w:rPr>
        <w:t xml:space="preserve">При автоматическом перевыпуске выпущенных до 01.02.2019 включительно Карт Mastercard Standard и </w:t>
      </w:r>
      <w:r w:rsidRPr="00235264">
        <w:rPr>
          <w:sz w:val="16"/>
          <w:szCs w:val="16"/>
          <w:lang w:val="en-US"/>
        </w:rPr>
        <w:t>Visa</w:t>
      </w:r>
      <w:r w:rsidRPr="00235264">
        <w:rPr>
          <w:sz w:val="16"/>
          <w:szCs w:val="16"/>
        </w:rPr>
        <w:t xml:space="preserve"> Classic по истечении срока их действия, а также при их досрочном перевыпуске до истечения срока действия, Банк осуществляет выпуск Карт </w:t>
      </w:r>
      <w:r w:rsidR="00103194" w:rsidRPr="00235264">
        <w:rPr>
          <w:sz w:val="16"/>
          <w:szCs w:val="16"/>
        </w:rPr>
        <w:t xml:space="preserve">Mastercard </w:t>
      </w:r>
      <w:r w:rsidRPr="00235264">
        <w:rPr>
          <w:sz w:val="16"/>
          <w:szCs w:val="16"/>
        </w:rPr>
        <w:t>Gold</w:t>
      </w:r>
      <w:r w:rsidR="00103194" w:rsidRPr="00235264">
        <w:rPr>
          <w:sz w:val="16"/>
          <w:szCs w:val="16"/>
        </w:rPr>
        <w:t xml:space="preserve"> и </w:t>
      </w:r>
      <w:r w:rsidR="00103194" w:rsidRPr="00235264">
        <w:rPr>
          <w:sz w:val="16"/>
          <w:szCs w:val="16"/>
          <w:lang w:val="en-US"/>
        </w:rPr>
        <w:t>Visa</w:t>
      </w:r>
      <w:r w:rsidR="00103194" w:rsidRPr="00235264">
        <w:rPr>
          <w:sz w:val="16"/>
          <w:szCs w:val="16"/>
        </w:rPr>
        <w:t xml:space="preserve"> </w:t>
      </w:r>
      <w:r w:rsidR="00E85FAA" w:rsidRPr="00235264">
        <w:rPr>
          <w:sz w:val="16"/>
          <w:szCs w:val="16"/>
          <w:lang w:val="en-US"/>
        </w:rPr>
        <w:t>Gold</w:t>
      </w:r>
      <w:r w:rsidR="00103194" w:rsidRPr="00235264">
        <w:rPr>
          <w:sz w:val="16"/>
          <w:szCs w:val="16"/>
        </w:rPr>
        <w:t xml:space="preserve"> соответственно</w:t>
      </w:r>
      <w:r w:rsidRPr="00235264">
        <w:rPr>
          <w:sz w:val="16"/>
          <w:szCs w:val="16"/>
        </w:rPr>
        <w:t>.</w:t>
      </w:r>
      <w:r w:rsidR="00103194" w:rsidRPr="00235264">
        <w:rPr>
          <w:sz w:val="16"/>
          <w:szCs w:val="16"/>
        </w:rPr>
        <w:t xml:space="preserve"> При этом обслуживание Банком данных Карт осуществляется в соответствии с настоящими Тарифами для Карт типа </w:t>
      </w:r>
      <w:r w:rsidR="00103194" w:rsidRPr="00235264">
        <w:rPr>
          <w:sz w:val="16"/>
          <w:szCs w:val="16"/>
          <w:lang w:val="en-US"/>
        </w:rPr>
        <w:t>Gold</w:t>
      </w:r>
      <w:r w:rsidR="00375A6F" w:rsidRPr="00235264">
        <w:rPr>
          <w:sz w:val="16"/>
          <w:szCs w:val="16"/>
        </w:rPr>
        <w:t>.</w:t>
      </w:r>
    </w:p>
    <w:p w14:paraId="18E921A1" w14:textId="77777777" w:rsidR="002325CB" w:rsidRPr="00235264" w:rsidRDefault="002325CB" w:rsidP="002325CB">
      <w:pPr>
        <w:tabs>
          <w:tab w:val="left" w:pos="15593"/>
        </w:tabs>
        <w:autoSpaceDE w:val="0"/>
        <w:autoSpaceDN w:val="0"/>
        <w:adjustRightInd w:val="0"/>
        <w:spacing w:line="276" w:lineRule="auto"/>
        <w:ind w:left="567" w:right="78"/>
        <w:jc w:val="both"/>
        <w:rPr>
          <w:sz w:val="4"/>
          <w:szCs w:val="4"/>
        </w:rPr>
      </w:pPr>
    </w:p>
    <w:p w14:paraId="42BBD3D0" w14:textId="77777777" w:rsidR="00143D30" w:rsidRPr="00235264" w:rsidRDefault="00443078" w:rsidP="00443078">
      <w:pPr>
        <w:tabs>
          <w:tab w:val="left" w:pos="15593"/>
        </w:tabs>
        <w:autoSpaceDE w:val="0"/>
        <w:autoSpaceDN w:val="0"/>
        <w:adjustRightInd w:val="0"/>
        <w:spacing w:line="276" w:lineRule="auto"/>
        <w:ind w:left="567" w:right="78"/>
        <w:jc w:val="both"/>
        <w:rPr>
          <w:b/>
          <w:sz w:val="16"/>
          <w:szCs w:val="16"/>
        </w:rPr>
      </w:pPr>
      <w:r w:rsidRPr="00235264">
        <w:rPr>
          <w:b/>
          <w:sz w:val="16"/>
          <w:szCs w:val="16"/>
        </w:rPr>
        <w:t>С 16.01.2020 Банк не осуществляет в рамках Зарплатных проектов</w:t>
      </w:r>
      <w:r w:rsidR="00143D30" w:rsidRPr="00235264">
        <w:rPr>
          <w:b/>
          <w:sz w:val="16"/>
          <w:szCs w:val="16"/>
        </w:rPr>
        <w:t>:</w:t>
      </w:r>
    </w:p>
    <w:p w14:paraId="3AB9A07D" w14:textId="77777777" w:rsidR="00143D30" w:rsidRPr="00235264" w:rsidRDefault="00143D30" w:rsidP="00443078">
      <w:pPr>
        <w:tabs>
          <w:tab w:val="left" w:pos="15593"/>
        </w:tabs>
        <w:autoSpaceDE w:val="0"/>
        <w:autoSpaceDN w:val="0"/>
        <w:adjustRightInd w:val="0"/>
        <w:spacing w:line="276" w:lineRule="auto"/>
        <w:ind w:left="567" w:right="78"/>
        <w:jc w:val="both"/>
        <w:rPr>
          <w:b/>
          <w:sz w:val="16"/>
          <w:szCs w:val="16"/>
        </w:rPr>
      </w:pPr>
      <w:r w:rsidRPr="00235264">
        <w:rPr>
          <w:b/>
          <w:sz w:val="16"/>
          <w:szCs w:val="16"/>
        </w:rPr>
        <w:t>-</w:t>
      </w:r>
      <w:r w:rsidR="00443078" w:rsidRPr="00235264">
        <w:rPr>
          <w:b/>
          <w:sz w:val="16"/>
          <w:szCs w:val="16"/>
        </w:rPr>
        <w:t xml:space="preserve"> открытие новых СКС и выпуск Карт, </w:t>
      </w:r>
    </w:p>
    <w:p w14:paraId="7E4EB1A6" w14:textId="77777777" w:rsidR="00143D30" w:rsidRPr="00235264" w:rsidRDefault="00143D30" w:rsidP="00443078">
      <w:pPr>
        <w:tabs>
          <w:tab w:val="left" w:pos="15593"/>
        </w:tabs>
        <w:autoSpaceDE w:val="0"/>
        <w:autoSpaceDN w:val="0"/>
        <w:adjustRightInd w:val="0"/>
        <w:spacing w:line="276" w:lineRule="auto"/>
        <w:ind w:left="567" w:right="78"/>
        <w:jc w:val="both"/>
        <w:rPr>
          <w:b/>
          <w:sz w:val="16"/>
          <w:szCs w:val="16"/>
        </w:rPr>
      </w:pPr>
      <w:r w:rsidRPr="00235264">
        <w:rPr>
          <w:b/>
          <w:sz w:val="16"/>
          <w:szCs w:val="16"/>
        </w:rPr>
        <w:t xml:space="preserve">- </w:t>
      </w:r>
      <w:r w:rsidR="00443078" w:rsidRPr="00235264">
        <w:rPr>
          <w:b/>
          <w:sz w:val="16"/>
          <w:szCs w:val="16"/>
        </w:rPr>
        <w:t xml:space="preserve">выпуск новых Карт (Основных и Дополнительных) к СКС, открытым ранее в рамках настоящих Тарифов, </w:t>
      </w:r>
    </w:p>
    <w:p w14:paraId="2C023022" w14:textId="4358F27B" w:rsidR="00443078" w:rsidRPr="00235264" w:rsidRDefault="00143D30" w:rsidP="00443078">
      <w:pPr>
        <w:tabs>
          <w:tab w:val="left" w:pos="15593"/>
        </w:tabs>
        <w:autoSpaceDE w:val="0"/>
        <w:autoSpaceDN w:val="0"/>
        <w:adjustRightInd w:val="0"/>
        <w:spacing w:line="276" w:lineRule="auto"/>
        <w:ind w:left="567" w:right="78"/>
        <w:jc w:val="both"/>
        <w:rPr>
          <w:b/>
          <w:sz w:val="16"/>
          <w:szCs w:val="16"/>
        </w:rPr>
      </w:pPr>
      <w:r w:rsidRPr="00235264">
        <w:rPr>
          <w:b/>
          <w:sz w:val="16"/>
          <w:szCs w:val="16"/>
        </w:rPr>
        <w:t xml:space="preserve">- </w:t>
      </w:r>
      <w:r w:rsidR="00443078" w:rsidRPr="00235264">
        <w:rPr>
          <w:b/>
          <w:sz w:val="16"/>
          <w:szCs w:val="16"/>
        </w:rPr>
        <w:t>автоматический перевыпуск данных Карт по истечении срока их действия, а также досрочный перевыпуск Дополнительных карт до истечения срока их действия</w:t>
      </w:r>
      <w:r w:rsidRPr="00235264">
        <w:rPr>
          <w:b/>
          <w:sz w:val="16"/>
          <w:szCs w:val="16"/>
        </w:rPr>
        <w:t>, за исключением случаев наличия по данному</w:t>
      </w:r>
      <w:r w:rsidR="00B850B2">
        <w:rPr>
          <w:b/>
          <w:sz w:val="16"/>
          <w:szCs w:val="16"/>
        </w:rPr>
        <w:t xml:space="preserve"> </w:t>
      </w:r>
      <w:r w:rsidRPr="00235264">
        <w:rPr>
          <w:b/>
          <w:sz w:val="16"/>
          <w:szCs w:val="16"/>
        </w:rPr>
        <w:t>СКС Лимита овердрафта (заключены соглашения с Клиентами о порядке предоставления кредита в форме овердрафта с ежемесячным погашением Обязательных платежей) и текущей (не просроченной) задолженности. Для указанных случаев к СКС выпускается Карта сроком действия 1 (Один) год, и в случае необходимости перевыпуска Карт Mastercard Standard и Visa Classic Банк выпускает Карты Mastercard Gold и Visa Gold соответственно.</w:t>
      </w:r>
    </w:p>
    <w:p w14:paraId="6AFD4185" w14:textId="77777777" w:rsidR="00C35E31" w:rsidRPr="00235264" w:rsidRDefault="00C35E31" w:rsidP="00C35E31">
      <w:pPr>
        <w:tabs>
          <w:tab w:val="left" w:pos="15593"/>
        </w:tabs>
        <w:autoSpaceDE w:val="0"/>
        <w:autoSpaceDN w:val="0"/>
        <w:adjustRightInd w:val="0"/>
        <w:spacing w:line="276" w:lineRule="auto"/>
        <w:ind w:left="567" w:right="78"/>
        <w:jc w:val="both"/>
        <w:rPr>
          <w:sz w:val="4"/>
          <w:szCs w:val="4"/>
        </w:rPr>
      </w:pPr>
    </w:p>
    <w:p w14:paraId="10C77BDD" w14:textId="2F3B10DB" w:rsidR="002325CB" w:rsidRPr="00235264" w:rsidRDefault="002325CB" w:rsidP="002325CB">
      <w:pPr>
        <w:tabs>
          <w:tab w:val="left" w:pos="15593"/>
        </w:tabs>
        <w:autoSpaceDE w:val="0"/>
        <w:autoSpaceDN w:val="0"/>
        <w:adjustRightInd w:val="0"/>
        <w:spacing w:before="60" w:line="276" w:lineRule="auto"/>
        <w:ind w:left="567" w:right="79"/>
        <w:jc w:val="both"/>
        <w:rPr>
          <w:sz w:val="16"/>
          <w:szCs w:val="16"/>
        </w:rPr>
      </w:pPr>
      <w:r w:rsidRPr="00235264">
        <w:rPr>
          <w:sz w:val="16"/>
          <w:szCs w:val="16"/>
        </w:rPr>
        <w:t>При выпуске Основных карт в рамках Зарплатных проектов комиссия за выдачу наличных денежных средств с СКС с использованием данных карт в Банкоматах и ПВН банков – участников Платежной системы «ОБЪЕДИНЕННАЯ РАСЧЕТНАЯ СИСТЕМА» не взимается  в случае, если данное условие установлено Банком и согласовано с Клиентом – работником организации – участника Зарплатного проекта путем указания соответствующей информации в Заявлении на предоставление Карты, предоставляемом Клиентом Банку, либо в уведомлении об изменении размера комиссии за выдачу наличных денежных средств с СКС с использованием Основной Карты (по одной из форм, установленных Банком), предоставляемом Банком Клиенту (данное условие действовало в период участия Банка в Платежной системе «ОБЪЕДИНЕННАЯ РАСЧЕТНАЯ СИСТЕМА» – до 21.12.2015 включительно).</w:t>
      </w:r>
    </w:p>
    <w:p w14:paraId="4FE77A2B" w14:textId="77777777" w:rsidR="002325CB" w:rsidRPr="00235264" w:rsidRDefault="002325CB" w:rsidP="002325CB">
      <w:pPr>
        <w:tabs>
          <w:tab w:val="left" w:pos="15593"/>
        </w:tabs>
        <w:autoSpaceDE w:val="0"/>
        <w:autoSpaceDN w:val="0"/>
        <w:adjustRightInd w:val="0"/>
        <w:spacing w:line="276" w:lineRule="auto"/>
        <w:ind w:left="567" w:right="78"/>
        <w:jc w:val="both"/>
        <w:rPr>
          <w:sz w:val="4"/>
          <w:szCs w:val="4"/>
        </w:rPr>
      </w:pPr>
    </w:p>
    <w:p w14:paraId="7E4695E4" w14:textId="0FAF9E75" w:rsidR="002325CB" w:rsidRPr="00235264" w:rsidRDefault="002325CB" w:rsidP="002325CB">
      <w:pPr>
        <w:tabs>
          <w:tab w:val="left" w:pos="15593"/>
        </w:tabs>
        <w:autoSpaceDE w:val="0"/>
        <w:autoSpaceDN w:val="0"/>
        <w:adjustRightInd w:val="0"/>
        <w:spacing w:line="276" w:lineRule="auto"/>
        <w:ind w:left="567" w:right="78"/>
        <w:jc w:val="both"/>
        <w:rPr>
          <w:sz w:val="16"/>
          <w:szCs w:val="16"/>
        </w:rPr>
      </w:pPr>
      <w:r w:rsidRPr="00235264">
        <w:rPr>
          <w:sz w:val="16"/>
          <w:szCs w:val="16"/>
        </w:rPr>
        <w:t>При выпуске Основных карт в рамках Зарплатных проектов комиссия за выдачу наличных денежных средств с СКС с использованием данных карт в Банкоматах и ПВН других банков устанавливается в одном из нижеуказанных размеров (Льготные условия выдачи наличных) в случае, если данное условие установлено Банком и согласовано с Клиентом – работником организации – участника Зарплатного проекта путем указания соответствующей информации в Заявлении на предоставление Карты, предоставляемом Клиентом Банку, либо в уведомлении об изменении размера комиссии за выдачу наличных денежных средств с СКС с использованием Основной Карты (по одной из форм, установленных Банком), предоставляемом / направляемом Банком Клиенту по усмотрению Банка на бумажном носителе / в электронном виде (в форме SMS-сообщения на номер мобильного телефона Клиента либо сообщения по электронной почте E-mail Клиента):</w:t>
      </w:r>
    </w:p>
    <w:p w14:paraId="74F13699" w14:textId="77777777" w:rsidR="002325CB" w:rsidRPr="00235264" w:rsidRDefault="002325CB" w:rsidP="002325CB">
      <w:pPr>
        <w:tabs>
          <w:tab w:val="left" w:pos="15593"/>
        </w:tabs>
        <w:autoSpaceDE w:val="0"/>
        <w:autoSpaceDN w:val="0"/>
        <w:adjustRightInd w:val="0"/>
        <w:spacing w:line="276" w:lineRule="auto"/>
        <w:ind w:left="567" w:right="78"/>
        <w:jc w:val="both"/>
        <w:rPr>
          <w:sz w:val="16"/>
          <w:szCs w:val="16"/>
        </w:rPr>
      </w:pPr>
      <w:r w:rsidRPr="00235264">
        <w:rPr>
          <w:sz w:val="16"/>
          <w:szCs w:val="16"/>
        </w:rPr>
        <w:t>- комиссия за проведение указанных операций не взимается, либо</w:t>
      </w:r>
    </w:p>
    <w:p w14:paraId="64C885A3" w14:textId="77777777" w:rsidR="002325CB" w:rsidRPr="00235264" w:rsidRDefault="002325CB" w:rsidP="002325CB">
      <w:pPr>
        <w:tabs>
          <w:tab w:val="left" w:pos="15593"/>
        </w:tabs>
        <w:autoSpaceDE w:val="0"/>
        <w:autoSpaceDN w:val="0"/>
        <w:adjustRightInd w:val="0"/>
        <w:spacing w:line="276" w:lineRule="auto"/>
        <w:ind w:left="567" w:right="78"/>
        <w:jc w:val="both"/>
        <w:rPr>
          <w:sz w:val="16"/>
          <w:szCs w:val="16"/>
        </w:rPr>
      </w:pPr>
      <w:r w:rsidRPr="00235264">
        <w:rPr>
          <w:sz w:val="16"/>
          <w:szCs w:val="16"/>
        </w:rPr>
        <w:t>- комиссия за проведение указанных операций взимается в размере 0,50% от суммы операции,</w:t>
      </w:r>
    </w:p>
    <w:p w14:paraId="7BBBBA5E" w14:textId="369B025F" w:rsidR="002325CB" w:rsidRPr="00235264" w:rsidRDefault="002325CB" w:rsidP="002325CB">
      <w:pPr>
        <w:tabs>
          <w:tab w:val="left" w:pos="15593"/>
        </w:tabs>
        <w:autoSpaceDE w:val="0"/>
        <w:autoSpaceDN w:val="0"/>
        <w:adjustRightInd w:val="0"/>
        <w:spacing w:line="276" w:lineRule="auto"/>
        <w:ind w:left="567" w:right="78"/>
        <w:jc w:val="both"/>
        <w:rPr>
          <w:sz w:val="16"/>
          <w:szCs w:val="16"/>
        </w:rPr>
      </w:pPr>
      <w:r w:rsidRPr="00235264">
        <w:rPr>
          <w:sz w:val="16"/>
          <w:szCs w:val="16"/>
        </w:rPr>
        <w:t xml:space="preserve">- комиссия за проведение указанных операций не взимается при условии снятия наличных денежных средств с использованием Карты не более 5 (пяти) раз в течение календарного месяца, при снятии наличных денежных средств с использованием Карты более 5 (пяти) раз в течение календарного месяца – комиссия взимается в размере 1,00% от суммы операции (но не менее 90 руб. / 3 $ /3 €). </w:t>
      </w:r>
    </w:p>
    <w:p w14:paraId="6BE9A786" w14:textId="77777777" w:rsidR="002325CB" w:rsidRPr="00235264" w:rsidRDefault="002325CB" w:rsidP="002325CB">
      <w:pPr>
        <w:tabs>
          <w:tab w:val="left" w:pos="15593"/>
        </w:tabs>
        <w:autoSpaceDE w:val="0"/>
        <w:autoSpaceDN w:val="0"/>
        <w:adjustRightInd w:val="0"/>
        <w:spacing w:line="276" w:lineRule="auto"/>
        <w:ind w:left="567" w:right="78"/>
        <w:jc w:val="both"/>
        <w:rPr>
          <w:sz w:val="16"/>
          <w:szCs w:val="16"/>
        </w:rPr>
      </w:pPr>
      <w:r w:rsidRPr="00235264">
        <w:rPr>
          <w:sz w:val="16"/>
          <w:szCs w:val="16"/>
        </w:rPr>
        <w:t xml:space="preserve">Вышеуказанные принципы установления Льготных условий выдачи наличных действуют до 20.04.2018. </w:t>
      </w:r>
    </w:p>
    <w:p w14:paraId="7DCCB7C9" w14:textId="77777777" w:rsidR="002325CB" w:rsidRPr="00235264" w:rsidRDefault="002325CB" w:rsidP="002325CB">
      <w:pPr>
        <w:tabs>
          <w:tab w:val="left" w:pos="15593"/>
        </w:tabs>
        <w:autoSpaceDE w:val="0"/>
        <w:autoSpaceDN w:val="0"/>
        <w:adjustRightInd w:val="0"/>
        <w:spacing w:line="276" w:lineRule="auto"/>
        <w:ind w:left="567" w:right="78"/>
        <w:jc w:val="both"/>
        <w:rPr>
          <w:sz w:val="4"/>
          <w:szCs w:val="4"/>
        </w:rPr>
      </w:pPr>
    </w:p>
    <w:p w14:paraId="31B3A0D1" w14:textId="1AADE1E5" w:rsidR="002325CB" w:rsidRPr="00235264" w:rsidRDefault="002325CB" w:rsidP="002325CB">
      <w:pPr>
        <w:tabs>
          <w:tab w:val="left" w:pos="15593"/>
        </w:tabs>
        <w:autoSpaceDE w:val="0"/>
        <w:autoSpaceDN w:val="0"/>
        <w:adjustRightInd w:val="0"/>
        <w:spacing w:line="276" w:lineRule="auto"/>
        <w:ind w:left="567" w:right="78"/>
        <w:jc w:val="both"/>
        <w:rPr>
          <w:sz w:val="16"/>
          <w:szCs w:val="16"/>
        </w:rPr>
      </w:pPr>
      <w:r w:rsidRPr="00235264">
        <w:rPr>
          <w:sz w:val="16"/>
          <w:szCs w:val="16"/>
        </w:rPr>
        <w:t>С 20.04.2018 по Основным картам, выпущенным Банком в рамках Зарплатных проектов до 20.04.2018, Банк не взимает комиссию за выдачу наличных денежных средств с СКС с использованием данных карт в Банкоматах и ПВН других банков в случае если с Клиентом – работником каждой организации–участника Зарплатного проекта ранее были согласованы следующие Льготные условия выдачи наличных:</w:t>
      </w:r>
    </w:p>
    <w:p w14:paraId="532D4313" w14:textId="77777777" w:rsidR="002325CB" w:rsidRPr="00235264" w:rsidRDefault="002325CB" w:rsidP="002325CB">
      <w:pPr>
        <w:tabs>
          <w:tab w:val="left" w:pos="15593"/>
        </w:tabs>
        <w:autoSpaceDE w:val="0"/>
        <w:autoSpaceDN w:val="0"/>
        <w:adjustRightInd w:val="0"/>
        <w:spacing w:line="276" w:lineRule="auto"/>
        <w:ind w:left="567" w:right="78"/>
        <w:jc w:val="both"/>
        <w:rPr>
          <w:sz w:val="16"/>
          <w:szCs w:val="16"/>
        </w:rPr>
      </w:pPr>
      <w:r w:rsidRPr="00235264">
        <w:rPr>
          <w:sz w:val="16"/>
          <w:szCs w:val="16"/>
        </w:rPr>
        <w:t>- комиссия за проведение указанных операций взимается в размере 0,50% от суммы операции,</w:t>
      </w:r>
    </w:p>
    <w:p w14:paraId="0A72FEE1" w14:textId="77777777" w:rsidR="002325CB" w:rsidRPr="00235264" w:rsidRDefault="002325CB" w:rsidP="002325CB">
      <w:pPr>
        <w:tabs>
          <w:tab w:val="left" w:pos="15593"/>
        </w:tabs>
        <w:autoSpaceDE w:val="0"/>
        <w:autoSpaceDN w:val="0"/>
        <w:adjustRightInd w:val="0"/>
        <w:spacing w:line="276" w:lineRule="auto"/>
        <w:ind w:left="567" w:right="78"/>
        <w:jc w:val="both"/>
        <w:rPr>
          <w:sz w:val="16"/>
          <w:szCs w:val="16"/>
        </w:rPr>
      </w:pPr>
      <w:r w:rsidRPr="00235264">
        <w:rPr>
          <w:sz w:val="16"/>
          <w:szCs w:val="16"/>
        </w:rPr>
        <w:t xml:space="preserve">- комиссия за проведение указанных операций не взимается при условии снятия наличных денежных средств с использованием Карты не более 5 (пяти) раз в течение календарного месяца, при снятии наличных денежных средств с использованием Карты более 5 (пяти) раз в течение календарного месяца – комиссия взимается в размере 1,00% от суммы операции (но не менее 90 руб. / 3 $ /3 €). </w:t>
      </w:r>
    </w:p>
    <w:p w14:paraId="78A8C272" w14:textId="77777777" w:rsidR="002325CB" w:rsidRPr="00235264" w:rsidRDefault="002325CB" w:rsidP="002325CB">
      <w:pPr>
        <w:tabs>
          <w:tab w:val="left" w:pos="15593"/>
        </w:tabs>
        <w:autoSpaceDE w:val="0"/>
        <w:autoSpaceDN w:val="0"/>
        <w:adjustRightInd w:val="0"/>
        <w:spacing w:line="276" w:lineRule="auto"/>
        <w:ind w:left="567" w:right="78"/>
        <w:jc w:val="both"/>
        <w:rPr>
          <w:sz w:val="4"/>
          <w:szCs w:val="4"/>
        </w:rPr>
      </w:pPr>
    </w:p>
    <w:p w14:paraId="7D387EE7" w14:textId="4C26530E" w:rsidR="002325CB" w:rsidRPr="00235264" w:rsidRDefault="002325CB" w:rsidP="002325CB">
      <w:pPr>
        <w:tabs>
          <w:tab w:val="left" w:pos="15593"/>
        </w:tabs>
        <w:autoSpaceDE w:val="0"/>
        <w:autoSpaceDN w:val="0"/>
        <w:adjustRightInd w:val="0"/>
        <w:spacing w:line="276" w:lineRule="auto"/>
        <w:ind w:left="567" w:right="78"/>
        <w:jc w:val="both"/>
        <w:rPr>
          <w:sz w:val="16"/>
          <w:szCs w:val="16"/>
        </w:rPr>
      </w:pPr>
      <w:r w:rsidRPr="00235264">
        <w:rPr>
          <w:sz w:val="16"/>
          <w:szCs w:val="16"/>
        </w:rPr>
        <w:t>С 20.04.2018 при выпуске Основных карт в рамках Зарплатных проектов комиссия за выдачу наличных денежных средств с СКС с использованием данных карт в Банкоматах и ПВН других банков не взимается (Льготные условия выдачи наличных) в случае, если данное условие установлено Банком и согласовано с Клиентом – работником организации – участника Зарплатного проекта путем указания соответствующей информации в Заявлении на предоставление Карты, предоставляемом Клиентом Банку.</w:t>
      </w:r>
    </w:p>
    <w:p w14:paraId="7B696EE8" w14:textId="77777777" w:rsidR="002325CB" w:rsidRPr="00235264" w:rsidRDefault="002325CB" w:rsidP="002325CB">
      <w:pPr>
        <w:tabs>
          <w:tab w:val="left" w:pos="15593"/>
        </w:tabs>
        <w:autoSpaceDE w:val="0"/>
        <w:autoSpaceDN w:val="0"/>
        <w:adjustRightInd w:val="0"/>
        <w:spacing w:line="276" w:lineRule="auto"/>
        <w:ind w:left="567" w:right="78"/>
        <w:jc w:val="both"/>
        <w:rPr>
          <w:sz w:val="4"/>
          <w:szCs w:val="4"/>
        </w:rPr>
      </w:pPr>
    </w:p>
    <w:p w14:paraId="16D0B863" w14:textId="77777777" w:rsidR="002325CB" w:rsidRPr="00235264" w:rsidRDefault="002325CB" w:rsidP="002325CB">
      <w:pPr>
        <w:tabs>
          <w:tab w:val="left" w:pos="15593"/>
        </w:tabs>
        <w:autoSpaceDE w:val="0"/>
        <w:autoSpaceDN w:val="0"/>
        <w:adjustRightInd w:val="0"/>
        <w:spacing w:line="276" w:lineRule="auto"/>
        <w:ind w:left="567" w:right="78"/>
        <w:jc w:val="both"/>
        <w:rPr>
          <w:sz w:val="16"/>
          <w:szCs w:val="16"/>
        </w:rPr>
      </w:pPr>
      <w:r w:rsidRPr="00235264">
        <w:rPr>
          <w:sz w:val="16"/>
          <w:szCs w:val="16"/>
        </w:rPr>
        <w:t>В случае прекращения трудовых отношений между Клиентом и организацией, обсуживающейся в Банке в рамках Зарплатного проекта / прекращения обслуживания организации в Банке в рамках Зарплатного проекта:</w:t>
      </w:r>
    </w:p>
    <w:p w14:paraId="603E7C6A" w14:textId="72E9D6AA" w:rsidR="002325CB" w:rsidRPr="00235264" w:rsidRDefault="002325CB" w:rsidP="002325CB">
      <w:pPr>
        <w:tabs>
          <w:tab w:val="left" w:pos="15593"/>
        </w:tabs>
        <w:autoSpaceDE w:val="0"/>
        <w:autoSpaceDN w:val="0"/>
        <w:adjustRightInd w:val="0"/>
        <w:spacing w:line="276" w:lineRule="auto"/>
        <w:ind w:left="567" w:right="78"/>
        <w:jc w:val="both"/>
        <w:rPr>
          <w:sz w:val="16"/>
          <w:szCs w:val="16"/>
        </w:rPr>
      </w:pPr>
      <w:r w:rsidRPr="00235264">
        <w:rPr>
          <w:sz w:val="16"/>
          <w:szCs w:val="16"/>
        </w:rPr>
        <w:t>- комиссия за годовое обслуживание СКС по Основной Карте, предоставленной Клиенту в рамках Зарплатного проекта, начинает взиматься в соответствии с пп. 1.3.1.1, 2.3.1.1, 3.3.1.1 настоящих Тарифов, с года в течение которого Банком осуществляется автоматический перевыпуск Основной Карты (после прекращения трудовых отношений между Клиентом и организацией, обсуживающейся в Банке в рамках Зарплатного проекта / прекращения обслуживание организации в Банке в рамках Зарплатного проекта),</w:t>
      </w:r>
    </w:p>
    <w:p w14:paraId="5837CF2A" w14:textId="02A638D6" w:rsidR="002325CB" w:rsidRPr="00235264" w:rsidRDefault="002325CB" w:rsidP="002325CB">
      <w:pPr>
        <w:tabs>
          <w:tab w:val="left" w:pos="15593"/>
        </w:tabs>
        <w:autoSpaceDE w:val="0"/>
        <w:autoSpaceDN w:val="0"/>
        <w:adjustRightInd w:val="0"/>
        <w:spacing w:line="276" w:lineRule="auto"/>
        <w:ind w:left="567" w:right="78"/>
        <w:jc w:val="both"/>
        <w:rPr>
          <w:sz w:val="16"/>
          <w:szCs w:val="16"/>
        </w:rPr>
      </w:pPr>
      <w:r w:rsidRPr="00235264">
        <w:rPr>
          <w:sz w:val="16"/>
          <w:szCs w:val="16"/>
        </w:rPr>
        <w:t>- комиссия за выдачу наличных денежных средств с СКС с использованием Основной Карты, предоставленной Клиенту в рамках Зарплатного проекта, в Банкоматах и ПВН других банков начинает взиматься в соответствии с пп.</w:t>
      </w:r>
      <w:r w:rsidR="00597E65">
        <w:rPr>
          <w:sz w:val="16"/>
          <w:szCs w:val="16"/>
        </w:rPr>
        <w:t xml:space="preserve"> </w:t>
      </w:r>
      <w:r w:rsidRPr="00235264">
        <w:rPr>
          <w:sz w:val="16"/>
          <w:szCs w:val="16"/>
        </w:rPr>
        <w:t>1.6.2, 2.6.2, 3.6.2 настоящих Тарифов, начиная со дня, следующего за днем, в котором Банком получена информация о прекращении трудовых отношений между Клиентом и организацией, обсуживающейся в Банке в рамках Зарплатного проекта / прекращено обслуживание организации в Банке в рамках Зарплатного проекта (в случае, если ранее в отношении Основных Карт Клиента Банком были установлены Льготные условия выдачи наличных).</w:t>
      </w:r>
    </w:p>
    <w:p w14:paraId="7013643C" w14:textId="77777777" w:rsidR="002325CB" w:rsidRPr="00235264" w:rsidRDefault="002325CB" w:rsidP="002325CB">
      <w:pPr>
        <w:tabs>
          <w:tab w:val="left" w:pos="15593"/>
        </w:tabs>
        <w:autoSpaceDE w:val="0"/>
        <w:autoSpaceDN w:val="0"/>
        <w:adjustRightInd w:val="0"/>
        <w:spacing w:line="276" w:lineRule="auto"/>
        <w:ind w:left="567" w:right="78"/>
        <w:jc w:val="both"/>
        <w:rPr>
          <w:sz w:val="4"/>
          <w:szCs w:val="4"/>
        </w:rPr>
      </w:pPr>
    </w:p>
    <w:p w14:paraId="32F933CE" w14:textId="00873B40" w:rsidR="002325CB" w:rsidRPr="00235264" w:rsidRDefault="002325CB" w:rsidP="002325CB">
      <w:pPr>
        <w:tabs>
          <w:tab w:val="left" w:pos="15593"/>
        </w:tabs>
        <w:autoSpaceDE w:val="0"/>
        <w:autoSpaceDN w:val="0"/>
        <w:adjustRightInd w:val="0"/>
        <w:spacing w:line="276" w:lineRule="auto"/>
        <w:ind w:left="567" w:right="78"/>
        <w:jc w:val="both"/>
        <w:rPr>
          <w:sz w:val="16"/>
          <w:szCs w:val="16"/>
        </w:rPr>
      </w:pPr>
      <w:r w:rsidRPr="00235264">
        <w:rPr>
          <w:sz w:val="16"/>
          <w:szCs w:val="16"/>
        </w:rPr>
        <w:t>В том числе под Зарплатными проектами понимается комплекс мероприятий, направленных на организацию открытия СКС, выпуска Банком Основных Карт работникам Банка и зачисления переводимых Банком в пользу своих работников сумм заработной платы, премий, материальной помощи, выплат социального характера, а также других сумм, переводимых Банком на СКС своих работников или на текущие счета / счета по вкладам «До востребования» своих работников с последующим переводом на СКС с целью осуществления расчетов с использованием Карт.</w:t>
      </w:r>
    </w:p>
    <w:p w14:paraId="1D452FCB" w14:textId="77777777" w:rsidR="002325CB" w:rsidRPr="00235264" w:rsidRDefault="002325CB" w:rsidP="002325CB">
      <w:pPr>
        <w:tabs>
          <w:tab w:val="left" w:pos="15593"/>
        </w:tabs>
        <w:autoSpaceDE w:val="0"/>
        <w:autoSpaceDN w:val="0"/>
        <w:adjustRightInd w:val="0"/>
        <w:spacing w:line="276" w:lineRule="auto"/>
        <w:ind w:left="567" w:right="78"/>
        <w:jc w:val="both"/>
        <w:rPr>
          <w:sz w:val="4"/>
          <w:szCs w:val="4"/>
        </w:rPr>
      </w:pPr>
    </w:p>
    <w:p w14:paraId="02473CF1" w14:textId="77777777" w:rsidR="002325CB" w:rsidRPr="00235264" w:rsidRDefault="002325CB" w:rsidP="002325CB">
      <w:pPr>
        <w:tabs>
          <w:tab w:val="left" w:pos="15593"/>
        </w:tabs>
        <w:autoSpaceDE w:val="0"/>
        <w:autoSpaceDN w:val="0"/>
        <w:adjustRightInd w:val="0"/>
        <w:spacing w:line="276" w:lineRule="auto"/>
        <w:ind w:left="567" w:right="78"/>
        <w:jc w:val="both"/>
        <w:rPr>
          <w:sz w:val="16"/>
        </w:rPr>
      </w:pPr>
      <w:r w:rsidRPr="00235264">
        <w:rPr>
          <w:sz w:val="16"/>
        </w:rPr>
        <w:t>При выпуске Основных Карт работникам Банка:</w:t>
      </w:r>
    </w:p>
    <w:p w14:paraId="01F993E4" w14:textId="77777777" w:rsidR="002325CB" w:rsidRPr="00235264" w:rsidRDefault="002325CB" w:rsidP="002325CB">
      <w:pPr>
        <w:tabs>
          <w:tab w:val="left" w:pos="15593"/>
        </w:tabs>
        <w:autoSpaceDE w:val="0"/>
        <w:autoSpaceDN w:val="0"/>
        <w:adjustRightInd w:val="0"/>
        <w:spacing w:line="276" w:lineRule="auto"/>
        <w:ind w:left="567" w:right="78"/>
        <w:jc w:val="both"/>
        <w:rPr>
          <w:sz w:val="16"/>
        </w:rPr>
      </w:pPr>
      <w:r w:rsidRPr="00235264">
        <w:rPr>
          <w:sz w:val="16"/>
        </w:rPr>
        <w:t>- по Картам Master</w:t>
      </w:r>
      <w:r w:rsidR="0051395B" w:rsidRPr="00235264">
        <w:rPr>
          <w:sz w:val="16"/>
        </w:rPr>
        <w:t>card</w:t>
      </w:r>
      <w:r w:rsidRPr="00235264">
        <w:rPr>
          <w:sz w:val="16"/>
        </w:rPr>
        <w:t xml:space="preserve"> Standard, Visa Classic, «Мир» Классическая, Master</w:t>
      </w:r>
      <w:r w:rsidR="0051395B" w:rsidRPr="00235264">
        <w:rPr>
          <w:sz w:val="16"/>
        </w:rPr>
        <w:t>card</w:t>
      </w:r>
      <w:r w:rsidRPr="00235264">
        <w:rPr>
          <w:sz w:val="16"/>
        </w:rPr>
        <w:t xml:space="preserve"> Gold, Visa Gold комиссия за годовое обслуживание данных Карт не взимается;</w:t>
      </w:r>
    </w:p>
    <w:p w14:paraId="5EAB36FE" w14:textId="77777777" w:rsidR="002325CB" w:rsidRPr="00235264" w:rsidRDefault="002325CB" w:rsidP="002325CB">
      <w:pPr>
        <w:tabs>
          <w:tab w:val="left" w:pos="15593"/>
        </w:tabs>
        <w:autoSpaceDE w:val="0"/>
        <w:autoSpaceDN w:val="0"/>
        <w:adjustRightInd w:val="0"/>
        <w:spacing w:line="276" w:lineRule="auto"/>
        <w:ind w:left="567" w:right="78"/>
        <w:jc w:val="both"/>
        <w:rPr>
          <w:sz w:val="16"/>
        </w:rPr>
      </w:pPr>
      <w:r w:rsidRPr="00235264">
        <w:rPr>
          <w:sz w:val="16"/>
        </w:rPr>
        <w:t>- Льготные условия выдачи наличных в отношении указанных Карт – не применяются (не зависимо от типа Карты);</w:t>
      </w:r>
    </w:p>
    <w:p w14:paraId="6969A2B5" w14:textId="665F8A0A" w:rsidR="002325CB" w:rsidRPr="00235264" w:rsidRDefault="002325CB" w:rsidP="002325CB">
      <w:pPr>
        <w:tabs>
          <w:tab w:val="left" w:pos="15593"/>
        </w:tabs>
        <w:autoSpaceDE w:val="0"/>
        <w:autoSpaceDN w:val="0"/>
        <w:adjustRightInd w:val="0"/>
        <w:spacing w:line="276" w:lineRule="auto"/>
        <w:ind w:left="567" w:right="78"/>
        <w:jc w:val="both"/>
        <w:rPr>
          <w:sz w:val="16"/>
        </w:rPr>
      </w:pPr>
      <w:r w:rsidRPr="00235264">
        <w:rPr>
          <w:sz w:val="16"/>
        </w:rPr>
        <w:t>- в случае прекращения трудовых отношений между Банком и работником Банка, комиссия за годовое обслуживание СКС по Карте, предоставленной работнику Банка в вышеуказанных целях, начинает взиматься в соответствии с пп.</w:t>
      </w:r>
      <w:r w:rsidR="00597E65">
        <w:rPr>
          <w:sz w:val="16"/>
        </w:rPr>
        <w:t xml:space="preserve"> </w:t>
      </w:r>
      <w:r w:rsidRPr="00235264">
        <w:rPr>
          <w:sz w:val="16"/>
        </w:rPr>
        <w:t>1.3.1.1, 2.3.1.1, 3.3.1.1 соответственно настоящих Тарифов, с года</w:t>
      </w:r>
      <w:r w:rsidRPr="00235264">
        <w:rPr>
          <w:strike/>
          <w:sz w:val="16"/>
        </w:rPr>
        <w:t xml:space="preserve"> </w:t>
      </w:r>
      <w:r w:rsidRPr="00235264">
        <w:rPr>
          <w:sz w:val="16"/>
        </w:rPr>
        <w:t xml:space="preserve">в течение которого </w:t>
      </w:r>
      <w:r w:rsidRPr="00235264">
        <w:rPr>
          <w:sz w:val="16"/>
          <w:szCs w:val="16"/>
        </w:rPr>
        <w:t xml:space="preserve">Банком будет осуществляется автоматический перевыпуск Основной Карты (после </w:t>
      </w:r>
      <w:r w:rsidRPr="00235264">
        <w:rPr>
          <w:sz w:val="16"/>
        </w:rPr>
        <w:t xml:space="preserve">прекращения трудовых отношений). </w:t>
      </w:r>
    </w:p>
    <w:p w14:paraId="1493D64B" w14:textId="77777777" w:rsidR="002325CB" w:rsidRPr="00235264" w:rsidRDefault="002325CB" w:rsidP="002325CB">
      <w:pPr>
        <w:tabs>
          <w:tab w:val="left" w:pos="15593"/>
        </w:tabs>
        <w:autoSpaceDE w:val="0"/>
        <w:autoSpaceDN w:val="0"/>
        <w:adjustRightInd w:val="0"/>
        <w:spacing w:line="276" w:lineRule="auto"/>
        <w:ind w:left="567" w:right="78"/>
        <w:jc w:val="both"/>
        <w:rPr>
          <w:sz w:val="4"/>
          <w:szCs w:val="4"/>
        </w:rPr>
      </w:pPr>
    </w:p>
    <w:p w14:paraId="0690BB3D" w14:textId="50240C5A" w:rsidR="002325CB" w:rsidRPr="00235264" w:rsidRDefault="002325CB" w:rsidP="002325CB">
      <w:pPr>
        <w:tabs>
          <w:tab w:val="left" w:pos="15593"/>
        </w:tabs>
        <w:spacing w:line="276" w:lineRule="auto"/>
        <w:ind w:left="567" w:right="78"/>
        <w:jc w:val="both"/>
        <w:rPr>
          <w:sz w:val="16"/>
          <w:szCs w:val="16"/>
        </w:rPr>
      </w:pPr>
      <w:r w:rsidRPr="00235264">
        <w:rPr>
          <w:b/>
          <w:sz w:val="16"/>
          <w:szCs w:val="16"/>
        </w:rPr>
        <w:t>9</w:t>
      </w:r>
      <w:r w:rsidRPr="00235264">
        <w:rPr>
          <w:sz w:val="16"/>
          <w:szCs w:val="16"/>
        </w:rPr>
        <w:t xml:space="preserve"> – Под Накопительными зарплатными проектами понимается осуществляемый на основании договоров, заключенных между Банком и организациями, комплекс мероприятий, направленных на организацию открытия СКС, выпуска Банком Основных Карт работникам организаций и зачисления переводимых организацией в пользу своих работников сумм заработной платы, премий, материальной помощи, выплат социального характера, а также других сумм, переводимых организацией на СКС работников организаций или на текущие счета / счета по вкладам «До востребования» работников организаций с последующим переводом на СКС с целью осуществления расчетов с использованием Основных Карт. При этом Банк начисляет проценты на остатки денежных средств на СКС работников организаций в соответствии с процентными ставками, предусмотренными п. 3.2.2 настоящих Тарифов.</w:t>
      </w:r>
    </w:p>
    <w:p w14:paraId="796BCB47" w14:textId="77777777" w:rsidR="002325CB" w:rsidRPr="00235264" w:rsidRDefault="002325CB" w:rsidP="002325CB">
      <w:pPr>
        <w:tabs>
          <w:tab w:val="left" w:pos="15593"/>
        </w:tabs>
        <w:autoSpaceDE w:val="0"/>
        <w:autoSpaceDN w:val="0"/>
        <w:adjustRightInd w:val="0"/>
        <w:spacing w:line="276" w:lineRule="auto"/>
        <w:ind w:left="567" w:right="78"/>
        <w:jc w:val="both"/>
        <w:rPr>
          <w:strike/>
          <w:sz w:val="16"/>
          <w:szCs w:val="16"/>
        </w:rPr>
      </w:pPr>
      <w:r w:rsidRPr="00235264">
        <w:rPr>
          <w:sz w:val="16"/>
          <w:szCs w:val="16"/>
        </w:rPr>
        <w:t xml:space="preserve">К СКС работника организации допускается наличие не более 2 (двух) действующих Основных Карт, предоставленных работнику организации в рамках Накопительного зарплатного проекта. </w:t>
      </w:r>
    </w:p>
    <w:p w14:paraId="376264DF" w14:textId="77777777" w:rsidR="002325CB" w:rsidRPr="00235264" w:rsidRDefault="002325CB" w:rsidP="002325CB">
      <w:pPr>
        <w:tabs>
          <w:tab w:val="left" w:pos="15593"/>
        </w:tabs>
        <w:spacing w:line="276" w:lineRule="auto"/>
        <w:ind w:left="567" w:right="78"/>
        <w:jc w:val="both"/>
        <w:rPr>
          <w:sz w:val="4"/>
          <w:szCs w:val="4"/>
        </w:rPr>
      </w:pPr>
      <w:r w:rsidRPr="00235264">
        <w:rPr>
          <w:sz w:val="16"/>
          <w:szCs w:val="16"/>
        </w:rPr>
        <w:t>С 20.04.2018 Банк не осуществляет выпуск новых Карт в рамках Накопительного зарплатного проекта.</w:t>
      </w:r>
    </w:p>
    <w:p w14:paraId="54C47F13" w14:textId="77777777" w:rsidR="002325CB" w:rsidRPr="00235264" w:rsidRDefault="002325CB" w:rsidP="002325CB">
      <w:pPr>
        <w:tabs>
          <w:tab w:val="left" w:pos="15593"/>
        </w:tabs>
        <w:autoSpaceDE w:val="0"/>
        <w:autoSpaceDN w:val="0"/>
        <w:adjustRightInd w:val="0"/>
        <w:spacing w:line="276" w:lineRule="auto"/>
        <w:ind w:left="567" w:right="78"/>
        <w:jc w:val="both"/>
        <w:rPr>
          <w:sz w:val="16"/>
          <w:szCs w:val="16"/>
        </w:rPr>
      </w:pPr>
      <w:r w:rsidRPr="00235264">
        <w:rPr>
          <w:sz w:val="16"/>
          <w:szCs w:val="16"/>
        </w:rPr>
        <w:t>С 20.04.2018 по Основным картам, выпущенным Банком в рамках Накопительных зарплатных проектов до 20.04.2018, Банк не взимает комиссию за годовое обслуживание СКС по данной Карте. Ранее согласованная с Клиентом – работником каждой организации–участника Накопительного зарплатного проекта и указанная в Заявлении на предоставление Карты комиссия, при ее наличии, не применяется.</w:t>
      </w:r>
    </w:p>
    <w:p w14:paraId="114BE15C" w14:textId="77777777" w:rsidR="00EC444C" w:rsidRPr="00235264" w:rsidRDefault="00EC444C" w:rsidP="00EC444C">
      <w:pPr>
        <w:tabs>
          <w:tab w:val="left" w:pos="15593"/>
        </w:tabs>
        <w:spacing w:line="276" w:lineRule="auto"/>
        <w:ind w:left="567" w:right="78"/>
        <w:jc w:val="both"/>
        <w:rPr>
          <w:sz w:val="10"/>
          <w:szCs w:val="10"/>
        </w:rPr>
      </w:pPr>
    </w:p>
    <w:p w14:paraId="271137A7" w14:textId="77777777" w:rsidR="00D83E93" w:rsidRPr="00235264" w:rsidRDefault="00D83E93" w:rsidP="00C5497E">
      <w:pPr>
        <w:pStyle w:val="a4"/>
        <w:tabs>
          <w:tab w:val="left" w:pos="15593"/>
        </w:tabs>
        <w:spacing w:line="276" w:lineRule="auto"/>
        <w:ind w:left="567" w:right="78"/>
        <w:jc w:val="both"/>
        <w:rPr>
          <w:sz w:val="16"/>
          <w:szCs w:val="16"/>
        </w:rPr>
      </w:pPr>
      <w:r w:rsidRPr="00235264">
        <w:rPr>
          <w:sz w:val="16"/>
          <w:szCs w:val="16"/>
        </w:rPr>
        <w:t xml:space="preserve">С 01.11.2018 Банк не осуществляет </w:t>
      </w:r>
      <w:r w:rsidR="00293B2D" w:rsidRPr="00235264">
        <w:rPr>
          <w:sz w:val="16"/>
          <w:szCs w:val="16"/>
        </w:rPr>
        <w:t xml:space="preserve">в рамках Накопительных зарплатных проектов </w:t>
      </w:r>
      <w:r w:rsidR="00866381" w:rsidRPr="00235264">
        <w:rPr>
          <w:sz w:val="16"/>
          <w:szCs w:val="16"/>
        </w:rPr>
        <w:t xml:space="preserve">автоматический </w:t>
      </w:r>
      <w:r w:rsidRPr="00235264">
        <w:rPr>
          <w:sz w:val="16"/>
          <w:szCs w:val="16"/>
        </w:rPr>
        <w:t xml:space="preserve">перевыпуск </w:t>
      </w:r>
      <w:r w:rsidR="00866381" w:rsidRPr="00235264">
        <w:rPr>
          <w:sz w:val="16"/>
          <w:szCs w:val="16"/>
        </w:rPr>
        <w:t xml:space="preserve">Карт (Основных и Дополнительных) </w:t>
      </w:r>
      <w:r w:rsidR="00DD16FE" w:rsidRPr="00235264">
        <w:rPr>
          <w:sz w:val="16"/>
          <w:szCs w:val="16"/>
        </w:rPr>
        <w:t>по истечении срока их действия</w:t>
      </w:r>
      <w:r w:rsidR="00866381" w:rsidRPr="00235264">
        <w:rPr>
          <w:sz w:val="16"/>
          <w:szCs w:val="16"/>
        </w:rPr>
        <w:t xml:space="preserve">, а </w:t>
      </w:r>
      <w:r w:rsidRPr="00235264">
        <w:rPr>
          <w:sz w:val="16"/>
          <w:szCs w:val="16"/>
        </w:rPr>
        <w:t xml:space="preserve">также досрочный перевыпуск </w:t>
      </w:r>
      <w:r w:rsidR="00866381" w:rsidRPr="00235264">
        <w:rPr>
          <w:sz w:val="16"/>
          <w:szCs w:val="16"/>
        </w:rPr>
        <w:t xml:space="preserve">Дополнительных карт </w:t>
      </w:r>
      <w:r w:rsidRPr="00235264">
        <w:rPr>
          <w:sz w:val="16"/>
          <w:szCs w:val="16"/>
        </w:rPr>
        <w:t xml:space="preserve">до истечения срока </w:t>
      </w:r>
      <w:r w:rsidR="00EF623F" w:rsidRPr="00235264">
        <w:rPr>
          <w:sz w:val="16"/>
          <w:szCs w:val="16"/>
        </w:rPr>
        <w:t xml:space="preserve">их </w:t>
      </w:r>
      <w:r w:rsidRPr="00235264">
        <w:rPr>
          <w:sz w:val="16"/>
          <w:szCs w:val="16"/>
        </w:rPr>
        <w:t>действия.</w:t>
      </w:r>
    </w:p>
    <w:p w14:paraId="5A90C21B" w14:textId="77777777" w:rsidR="00EC444C" w:rsidRPr="00235264" w:rsidRDefault="00EC444C" w:rsidP="00E46FEE">
      <w:pPr>
        <w:tabs>
          <w:tab w:val="left" w:pos="15593"/>
        </w:tabs>
        <w:autoSpaceDE w:val="0"/>
        <w:autoSpaceDN w:val="0"/>
        <w:adjustRightInd w:val="0"/>
        <w:spacing w:line="276" w:lineRule="auto"/>
        <w:ind w:left="567" w:right="78"/>
        <w:jc w:val="both"/>
        <w:rPr>
          <w:sz w:val="10"/>
          <w:szCs w:val="10"/>
        </w:rPr>
      </w:pPr>
    </w:p>
    <w:p w14:paraId="7E7367BD" w14:textId="77777777" w:rsidR="002325CB" w:rsidRPr="00235264" w:rsidRDefault="002325CB" w:rsidP="002325CB">
      <w:pPr>
        <w:tabs>
          <w:tab w:val="left" w:pos="15593"/>
        </w:tabs>
        <w:autoSpaceDE w:val="0"/>
        <w:autoSpaceDN w:val="0"/>
        <w:adjustRightInd w:val="0"/>
        <w:spacing w:line="276" w:lineRule="auto"/>
        <w:ind w:left="567" w:right="78"/>
        <w:jc w:val="both"/>
        <w:rPr>
          <w:sz w:val="16"/>
          <w:szCs w:val="16"/>
        </w:rPr>
      </w:pPr>
      <w:r w:rsidRPr="00235264">
        <w:rPr>
          <w:sz w:val="16"/>
          <w:szCs w:val="16"/>
        </w:rPr>
        <w:t>С 15.06.2015 Банк не осуществляет выпуск новых Основных Карт Maestro и Visa Electron, оснащенных магнитной полосой.</w:t>
      </w:r>
    </w:p>
    <w:p w14:paraId="2C5FA703" w14:textId="77777777" w:rsidR="002325CB" w:rsidRPr="00235264" w:rsidRDefault="002325CB" w:rsidP="002325CB">
      <w:pPr>
        <w:tabs>
          <w:tab w:val="left" w:pos="15593"/>
        </w:tabs>
        <w:autoSpaceDE w:val="0"/>
        <w:autoSpaceDN w:val="0"/>
        <w:adjustRightInd w:val="0"/>
        <w:spacing w:line="276" w:lineRule="auto"/>
        <w:ind w:left="567" w:right="78"/>
        <w:jc w:val="both"/>
        <w:rPr>
          <w:sz w:val="16"/>
          <w:szCs w:val="16"/>
        </w:rPr>
      </w:pPr>
      <w:r w:rsidRPr="00235264">
        <w:rPr>
          <w:sz w:val="16"/>
          <w:szCs w:val="16"/>
        </w:rPr>
        <w:t>При автоматическом перевыпуске ранее выпущенных Основных Карт Maestro и Visa Electron, оснащенных магнитной полосой, по истечении срока их действия, а также при их досрочном перевыпуске до истечения срока действия, Банк по своему усмотрению осуществляет выпуск Основных Карт Master</w:t>
      </w:r>
      <w:r w:rsidR="0051395B" w:rsidRPr="00235264">
        <w:rPr>
          <w:sz w:val="16"/>
          <w:szCs w:val="16"/>
        </w:rPr>
        <w:t>card</w:t>
      </w:r>
      <w:r w:rsidRPr="00235264">
        <w:rPr>
          <w:sz w:val="16"/>
          <w:szCs w:val="16"/>
        </w:rPr>
        <w:t xml:space="preserve"> Standard либо Master</w:t>
      </w:r>
      <w:r w:rsidR="0051395B" w:rsidRPr="00235264">
        <w:rPr>
          <w:sz w:val="16"/>
          <w:szCs w:val="16"/>
        </w:rPr>
        <w:t>card</w:t>
      </w:r>
      <w:r w:rsidRPr="00235264">
        <w:rPr>
          <w:sz w:val="16"/>
          <w:szCs w:val="16"/>
        </w:rPr>
        <w:t xml:space="preserve"> Gold.</w:t>
      </w:r>
    </w:p>
    <w:p w14:paraId="6C96E08D" w14:textId="77777777" w:rsidR="002325CB" w:rsidRPr="00235264" w:rsidRDefault="002325CB" w:rsidP="002325CB">
      <w:pPr>
        <w:tabs>
          <w:tab w:val="left" w:pos="15593"/>
        </w:tabs>
        <w:autoSpaceDE w:val="0"/>
        <w:autoSpaceDN w:val="0"/>
        <w:adjustRightInd w:val="0"/>
        <w:spacing w:line="276" w:lineRule="auto"/>
        <w:ind w:left="567" w:right="78"/>
        <w:jc w:val="both"/>
        <w:rPr>
          <w:sz w:val="16"/>
          <w:szCs w:val="16"/>
        </w:rPr>
      </w:pPr>
      <w:r w:rsidRPr="00235264">
        <w:rPr>
          <w:sz w:val="16"/>
          <w:szCs w:val="16"/>
        </w:rPr>
        <w:t>При этом:</w:t>
      </w:r>
    </w:p>
    <w:p w14:paraId="73315F7B" w14:textId="77777777" w:rsidR="002325CB" w:rsidRPr="00235264" w:rsidRDefault="002325CB" w:rsidP="002325CB">
      <w:pPr>
        <w:tabs>
          <w:tab w:val="left" w:pos="15593"/>
        </w:tabs>
        <w:autoSpaceDE w:val="0"/>
        <w:autoSpaceDN w:val="0"/>
        <w:adjustRightInd w:val="0"/>
        <w:spacing w:line="276" w:lineRule="auto"/>
        <w:ind w:left="567" w:right="78"/>
        <w:jc w:val="both"/>
        <w:rPr>
          <w:sz w:val="16"/>
          <w:szCs w:val="16"/>
        </w:rPr>
      </w:pPr>
      <w:r w:rsidRPr="00235264">
        <w:rPr>
          <w:sz w:val="16"/>
          <w:szCs w:val="16"/>
        </w:rPr>
        <w:t>- комиссия за годовое обслуживание СКС по Картам Master</w:t>
      </w:r>
      <w:r w:rsidR="0051395B" w:rsidRPr="00235264">
        <w:rPr>
          <w:sz w:val="16"/>
          <w:szCs w:val="16"/>
        </w:rPr>
        <w:t>card</w:t>
      </w:r>
      <w:r w:rsidRPr="00235264">
        <w:rPr>
          <w:sz w:val="16"/>
          <w:szCs w:val="16"/>
        </w:rPr>
        <w:t xml:space="preserve"> Standard и Master</w:t>
      </w:r>
      <w:r w:rsidR="0051395B" w:rsidRPr="00235264">
        <w:rPr>
          <w:sz w:val="16"/>
          <w:szCs w:val="16"/>
        </w:rPr>
        <w:t>card</w:t>
      </w:r>
      <w:r w:rsidRPr="00235264">
        <w:rPr>
          <w:sz w:val="16"/>
          <w:szCs w:val="16"/>
        </w:rPr>
        <w:t xml:space="preserve"> Gold взимается в размере, установленном пп. 1.3.1.3 и 2.3.1.3 настоящих Тарифов для Карт Maestro и Visa Electron в период их выпуска,</w:t>
      </w:r>
    </w:p>
    <w:p w14:paraId="4828DF01" w14:textId="77777777" w:rsidR="002325CB" w:rsidRPr="00235264" w:rsidRDefault="002325CB" w:rsidP="002325CB">
      <w:pPr>
        <w:tabs>
          <w:tab w:val="left" w:pos="15593"/>
        </w:tabs>
        <w:autoSpaceDE w:val="0"/>
        <w:autoSpaceDN w:val="0"/>
        <w:adjustRightInd w:val="0"/>
        <w:spacing w:line="276" w:lineRule="auto"/>
        <w:ind w:left="567" w:right="78"/>
        <w:jc w:val="both"/>
        <w:rPr>
          <w:sz w:val="16"/>
          <w:szCs w:val="16"/>
        </w:rPr>
      </w:pPr>
      <w:r w:rsidRPr="00235264">
        <w:rPr>
          <w:sz w:val="16"/>
          <w:szCs w:val="16"/>
        </w:rPr>
        <w:t>- обслуживание Банком Карт Master</w:t>
      </w:r>
      <w:r w:rsidR="0051395B" w:rsidRPr="00235264">
        <w:rPr>
          <w:sz w:val="16"/>
          <w:szCs w:val="16"/>
        </w:rPr>
        <w:t>card</w:t>
      </w:r>
      <w:r w:rsidRPr="00235264">
        <w:rPr>
          <w:sz w:val="16"/>
          <w:szCs w:val="16"/>
        </w:rPr>
        <w:t xml:space="preserve"> Standard и Master</w:t>
      </w:r>
      <w:r w:rsidR="0051395B" w:rsidRPr="00235264">
        <w:rPr>
          <w:sz w:val="16"/>
          <w:szCs w:val="16"/>
        </w:rPr>
        <w:t>card</w:t>
      </w:r>
      <w:r w:rsidRPr="00235264">
        <w:rPr>
          <w:sz w:val="16"/>
          <w:szCs w:val="16"/>
        </w:rPr>
        <w:t xml:space="preserve"> Gold осуществляется в соответствии с настоящими Тарифами для Карт данного типа.</w:t>
      </w:r>
    </w:p>
    <w:p w14:paraId="630003CD" w14:textId="77777777" w:rsidR="002325CB" w:rsidRPr="00235264" w:rsidRDefault="002325CB" w:rsidP="002325CB">
      <w:pPr>
        <w:tabs>
          <w:tab w:val="left" w:pos="15593"/>
        </w:tabs>
        <w:autoSpaceDE w:val="0"/>
        <w:autoSpaceDN w:val="0"/>
        <w:adjustRightInd w:val="0"/>
        <w:spacing w:line="276" w:lineRule="auto"/>
        <w:ind w:left="567" w:right="78"/>
        <w:jc w:val="both"/>
        <w:rPr>
          <w:sz w:val="16"/>
          <w:szCs w:val="16"/>
        </w:rPr>
      </w:pPr>
      <w:r w:rsidRPr="00235264">
        <w:rPr>
          <w:sz w:val="16"/>
          <w:szCs w:val="16"/>
        </w:rPr>
        <w:t>Указанные выше принципы автоматического перевыпуска ранее выпущенных Основных Карт Maestro, Master</w:t>
      </w:r>
      <w:r w:rsidR="0051395B" w:rsidRPr="00235264">
        <w:rPr>
          <w:sz w:val="16"/>
          <w:szCs w:val="16"/>
        </w:rPr>
        <w:t>card</w:t>
      </w:r>
      <w:r w:rsidRPr="00235264">
        <w:rPr>
          <w:sz w:val="16"/>
          <w:szCs w:val="16"/>
        </w:rPr>
        <w:t xml:space="preserve"> Electronic и Visa Electron, оснащенных магнитной полосой, распространяется на все Основные карты указанного типа, выпущенные Банком ко всем СКС (независимо от валюты СКС), открытым работнику организации, обслуживающийся в Банке в рамках Накопительного зарплатного проекта.</w:t>
      </w:r>
    </w:p>
    <w:p w14:paraId="129EB288" w14:textId="03063A88" w:rsidR="002325CB" w:rsidRPr="00235264" w:rsidRDefault="002325CB" w:rsidP="002325CB">
      <w:pPr>
        <w:tabs>
          <w:tab w:val="left" w:pos="15593"/>
        </w:tabs>
        <w:autoSpaceDE w:val="0"/>
        <w:autoSpaceDN w:val="0"/>
        <w:adjustRightInd w:val="0"/>
        <w:spacing w:line="276" w:lineRule="auto"/>
        <w:ind w:left="567" w:right="78"/>
        <w:jc w:val="both"/>
        <w:rPr>
          <w:sz w:val="16"/>
          <w:szCs w:val="16"/>
        </w:rPr>
      </w:pPr>
      <w:r w:rsidRPr="00235264">
        <w:rPr>
          <w:sz w:val="16"/>
          <w:szCs w:val="16"/>
        </w:rPr>
        <w:t>В случае отказа Клиента от перевыпущенной Основной Карты Master</w:t>
      </w:r>
      <w:r w:rsidR="0051395B" w:rsidRPr="00235264">
        <w:rPr>
          <w:sz w:val="16"/>
          <w:szCs w:val="16"/>
        </w:rPr>
        <w:t>card</w:t>
      </w:r>
      <w:r w:rsidRPr="00235264">
        <w:rPr>
          <w:sz w:val="16"/>
          <w:szCs w:val="16"/>
        </w:rPr>
        <w:t xml:space="preserve"> Standard либо Master</w:t>
      </w:r>
      <w:r w:rsidR="0051395B" w:rsidRPr="00235264">
        <w:rPr>
          <w:sz w:val="16"/>
          <w:szCs w:val="16"/>
        </w:rPr>
        <w:t>card</w:t>
      </w:r>
      <w:r w:rsidRPr="00235264">
        <w:rPr>
          <w:sz w:val="16"/>
          <w:szCs w:val="16"/>
        </w:rPr>
        <w:t xml:space="preserve"> Gold (на основании предоставленного Банку письменного заявления о прекращении действия Карт и/или закрытии СКС, по форме, установленной Банком), Клиент имеет право предоставить Банку Заявление на предоставление Карты Visa Classic либо Visa Gold. При этом величина комиссии за годовое обслуживание СКС при выпуске Основной Карты Visa Classic либо Visa Gold в рамках Накопительных зарплатных проектов определяется из величин, указанных в пп. 1.3.1.3, 2.3.1.3 настоящих Тарифов, устанавливается Банком индивидуально по согласованию с Клиентом – работником каждой организации – участника Накопительного зарплатного проекта и указывается в заявлении на предоставление Карты.</w:t>
      </w:r>
    </w:p>
    <w:p w14:paraId="6D33C3D3" w14:textId="77777777" w:rsidR="002325CB" w:rsidRPr="00235264" w:rsidRDefault="002325CB" w:rsidP="002325CB">
      <w:pPr>
        <w:tabs>
          <w:tab w:val="left" w:pos="15593"/>
        </w:tabs>
        <w:autoSpaceDE w:val="0"/>
        <w:autoSpaceDN w:val="0"/>
        <w:adjustRightInd w:val="0"/>
        <w:spacing w:line="276" w:lineRule="auto"/>
        <w:ind w:left="567" w:right="78"/>
        <w:jc w:val="both"/>
        <w:rPr>
          <w:sz w:val="4"/>
          <w:szCs w:val="4"/>
        </w:rPr>
      </w:pPr>
    </w:p>
    <w:p w14:paraId="75EC6D3C" w14:textId="77777777" w:rsidR="002325CB" w:rsidRPr="00235264" w:rsidRDefault="002325CB" w:rsidP="002325CB">
      <w:pPr>
        <w:tabs>
          <w:tab w:val="left" w:pos="15593"/>
        </w:tabs>
        <w:autoSpaceDE w:val="0"/>
        <w:autoSpaceDN w:val="0"/>
        <w:adjustRightInd w:val="0"/>
        <w:spacing w:line="276" w:lineRule="auto"/>
        <w:ind w:left="567" w:right="78"/>
        <w:jc w:val="both"/>
        <w:rPr>
          <w:sz w:val="4"/>
          <w:szCs w:val="4"/>
        </w:rPr>
      </w:pPr>
    </w:p>
    <w:p w14:paraId="0A27931B" w14:textId="65E3D211" w:rsidR="002325CB" w:rsidRPr="00235264" w:rsidRDefault="002325CB" w:rsidP="002325CB">
      <w:pPr>
        <w:tabs>
          <w:tab w:val="left" w:pos="15593"/>
        </w:tabs>
        <w:autoSpaceDE w:val="0"/>
        <w:autoSpaceDN w:val="0"/>
        <w:adjustRightInd w:val="0"/>
        <w:spacing w:line="276" w:lineRule="auto"/>
        <w:ind w:left="567" w:right="78"/>
        <w:jc w:val="both"/>
        <w:rPr>
          <w:sz w:val="16"/>
          <w:szCs w:val="16"/>
        </w:rPr>
      </w:pPr>
      <w:r w:rsidRPr="00235264">
        <w:rPr>
          <w:sz w:val="16"/>
          <w:szCs w:val="16"/>
        </w:rPr>
        <w:t>При выпуске Основных карт в рамках Накопительного зарплатных проектов комиссия за выдачу наличных денежных средств с СКС с использованием данных карт в Банкоматах и ПВН банков – участников Платежной системы «ОБЪЕДИНЕННАЯ РАСЧЕТНАЯ СИСТЕМА» не взимается в случае, если данное условие установлено Банком и согласовано с Клиентом – работником организации – участника Накопительного зарплатного проекта путем указания соответствующей информации в Заявлении на предоставление Карты, предоставляемом Клиентом Банку, либо в уведомлении об изменении размера комиссии за выдачу наличных денежных средств с СКС с использованием Основной Карты (по одной из форм, установленных Банком), предоставляемом Банком Клиенту (данное условие действовало в период участия Банка в Платежной системе «ОБЪЕДИНЕННАЯ РАСЧЕТНАЯ СИСТЕМА» – до 21.12.2015 включительно).</w:t>
      </w:r>
    </w:p>
    <w:p w14:paraId="2B433379" w14:textId="77777777" w:rsidR="002325CB" w:rsidRPr="00235264" w:rsidRDefault="002325CB" w:rsidP="002325CB">
      <w:pPr>
        <w:tabs>
          <w:tab w:val="left" w:pos="15593"/>
        </w:tabs>
        <w:autoSpaceDE w:val="0"/>
        <w:autoSpaceDN w:val="0"/>
        <w:adjustRightInd w:val="0"/>
        <w:spacing w:line="276" w:lineRule="auto"/>
        <w:ind w:left="567" w:right="78"/>
        <w:jc w:val="both"/>
        <w:rPr>
          <w:sz w:val="4"/>
          <w:szCs w:val="4"/>
        </w:rPr>
      </w:pPr>
    </w:p>
    <w:p w14:paraId="4C1A796E" w14:textId="4CD3699F" w:rsidR="002325CB" w:rsidRPr="00235264" w:rsidRDefault="002325CB" w:rsidP="002325CB">
      <w:pPr>
        <w:tabs>
          <w:tab w:val="left" w:pos="15593"/>
        </w:tabs>
        <w:autoSpaceDE w:val="0"/>
        <w:autoSpaceDN w:val="0"/>
        <w:adjustRightInd w:val="0"/>
        <w:spacing w:line="276" w:lineRule="auto"/>
        <w:ind w:left="567" w:right="78"/>
        <w:jc w:val="both"/>
        <w:rPr>
          <w:sz w:val="16"/>
          <w:szCs w:val="16"/>
        </w:rPr>
      </w:pPr>
      <w:r w:rsidRPr="00235264">
        <w:rPr>
          <w:sz w:val="16"/>
          <w:szCs w:val="16"/>
        </w:rPr>
        <w:t>При выпуске Основных карт в рамках Накопительных зарплатных проектов комиссия за выдачу наличных денежных средств с СКС с использованием данных карт в Банкоматах и ПВН других банков устанавливается в одном из нижеуказанных размеров (Льготные условия выдачи наличных) в случае, если данное условие установлено Банком и согласовано с Клиентом – работником организации – участника Накопительного зарплатного проекта путем указания соответствующей информации в Заявлении на предоставление Карты, предоставляемом Клиентом Банку, либо в уведомлении об изменении размера комиссии за выдачу наличных денежных средств с СКС с использованием Основной Карты (по одной из форм, установленных Банком), предоставляемом / направляемом Банком Клиенту по усмотрению Банка на бумажном носителе / в электронном виде (в форме SMS-сообщения на номер мобильного телефона Клиента либо сообщения по электронной почте E-mail Клиента):</w:t>
      </w:r>
    </w:p>
    <w:p w14:paraId="2EB14DF3" w14:textId="77777777" w:rsidR="002325CB" w:rsidRPr="00235264" w:rsidRDefault="002325CB" w:rsidP="002325CB">
      <w:pPr>
        <w:tabs>
          <w:tab w:val="left" w:pos="15593"/>
        </w:tabs>
        <w:autoSpaceDE w:val="0"/>
        <w:autoSpaceDN w:val="0"/>
        <w:adjustRightInd w:val="0"/>
        <w:spacing w:line="276" w:lineRule="auto"/>
        <w:ind w:left="567" w:right="78"/>
        <w:jc w:val="both"/>
        <w:rPr>
          <w:sz w:val="16"/>
          <w:szCs w:val="16"/>
        </w:rPr>
      </w:pPr>
      <w:r w:rsidRPr="00235264">
        <w:rPr>
          <w:sz w:val="16"/>
          <w:szCs w:val="16"/>
        </w:rPr>
        <w:t>- комиссия за проведение указанных операций не взимается, либо</w:t>
      </w:r>
    </w:p>
    <w:p w14:paraId="630826B6" w14:textId="77777777" w:rsidR="002325CB" w:rsidRPr="00235264" w:rsidRDefault="002325CB" w:rsidP="002325CB">
      <w:pPr>
        <w:tabs>
          <w:tab w:val="left" w:pos="15593"/>
        </w:tabs>
        <w:autoSpaceDE w:val="0"/>
        <w:autoSpaceDN w:val="0"/>
        <w:adjustRightInd w:val="0"/>
        <w:spacing w:line="276" w:lineRule="auto"/>
        <w:ind w:left="567" w:right="78"/>
        <w:jc w:val="both"/>
        <w:rPr>
          <w:sz w:val="16"/>
          <w:szCs w:val="16"/>
        </w:rPr>
      </w:pPr>
      <w:r w:rsidRPr="00235264">
        <w:rPr>
          <w:sz w:val="16"/>
          <w:szCs w:val="16"/>
        </w:rPr>
        <w:t>- комиссия за проведение указанных операций взимается в размере 0,50% от суммы операции,</w:t>
      </w:r>
    </w:p>
    <w:p w14:paraId="4AC2003D" w14:textId="3EC23179" w:rsidR="002325CB" w:rsidRPr="00235264" w:rsidRDefault="002325CB" w:rsidP="002325CB">
      <w:pPr>
        <w:tabs>
          <w:tab w:val="left" w:pos="15593"/>
        </w:tabs>
        <w:autoSpaceDE w:val="0"/>
        <w:autoSpaceDN w:val="0"/>
        <w:adjustRightInd w:val="0"/>
        <w:spacing w:line="276" w:lineRule="auto"/>
        <w:ind w:left="567" w:right="78"/>
        <w:jc w:val="both"/>
        <w:rPr>
          <w:sz w:val="16"/>
          <w:szCs w:val="16"/>
        </w:rPr>
      </w:pPr>
      <w:r w:rsidRPr="00235264">
        <w:rPr>
          <w:sz w:val="16"/>
          <w:szCs w:val="16"/>
        </w:rPr>
        <w:t xml:space="preserve">- комиссия за проведение указанных операций не взимается при условии снятия наличных денежных средств с использованием Карты не более 5 (пяти) раз в течение календарного месяца, при снятии наличных денежных средств с использованием Карты более 5 (пяти) раз в течение календарного месяца – комиссия взимается в размере 1,00% от суммы операции (но не менее 90 руб. / 3 $ /3 €). </w:t>
      </w:r>
    </w:p>
    <w:p w14:paraId="0F900220" w14:textId="77777777" w:rsidR="002325CB" w:rsidRPr="00235264" w:rsidRDefault="002325CB" w:rsidP="002325CB">
      <w:pPr>
        <w:tabs>
          <w:tab w:val="left" w:pos="15593"/>
        </w:tabs>
        <w:autoSpaceDE w:val="0"/>
        <w:autoSpaceDN w:val="0"/>
        <w:adjustRightInd w:val="0"/>
        <w:spacing w:line="276" w:lineRule="auto"/>
        <w:ind w:left="567" w:right="78"/>
        <w:jc w:val="both"/>
        <w:rPr>
          <w:sz w:val="16"/>
          <w:szCs w:val="16"/>
        </w:rPr>
      </w:pPr>
      <w:r w:rsidRPr="00235264">
        <w:rPr>
          <w:sz w:val="16"/>
          <w:szCs w:val="16"/>
        </w:rPr>
        <w:t xml:space="preserve">Вышеуказанные принципы установления Льготных условий выдачи наличных действуют до 20.04.2018. </w:t>
      </w:r>
    </w:p>
    <w:p w14:paraId="22AE3090" w14:textId="77777777" w:rsidR="002325CB" w:rsidRPr="00235264" w:rsidRDefault="002325CB" w:rsidP="002325CB">
      <w:pPr>
        <w:tabs>
          <w:tab w:val="left" w:pos="15593"/>
        </w:tabs>
        <w:autoSpaceDE w:val="0"/>
        <w:autoSpaceDN w:val="0"/>
        <w:adjustRightInd w:val="0"/>
        <w:spacing w:line="276" w:lineRule="auto"/>
        <w:ind w:left="567" w:right="78"/>
        <w:jc w:val="both"/>
        <w:rPr>
          <w:sz w:val="4"/>
          <w:szCs w:val="4"/>
        </w:rPr>
      </w:pPr>
    </w:p>
    <w:p w14:paraId="0F89BADD" w14:textId="77777777" w:rsidR="002325CB" w:rsidRPr="00235264" w:rsidRDefault="002325CB" w:rsidP="002325CB">
      <w:pPr>
        <w:tabs>
          <w:tab w:val="left" w:pos="15593"/>
        </w:tabs>
        <w:autoSpaceDE w:val="0"/>
        <w:autoSpaceDN w:val="0"/>
        <w:adjustRightInd w:val="0"/>
        <w:spacing w:line="276" w:lineRule="auto"/>
        <w:ind w:left="567" w:right="78"/>
        <w:jc w:val="both"/>
        <w:rPr>
          <w:sz w:val="16"/>
          <w:szCs w:val="16"/>
        </w:rPr>
      </w:pPr>
      <w:r w:rsidRPr="00235264">
        <w:rPr>
          <w:sz w:val="16"/>
          <w:szCs w:val="16"/>
        </w:rPr>
        <w:t>С 20.04.2018 по Основным картам, выпущенным Банком в рамках Накопительных зарплатных проектов до 20.04.2018, Банк не взимает комиссию за выдачу наличных денежных средств с СКС с использованием данных карт в Банкоматах и ПВН других банков в случае если с Клиентом – работником каждой организации–участника Накопительного зарплатного проекта ранее были согласованы следующие Льготные условия выдачи наличных:</w:t>
      </w:r>
    </w:p>
    <w:p w14:paraId="31D26CC1" w14:textId="77777777" w:rsidR="002325CB" w:rsidRPr="00235264" w:rsidRDefault="002325CB" w:rsidP="002325CB">
      <w:pPr>
        <w:tabs>
          <w:tab w:val="left" w:pos="15593"/>
        </w:tabs>
        <w:autoSpaceDE w:val="0"/>
        <w:autoSpaceDN w:val="0"/>
        <w:adjustRightInd w:val="0"/>
        <w:spacing w:line="276" w:lineRule="auto"/>
        <w:ind w:left="567" w:right="78"/>
        <w:jc w:val="both"/>
        <w:rPr>
          <w:sz w:val="16"/>
          <w:szCs w:val="16"/>
        </w:rPr>
      </w:pPr>
      <w:r w:rsidRPr="00235264">
        <w:rPr>
          <w:sz w:val="16"/>
          <w:szCs w:val="16"/>
        </w:rPr>
        <w:t>- комиссия за проведение указанных операций взимается в размере 0,50% от суммы операции,</w:t>
      </w:r>
    </w:p>
    <w:p w14:paraId="70A2F1FD" w14:textId="77777777" w:rsidR="002325CB" w:rsidRPr="00235264" w:rsidRDefault="002325CB" w:rsidP="002325CB">
      <w:pPr>
        <w:tabs>
          <w:tab w:val="left" w:pos="15593"/>
        </w:tabs>
        <w:autoSpaceDE w:val="0"/>
        <w:autoSpaceDN w:val="0"/>
        <w:adjustRightInd w:val="0"/>
        <w:spacing w:line="276" w:lineRule="auto"/>
        <w:ind w:left="567" w:right="78"/>
        <w:jc w:val="both"/>
        <w:rPr>
          <w:sz w:val="16"/>
          <w:szCs w:val="16"/>
        </w:rPr>
      </w:pPr>
      <w:r w:rsidRPr="00235264">
        <w:rPr>
          <w:sz w:val="16"/>
          <w:szCs w:val="16"/>
        </w:rPr>
        <w:t xml:space="preserve">- комиссия за проведение указанных операций не взимается при условии снятия наличных денежных средств с использованием Карты не более 5 (пяти) раз в течение календарного месяца, при снятии наличных денежных средств с использованием Карты более 5 (пяти) раз в течение календарного месяца – комиссия взимается в размере 1,00% от суммы операции (но не менее 90 руб. / 3 $ /3 €). </w:t>
      </w:r>
    </w:p>
    <w:p w14:paraId="362A7ADC" w14:textId="77777777" w:rsidR="002325CB" w:rsidRPr="00235264" w:rsidRDefault="002325CB" w:rsidP="002325CB">
      <w:pPr>
        <w:tabs>
          <w:tab w:val="left" w:pos="15593"/>
        </w:tabs>
        <w:autoSpaceDE w:val="0"/>
        <w:autoSpaceDN w:val="0"/>
        <w:adjustRightInd w:val="0"/>
        <w:spacing w:line="276" w:lineRule="auto"/>
        <w:ind w:left="567" w:right="78"/>
        <w:jc w:val="both"/>
        <w:rPr>
          <w:sz w:val="4"/>
          <w:szCs w:val="4"/>
        </w:rPr>
      </w:pPr>
    </w:p>
    <w:p w14:paraId="16B81ED2" w14:textId="77777777" w:rsidR="002325CB" w:rsidRPr="00235264" w:rsidRDefault="002325CB" w:rsidP="002325CB">
      <w:pPr>
        <w:tabs>
          <w:tab w:val="left" w:pos="15593"/>
        </w:tabs>
        <w:autoSpaceDE w:val="0"/>
        <w:autoSpaceDN w:val="0"/>
        <w:adjustRightInd w:val="0"/>
        <w:spacing w:line="276" w:lineRule="auto"/>
        <w:ind w:left="567" w:right="78"/>
        <w:jc w:val="both"/>
        <w:rPr>
          <w:sz w:val="16"/>
          <w:szCs w:val="16"/>
        </w:rPr>
      </w:pPr>
      <w:r w:rsidRPr="00235264">
        <w:rPr>
          <w:sz w:val="16"/>
          <w:szCs w:val="16"/>
        </w:rPr>
        <w:t>В случае прекращения трудовых отношений между Клиентом и организацией, обсуживающейся Банке в рамках Накопительного зарплатного проекта / прекращения обслуживания организации в Банке в рамках Накопительного зарплатного проекта:</w:t>
      </w:r>
    </w:p>
    <w:p w14:paraId="30830A0C" w14:textId="779C7A5F" w:rsidR="002325CB" w:rsidRPr="00235264" w:rsidRDefault="002325CB" w:rsidP="002325CB">
      <w:pPr>
        <w:tabs>
          <w:tab w:val="left" w:pos="15593"/>
        </w:tabs>
        <w:autoSpaceDE w:val="0"/>
        <w:autoSpaceDN w:val="0"/>
        <w:adjustRightInd w:val="0"/>
        <w:spacing w:line="276" w:lineRule="auto"/>
        <w:ind w:left="567" w:right="78"/>
        <w:jc w:val="both"/>
        <w:rPr>
          <w:sz w:val="16"/>
          <w:szCs w:val="16"/>
        </w:rPr>
      </w:pPr>
      <w:r w:rsidRPr="00235264">
        <w:rPr>
          <w:sz w:val="16"/>
          <w:szCs w:val="16"/>
        </w:rPr>
        <w:t>- комиссия за годовое обслуживание СКС по Основной Карте, предоставленной Клиенту в рамках Накопительного зарплатного проекта, начинает взиматься в соответствии с п.п.</w:t>
      </w:r>
      <w:r w:rsidR="00597E65">
        <w:rPr>
          <w:sz w:val="16"/>
          <w:szCs w:val="16"/>
        </w:rPr>
        <w:t xml:space="preserve"> </w:t>
      </w:r>
      <w:r w:rsidRPr="00235264">
        <w:rPr>
          <w:sz w:val="16"/>
          <w:szCs w:val="16"/>
        </w:rPr>
        <w:t>1.3.1.1, 2.3.1.1, 3.3.1.1 настоящих Тарифов, с года, в течение которого Банком осуществляется автоматический перевыпуск Основной Карты (после прекращения трудовых отношений между Клиентом и организацией, обсуживающейся в Банке в рамках Накопительного зарплатного проекта/ прекращено обслуживание организации в Банке в рамках Накопительного зарплатного проекта,</w:t>
      </w:r>
    </w:p>
    <w:p w14:paraId="2E254B32" w14:textId="0446C388" w:rsidR="002325CB" w:rsidRPr="00235264" w:rsidRDefault="002325CB" w:rsidP="002325CB">
      <w:pPr>
        <w:tabs>
          <w:tab w:val="left" w:pos="15593"/>
        </w:tabs>
        <w:autoSpaceDE w:val="0"/>
        <w:autoSpaceDN w:val="0"/>
        <w:adjustRightInd w:val="0"/>
        <w:spacing w:line="276" w:lineRule="auto"/>
        <w:ind w:left="567" w:right="78"/>
        <w:jc w:val="both"/>
        <w:rPr>
          <w:sz w:val="16"/>
          <w:szCs w:val="16"/>
        </w:rPr>
      </w:pPr>
      <w:r w:rsidRPr="00235264">
        <w:rPr>
          <w:sz w:val="16"/>
          <w:szCs w:val="16"/>
        </w:rPr>
        <w:t>- Банк начисляет проценты на остаток денежных средств на СКС Клиента, открытого в рамках Накопительного зарплатного проекта, в соответствии с процентной ставкой, предусмотренной п.</w:t>
      </w:r>
      <w:r w:rsidR="00597E65">
        <w:rPr>
          <w:sz w:val="16"/>
          <w:szCs w:val="16"/>
        </w:rPr>
        <w:t xml:space="preserve"> </w:t>
      </w:r>
      <w:r w:rsidRPr="00235264">
        <w:rPr>
          <w:sz w:val="16"/>
          <w:szCs w:val="16"/>
        </w:rPr>
        <w:t>5.2.1 настоящих Тарифов (при этом процентная ставка, предусмотренная п.</w:t>
      </w:r>
      <w:r w:rsidR="00597E65">
        <w:rPr>
          <w:sz w:val="16"/>
          <w:szCs w:val="16"/>
        </w:rPr>
        <w:t xml:space="preserve"> </w:t>
      </w:r>
      <w:r w:rsidRPr="00235264">
        <w:rPr>
          <w:sz w:val="16"/>
          <w:szCs w:val="16"/>
        </w:rPr>
        <w:t>5.2.2 настоящих Тарифов не применяется), начиная с месяца, в течение которого Банком получена информация о прекращении трудовых отношений между Клиентом и организацией, обсуживающейся в Банке в рамках Накопительного зарплатного проекта  / прекращено обслуживание организации в Банке в рамках Накопительного зарплатного проекта,</w:t>
      </w:r>
    </w:p>
    <w:p w14:paraId="67C29906" w14:textId="40804F60" w:rsidR="002325CB" w:rsidRPr="00235264" w:rsidRDefault="002325CB" w:rsidP="002325CB">
      <w:pPr>
        <w:tabs>
          <w:tab w:val="left" w:pos="15593"/>
        </w:tabs>
        <w:autoSpaceDE w:val="0"/>
        <w:autoSpaceDN w:val="0"/>
        <w:adjustRightInd w:val="0"/>
        <w:spacing w:line="276" w:lineRule="auto"/>
        <w:ind w:left="567" w:right="78"/>
        <w:jc w:val="both"/>
        <w:rPr>
          <w:sz w:val="16"/>
          <w:szCs w:val="16"/>
        </w:rPr>
      </w:pPr>
      <w:r w:rsidRPr="00235264">
        <w:rPr>
          <w:sz w:val="16"/>
          <w:szCs w:val="16"/>
        </w:rPr>
        <w:t>- комиссия за выдачу наличных денежных средств с СКС с использованием Основной Карты, предоставленной Клиенту в рамках Накопительного зарплатного проекта, в Банкоматах и ПВН других банков начинает взиматься в соответствии с пп.</w:t>
      </w:r>
      <w:r w:rsidR="00597E65">
        <w:rPr>
          <w:sz w:val="16"/>
          <w:szCs w:val="16"/>
        </w:rPr>
        <w:t xml:space="preserve"> </w:t>
      </w:r>
      <w:r w:rsidRPr="00235264">
        <w:rPr>
          <w:sz w:val="16"/>
          <w:szCs w:val="16"/>
        </w:rPr>
        <w:t>1.6.2, 2.6.2, 3.6.2 настоящих Тарифов, начиная с дня, следующего за днем, в котором Банком получена информация о прекращении трудовых отношений между Клиентом и организацией, обсуживающейся в Банке в рамках Накопительного зарплатного проекта / прекращено обслуживание организации в Банке в рамках Накопительного зарплатного проекта (в случае, если ранее в отношении Основных Карт Клиента Банком были установлены Льготные условия выдачи наличных).</w:t>
      </w:r>
    </w:p>
    <w:p w14:paraId="2F756F8B" w14:textId="77777777" w:rsidR="002325CB" w:rsidRPr="00235264" w:rsidRDefault="002325CB" w:rsidP="002325CB">
      <w:pPr>
        <w:tabs>
          <w:tab w:val="left" w:pos="15593"/>
        </w:tabs>
        <w:spacing w:line="276" w:lineRule="auto"/>
        <w:ind w:left="567" w:right="78"/>
        <w:jc w:val="both"/>
        <w:rPr>
          <w:sz w:val="4"/>
          <w:szCs w:val="4"/>
        </w:rPr>
      </w:pPr>
    </w:p>
    <w:p w14:paraId="474504B5" w14:textId="77777777" w:rsidR="009F42DD" w:rsidRPr="00AF6465" w:rsidRDefault="002325CB" w:rsidP="002325CB">
      <w:pPr>
        <w:tabs>
          <w:tab w:val="left" w:pos="15593"/>
        </w:tabs>
        <w:spacing w:line="276" w:lineRule="auto"/>
        <w:ind w:left="567" w:right="78"/>
        <w:jc w:val="both"/>
        <w:rPr>
          <w:sz w:val="16"/>
          <w:szCs w:val="16"/>
        </w:rPr>
      </w:pPr>
      <w:r w:rsidRPr="00235264">
        <w:rPr>
          <w:sz w:val="16"/>
          <w:szCs w:val="16"/>
        </w:rPr>
        <w:t>Организация может обслуживаться в Банке в рамках Накопительного зарплатного проекта либо Зарплатного проекта (по согласованию между Банком и организацией). При этом в случае, если по согласованию между Банком и организацией – участником Зарплатного проекта, организация перестает обслуживаться в Банке в рамках Зарплатного проекта в целях ее последующего обслуживания в Банке в рамках Накопительного зарплатного проекта, условия начисления процентов на остатки денежных средств на СКС работников организации, предусмотренные Банком в рамках Накопительного зарплатного проекта, распространяются на СКС работников организации, открытые ранее в рамках Зарплатного проекта.</w:t>
      </w:r>
    </w:p>
    <w:p w14:paraId="3DD26C18" w14:textId="77777777" w:rsidR="00A3457E" w:rsidRPr="00AF6465" w:rsidRDefault="00A3457E" w:rsidP="00043B2E">
      <w:pPr>
        <w:tabs>
          <w:tab w:val="left" w:pos="15593"/>
        </w:tabs>
        <w:spacing w:line="276" w:lineRule="auto"/>
        <w:ind w:left="567" w:right="78"/>
        <w:jc w:val="both"/>
        <w:rPr>
          <w:sz w:val="10"/>
          <w:szCs w:val="10"/>
        </w:rPr>
      </w:pPr>
    </w:p>
    <w:p w14:paraId="3BD8BDAF" w14:textId="1A6F85BD" w:rsidR="00AC476E" w:rsidRPr="00AF6465" w:rsidRDefault="00930AFD" w:rsidP="00043B2E">
      <w:pPr>
        <w:tabs>
          <w:tab w:val="left" w:pos="15593"/>
        </w:tabs>
        <w:spacing w:line="276" w:lineRule="auto"/>
        <w:ind w:left="567" w:right="78"/>
        <w:jc w:val="both"/>
        <w:rPr>
          <w:sz w:val="16"/>
          <w:szCs w:val="16"/>
        </w:rPr>
      </w:pPr>
      <w:r w:rsidRPr="00AF6465">
        <w:rPr>
          <w:b/>
          <w:sz w:val="16"/>
          <w:szCs w:val="16"/>
        </w:rPr>
        <w:t>1</w:t>
      </w:r>
      <w:r w:rsidR="00A51341" w:rsidRPr="00AF6465">
        <w:rPr>
          <w:b/>
          <w:sz w:val="16"/>
          <w:szCs w:val="16"/>
        </w:rPr>
        <w:t>0</w:t>
      </w:r>
      <w:r w:rsidRPr="00AF6465">
        <w:rPr>
          <w:b/>
          <w:sz w:val="16"/>
          <w:szCs w:val="16"/>
        </w:rPr>
        <w:t> </w:t>
      </w:r>
      <w:r w:rsidR="00AC2011" w:rsidRPr="00AF6465">
        <w:rPr>
          <w:b/>
          <w:sz w:val="16"/>
          <w:szCs w:val="16"/>
        </w:rPr>
        <w:t>–</w:t>
      </w:r>
      <w:r w:rsidR="00AC2011" w:rsidRPr="00AF6465">
        <w:rPr>
          <w:sz w:val="16"/>
          <w:szCs w:val="16"/>
        </w:rPr>
        <w:t> </w:t>
      </w:r>
      <w:r w:rsidR="00F222C5" w:rsidRPr="00AF6465">
        <w:rPr>
          <w:sz w:val="16"/>
          <w:szCs w:val="16"/>
        </w:rPr>
        <w:t xml:space="preserve">Услуга срочной персонализации предоставляется Банком при наличии технической возможности. </w:t>
      </w:r>
      <w:r w:rsidR="00AC476E" w:rsidRPr="00AF6465">
        <w:rPr>
          <w:sz w:val="16"/>
          <w:szCs w:val="16"/>
        </w:rPr>
        <w:t>Срок срочной персонализации не включает в себя срок доставки Карты в офис получения</w:t>
      </w:r>
      <w:r w:rsidR="00DF057B" w:rsidRPr="00AF6465">
        <w:rPr>
          <w:sz w:val="16"/>
          <w:szCs w:val="16"/>
        </w:rPr>
        <w:t>, а также, если применимо, срок принятия Банком решения о предоставлении кредита в форме овердрафта по СКС</w:t>
      </w:r>
      <w:r w:rsidR="00AC476E" w:rsidRPr="00AF6465">
        <w:rPr>
          <w:sz w:val="16"/>
          <w:szCs w:val="16"/>
        </w:rPr>
        <w:t xml:space="preserve">. </w:t>
      </w:r>
    </w:p>
    <w:p w14:paraId="59DD8B67" w14:textId="0ECC07ED" w:rsidR="00AC2011" w:rsidRPr="00AF6465" w:rsidRDefault="00AC2011" w:rsidP="00043B2E">
      <w:pPr>
        <w:tabs>
          <w:tab w:val="left" w:pos="15593"/>
        </w:tabs>
        <w:spacing w:line="276" w:lineRule="auto"/>
        <w:ind w:left="567" w:right="78"/>
        <w:jc w:val="both"/>
        <w:rPr>
          <w:sz w:val="16"/>
          <w:szCs w:val="16"/>
        </w:rPr>
      </w:pPr>
      <w:r w:rsidRPr="00AF6465">
        <w:rPr>
          <w:sz w:val="16"/>
          <w:szCs w:val="16"/>
        </w:rPr>
        <w:t>Комиссия взимается не позднее дня получения Карты.</w:t>
      </w:r>
      <w:r w:rsidR="00773D36" w:rsidRPr="00AF6465">
        <w:rPr>
          <w:sz w:val="16"/>
          <w:szCs w:val="16"/>
        </w:rPr>
        <w:t xml:space="preserve"> </w:t>
      </w:r>
      <w:r w:rsidRPr="00AF6465">
        <w:rPr>
          <w:sz w:val="16"/>
          <w:szCs w:val="16"/>
        </w:rPr>
        <w:t>В случае отсутствия на СКС денежных средств в размере, достаточном для оплаты комиссии в день получения Карты Клиент обязан пополнить СКС на необходимую сумму.</w:t>
      </w:r>
    </w:p>
    <w:p w14:paraId="2339DB84" w14:textId="77777777" w:rsidR="00AC2011" w:rsidRPr="00AF6465" w:rsidRDefault="0027160C" w:rsidP="00043B2E">
      <w:pPr>
        <w:tabs>
          <w:tab w:val="left" w:pos="15593"/>
        </w:tabs>
        <w:spacing w:line="276" w:lineRule="auto"/>
        <w:ind w:left="567" w:right="78"/>
        <w:jc w:val="both"/>
        <w:rPr>
          <w:sz w:val="16"/>
          <w:szCs w:val="16"/>
        </w:rPr>
      </w:pPr>
      <w:r w:rsidRPr="00AF6465">
        <w:rPr>
          <w:sz w:val="16"/>
          <w:szCs w:val="16"/>
        </w:rPr>
        <w:t xml:space="preserve">Банк </w:t>
      </w:r>
      <w:r w:rsidR="00AC2011" w:rsidRPr="00AF6465">
        <w:rPr>
          <w:sz w:val="16"/>
          <w:szCs w:val="16"/>
        </w:rPr>
        <w:t>выдает Карту Держателю только при условии оплаты Клиентом комиссии (за исключением случаев выпуска Карты Клиенту в рамках Зарплатного / Накопительного зарплатного проекта).</w:t>
      </w:r>
    </w:p>
    <w:p w14:paraId="7DA71C69" w14:textId="77777777" w:rsidR="00AC2011" w:rsidRPr="00AF6465" w:rsidRDefault="00AC2011" w:rsidP="00043B2E">
      <w:pPr>
        <w:tabs>
          <w:tab w:val="left" w:pos="15593"/>
        </w:tabs>
        <w:spacing w:line="276" w:lineRule="auto"/>
        <w:ind w:left="567" w:right="78"/>
        <w:jc w:val="both"/>
        <w:rPr>
          <w:sz w:val="4"/>
          <w:szCs w:val="4"/>
        </w:rPr>
      </w:pPr>
    </w:p>
    <w:p w14:paraId="0EF9D099" w14:textId="77777777" w:rsidR="008730D7" w:rsidRPr="00235264" w:rsidRDefault="008730D7" w:rsidP="008730D7">
      <w:pPr>
        <w:pStyle w:val="a4"/>
        <w:spacing w:line="276" w:lineRule="auto"/>
        <w:ind w:left="567" w:right="78"/>
        <w:jc w:val="both"/>
        <w:rPr>
          <w:sz w:val="16"/>
          <w:szCs w:val="16"/>
        </w:rPr>
      </w:pPr>
      <w:r w:rsidRPr="00AF6465">
        <w:rPr>
          <w:b/>
          <w:bCs/>
          <w:sz w:val="16"/>
          <w:szCs w:val="16"/>
        </w:rPr>
        <w:t>11 –</w:t>
      </w:r>
      <w:r w:rsidRPr="00AF6465">
        <w:rPr>
          <w:sz w:val="16"/>
          <w:szCs w:val="16"/>
        </w:rPr>
        <w:t> </w:t>
      </w:r>
      <w:r w:rsidRPr="00AF6465">
        <w:rPr>
          <w:snapToGrid w:val="0"/>
          <w:sz w:val="16"/>
          <w:szCs w:val="16"/>
        </w:rPr>
        <w:t xml:space="preserve">Перевыпуск Карты до истечения срока ее действия в случае изменения имени </w:t>
      </w:r>
      <w:r w:rsidRPr="00235264">
        <w:rPr>
          <w:snapToGrid w:val="0"/>
          <w:sz w:val="16"/>
          <w:szCs w:val="16"/>
        </w:rPr>
        <w:t xml:space="preserve">или фамилии Держателя, что, соответственно, влечет за собой изменение имени или фамилии в латинской транслитерации, порчи Карты </w:t>
      </w:r>
      <w:r w:rsidRPr="00235264">
        <w:rPr>
          <w:b/>
          <w:bCs/>
          <w:snapToGrid w:val="0"/>
          <w:sz w:val="16"/>
          <w:szCs w:val="16"/>
        </w:rPr>
        <w:t>не осуществляется, за исключением случаев перевыпуска тех Карт, для которых сносками 7 и 8 настоящих Тарифов Банком предусмотрена возможность автоматического перевыпуска</w:t>
      </w:r>
      <w:r w:rsidRPr="00235264">
        <w:rPr>
          <w:snapToGrid w:val="0"/>
          <w:sz w:val="16"/>
          <w:szCs w:val="16"/>
        </w:rPr>
        <w:t>. Новая Карта предоставляется того типа, который предусмотрен соответствующей сноской, с тем же номером на тот же срок, что и действовавшая ранее Карта (при этом комиссия за годовое обслуживание СКС не взимается).</w:t>
      </w:r>
    </w:p>
    <w:p w14:paraId="22D15028" w14:textId="77777777" w:rsidR="00AC2011" w:rsidRPr="00235264" w:rsidRDefault="00AC2011" w:rsidP="00043B2E">
      <w:pPr>
        <w:pStyle w:val="a4"/>
        <w:tabs>
          <w:tab w:val="left" w:pos="15593"/>
        </w:tabs>
        <w:spacing w:line="276" w:lineRule="auto"/>
        <w:ind w:left="567" w:right="78"/>
        <w:jc w:val="both"/>
        <w:rPr>
          <w:sz w:val="4"/>
          <w:szCs w:val="4"/>
        </w:rPr>
      </w:pPr>
    </w:p>
    <w:p w14:paraId="24641365" w14:textId="77777777" w:rsidR="002A5228" w:rsidRPr="00235264" w:rsidRDefault="00796433" w:rsidP="00043B2E">
      <w:pPr>
        <w:pStyle w:val="a4"/>
        <w:tabs>
          <w:tab w:val="left" w:pos="15593"/>
        </w:tabs>
        <w:spacing w:line="276" w:lineRule="auto"/>
        <w:ind w:left="567" w:right="78"/>
        <w:jc w:val="both"/>
        <w:rPr>
          <w:sz w:val="16"/>
          <w:szCs w:val="16"/>
        </w:rPr>
      </w:pPr>
      <w:r w:rsidRPr="00235264">
        <w:rPr>
          <w:b/>
          <w:sz w:val="16"/>
          <w:szCs w:val="16"/>
        </w:rPr>
        <w:t>14</w:t>
      </w:r>
      <w:r w:rsidR="00C97F14" w:rsidRPr="00235264">
        <w:rPr>
          <w:b/>
          <w:sz w:val="16"/>
          <w:szCs w:val="16"/>
        </w:rPr>
        <w:t xml:space="preserve"> </w:t>
      </w:r>
      <w:r w:rsidR="00C97F14" w:rsidRPr="00235264">
        <w:rPr>
          <w:sz w:val="16"/>
          <w:szCs w:val="16"/>
        </w:rPr>
        <w:t>–</w:t>
      </w:r>
      <w:r w:rsidR="001D0666" w:rsidRPr="00235264">
        <w:rPr>
          <w:sz w:val="16"/>
          <w:szCs w:val="16"/>
        </w:rPr>
        <w:t xml:space="preserve"> </w:t>
      </w:r>
      <w:r w:rsidR="002A5228" w:rsidRPr="00235264">
        <w:rPr>
          <w:sz w:val="16"/>
          <w:szCs w:val="16"/>
        </w:rPr>
        <w:t>Карта Visa Quick</w:t>
      </w:r>
      <w:r w:rsidR="00F37E6D" w:rsidRPr="00235264">
        <w:rPr>
          <w:sz w:val="16"/>
          <w:szCs w:val="16"/>
        </w:rPr>
        <w:t xml:space="preserve"> – </w:t>
      </w:r>
      <w:r w:rsidR="002A5228" w:rsidRPr="00235264">
        <w:rPr>
          <w:sz w:val="16"/>
          <w:szCs w:val="16"/>
        </w:rPr>
        <w:t>Карта без нанесенных на ее лицевой стороне фамилии и имени Клиента. Карта Visa Quick может быть только первой Основной.</w:t>
      </w:r>
    </w:p>
    <w:p w14:paraId="2E48C868" w14:textId="77777777" w:rsidR="002A5228" w:rsidRPr="00235264" w:rsidRDefault="002A5228" w:rsidP="00043B2E">
      <w:pPr>
        <w:pStyle w:val="a4"/>
        <w:tabs>
          <w:tab w:val="left" w:pos="15593"/>
        </w:tabs>
        <w:spacing w:line="276" w:lineRule="auto"/>
        <w:ind w:left="567" w:right="78"/>
        <w:jc w:val="both"/>
        <w:rPr>
          <w:sz w:val="16"/>
          <w:szCs w:val="16"/>
        </w:rPr>
      </w:pPr>
      <w:r w:rsidRPr="00235264">
        <w:rPr>
          <w:sz w:val="16"/>
          <w:szCs w:val="16"/>
        </w:rPr>
        <w:t>Банк в день предоставления Клиентом Банку Заявления на предоставление Карты выдает Клиенту Карту Visa Quick и открывает ему СКС либо выдает Клиенту Пластиковую карту, на которой в последующем при открытии СКС будет размещена в качестве электронного приложения Карта Visa Quick (по усмотрению Банка).</w:t>
      </w:r>
    </w:p>
    <w:p w14:paraId="393D18E5" w14:textId="77777777" w:rsidR="002A5228" w:rsidRPr="00235264" w:rsidRDefault="002A5228" w:rsidP="00043B2E">
      <w:pPr>
        <w:pStyle w:val="a4"/>
        <w:tabs>
          <w:tab w:val="left" w:pos="15593"/>
        </w:tabs>
        <w:spacing w:line="276" w:lineRule="auto"/>
        <w:ind w:left="567" w:right="78"/>
        <w:jc w:val="both"/>
        <w:rPr>
          <w:sz w:val="16"/>
          <w:szCs w:val="16"/>
        </w:rPr>
      </w:pPr>
      <w:r w:rsidRPr="00235264">
        <w:rPr>
          <w:sz w:val="16"/>
          <w:szCs w:val="16"/>
        </w:rPr>
        <w:t>Установление лимита овердрафта по данному СКС не допускается.</w:t>
      </w:r>
    </w:p>
    <w:p w14:paraId="77F0DE3B" w14:textId="77777777" w:rsidR="003225A5" w:rsidRPr="00235264" w:rsidRDefault="003225A5" w:rsidP="003225A5">
      <w:pPr>
        <w:pStyle w:val="a4"/>
        <w:spacing w:line="276" w:lineRule="auto"/>
        <w:ind w:left="567"/>
        <w:jc w:val="both"/>
        <w:rPr>
          <w:b/>
          <w:i/>
          <w:sz w:val="4"/>
          <w:szCs w:val="4"/>
        </w:rPr>
      </w:pPr>
    </w:p>
    <w:p w14:paraId="6E8A83DA" w14:textId="77777777" w:rsidR="003225A5" w:rsidRPr="00235264" w:rsidRDefault="003225A5" w:rsidP="003225A5">
      <w:pPr>
        <w:pStyle w:val="a4"/>
        <w:spacing w:line="276" w:lineRule="auto"/>
        <w:ind w:left="567"/>
        <w:jc w:val="both"/>
        <w:rPr>
          <w:sz w:val="16"/>
          <w:szCs w:val="16"/>
        </w:rPr>
      </w:pPr>
      <w:r w:rsidRPr="00235264">
        <w:rPr>
          <w:sz w:val="16"/>
          <w:szCs w:val="16"/>
        </w:rPr>
        <w:t>С 01.11.2018 Банк:</w:t>
      </w:r>
    </w:p>
    <w:p w14:paraId="52F13D4D" w14:textId="50414425" w:rsidR="003225A5" w:rsidRPr="00235264" w:rsidRDefault="003225A5" w:rsidP="003225A5">
      <w:pPr>
        <w:pStyle w:val="a4"/>
        <w:spacing w:line="276" w:lineRule="auto"/>
        <w:ind w:left="567"/>
        <w:jc w:val="both"/>
        <w:rPr>
          <w:sz w:val="16"/>
          <w:szCs w:val="16"/>
        </w:rPr>
      </w:pPr>
      <w:r w:rsidRPr="00235264">
        <w:rPr>
          <w:sz w:val="16"/>
          <w:szCs w:val="16"/>
        </w:rPr>
        <w:t>- не осуществляет выпуск новых Карт Visa Quick</w:t>
      </w:r>
      <w:r w:rsidR="00077994" w:rsidRPr="00235264">
        <w:rPr>
          <w:sz w:val="16"/>
          <w:szCs w:val="16"/>
        </w:rPr>
        <w:t xml:space="preserve"> в рамках розничной </w:t>
      </w:r>
      <w:r w:rsidR="00B850B2" w:rsidRPr="00235264">
        <w:rPr>
          <w:sz w:val="16"/>
          <w:szCs w:val="16"/>
        </w:rPr>
        <w:t>эмиссии</w:t>
      </w:r>
      <w:r w:rsidR="00077994" w:rsidRPr="00235264">
        <w:rPr>
          <w:sz w:val="16"/>
          <w:szCs w:val="16"/>
        </w:rPr>
        <w:t xml:space="preserve"> / Зарплатных проектов / Накопительных зарплатных проектов,</w:t>
      </w:r>
    </w:p>
    <w:p w14:paraId="0BC99D99" w14:textId="77777777" w:rsidR="003225A5" w:rsidRPr="00235264" w:rsidRDefault="003225A5" w:rsidP="00043B2E">
      <w:pPr>
        <w:pStyle w:val="a4"/>
        <w:tabs>
          <w:tab w:val="left" w:pos="15593"/>
        </w:tabs>
        <w:spacing w:line="276" w:lineRule="auto"/>
        <w:ind w:left="567" w:right="78"/>
        <w:jc w:val="both"/>
        <w:rPr>
          <w:sz w:val="16"/>
          <w:szCs w:val="16"/>
        </w:rPr>
      </w:pPr>
      <w:r w:rsidRPr="00235264">
        <w:rPr>
          <w:sz w:val="16"/>
          <w:szCs w:val="16"/>
        </w:rPr>
        <w:t xml:space="preserve">- не осуществляет перевыпуск ранее выпущенных Карт Visa Quick по истечении срока их действия, а также </w:t>
      </w:r>
      <w:r w:rsidR="00443078" w:rsidRPr="00235264">
        <w:rPr>
          <w:sz w:val="16"/>
          <w:szCs w:val="16"/>
        </w:rPr>
        <w:t xml:space="preserve">досрочный перевыпуск </w:t>
      </w:r>
      <w:r w:rsidRPr="00235264">
        <w:rPr>
          <w:sz w:val="16"/>
          <w:szCs w:val="16"/>
        </w:rPr>
        <w:t>до истечения срока действия Карт.</w:t>
      </w:r>
    </w:p>
    <w:p w14:paraId="50AFBC44" w14:textId="77777777" w:rsidR="001D0666" w:rsidRPr="00235264" w:rsidRDefault="001D0666" w:rsidP="00043B2E">
      <w:pPr>
        <w:pStyle w:val="a4"/>
        <w:tabs>
          <w:tab w:val="left" w:pos="15593"/>
        </w:tabs>
        <w:spacing w:line="276" w:lineRule="auto"/>
        <w:ind w:left="567" w:right="78"/>
        <w:jc w:val="both"/>
        <w:rPr>
          <w:b/>
          <w:sz w:val="4"/>
          <w:szCs w:val="4"/>
        </w:rPr>
      </w:pPr>
    </w:p>
    <w:p w14:paraId="00D653B3" w14:textId="77777777" w:rsidR="00AC2011" w:rsidRPr="00235264" w:rsidRDefault="00796433" w:rsidP="00043B2E">
      <w:pPr>
        <w:pStyle w:val="a4"/>
        <w:tabs>
          <w:tab w:val="left" w:pos="15593"/>
        </w:tabs>
        <w:spacing w:line="276" w:lineRule="auto"/>
        <w:ind w:left="567" w:right="78"/>
        <w:jc w:val="both"/>
        <w:rPr>
          <w:sz w:val="16"/>
          <w:szCs w:val="16"/>
        </w:rPr>
      </w:pPr>
      <w:r w:rsidRPr="00235264">
        <w:rPr>
          <w:b/>
          <w:sz w:val="16"/>
          <w:szCs w:val="16"/>
        </w:rPr>
        <w:t>15</w:t>
      </w:r>
      <w:r w:rsidRPr="00235264">
        <w:rPr>
          <w:sz w:val="16"/>
          <w:szCs w:val="16"/>
        </w:rPr>
        <w:t xml:space="preserve"> </w:t>
      </w:r>
      <w:r w:rsidR="00AC2011" w:rsidRPr="00235264">
        <w:rPr>
          <w:sz w:val="16"/>
          <w:szCs w:val="16"/>
        </w:rPr>
        <w:t>– В течение календарного месяца, в котором был открыт СКС, проценты на остатки денежных средств на СКС начисляются по ставке 1% годовых.</w:t>
      </w:r>
    </w:p>
    <w:p w14:paraId="3955A915" w14:textId="77777777" w:rsidR="00EC71A0" w:rsidRPr="00235264" w:rsidRDefault="00EC71A0" w:rsidP="00EC71A0">
      <w:pPr>
        <w:pStyle w:val="a4"/>
        <w:tabs>
          <w:tab w:val="left" w:pos="15593"/>
        </w:tabs>
        <w:spacing w:line="276" w:lineRule="auto"/>
        <w:ind w:left="567" w:right="78"/>
        <w:jc w:val="both"/>
        <w:rPr>
          <w:sz w:val="4"/>
          <w:szCs w:val="4"/>
        </w:rPr>
      </w:pPr>
    </w:p>
    <w:p w14:paraId="2644672B" w14:textId="77777777" w:rsidR="00AC2011" w:rsidRPr="00235264" w:rsidRDefault="00796433" w:rsidP="00043B2E">
      <w:pPr>
        <w:tabs>
          <w:tab w:val="left" w:pos="15593"/>
        </w:tabs>
        <w:autoSpaceDE w:val="0"/>
        <w:autoSpaceDN w:val="0"/>
        <w:adjustRightInd w:val="0"/>
        <w:spacing w:line="276" w:lineRule="auto"/>
        <w:ind w:left="567" w:right="78"/>
        <w:jc w:val="both"/>
        <w:rPr>
          <w:sz w:val="16"/>
          <w:szCs w:val="16"/>
        </w:rPr>
      </w:pPr>
      <w:r w:rsidRPr="00235264">
        <w:rPr>
          <w:b/>
          <w:sz w:val="16"/>
          <w:szCs w:val="16"/>
        </w:rPr>
        <w:t>16</w:t>
      </w:r>
      <w:r w:rsidRPr="00235264">
        <w:rPr>
          <w:sz w:val="16"/>
          <w:szCs w:val="16"/>
        </w:rPr>
        <w:t> </w:t>
      </w:r>
      <w:r w:rsidR="00AC2011" w:rsidRPr="00235264">
        <w:rPr>
          <w:sz w:val="16"/>
          <w:szCs w:val="16"/>
        </w:rPr>
        <w:t xml:space="preserve">– Выписка по СКС за истекший календарный месяц на бумажном носителе предоставляется Клиенту (доверенному лицу Клиента) без взимания комиссии в случае ее получения в срок не позднее последнего рабочего дня месяца, следующего за отчетным (истекшим календарным месяцем). </w:t>
      </w:r>
      <w:r w:rsidR="003979E9" w:rsidRPr="00235264">
        <w:rPr>
          <w:sz w:val="16"/>
          <w:szCs w:val="16"/>
        </w:rPr>
        <w:t xml:space="preserve"> </w:t>
      </w:r>
    </w:p>
    <w:p w14:paraId="2936A813" w14:textId="77777777" w:rsidR="00AC2011" w:rsidRPr="00235264" w:rsidRDefault="00AC2011" w:rsidP="00043B2E">
      <w:pPr>
        <w:pStyle w:val="a4"/>
        <w:tabs>
          <w:tab w:val="left" w:pos="15593"/>
        </w:tabs>
        <w:spacing w:line="276" w:lineRule="auto"/>
        <w:ind w:left="567" w:right="78"/>
        <w:jc w:val="both"/>
        <w:rPr>
          <w:sz w:val="16"/>
          <w:szCs w:val="16"/>
        </w:rPr>
      </w:pPr>
      <w:r w:rsidRPr="00235264">
        <w:rPr>
          <w:sz w:val="16"/>
          <w:szCs w:val="16"/>
        </w:rPr>
        <w:t>При обращении Клиента (доверенного лица Клиента) по истечении указанного срока, Клиент (доверенное лицо Клиента) имеет право получить дополнительную выписку в соответствие с п.</w:t>
      </w:r>
      <w:r w:rsidR="003979E9" w:rsidRPr="00235264">
        <w:rPr>
          <w:sz w:val="16"/>
          <w:szCs w:val="16"/>
        </w:rPr>
        <w:t xml:space="preserve"> </w:t>
      </w:r>
      <w:r w:rsidR="00D755BF" w:rsidRPr="00235264">
        <w:rPr>
          <w:sz w:val="16"/>
          <w:szCs w:val="16"/>
        </w:rPr>
        <w:t>5.4</w:t>
      </w:r>
      <w:r w:rsidRPr="00235264">
        <w:rPr>
          <w:sz w:val="16"/>
          <w:szCs w:val="16"/>
        </w:rPr>
        <w:t xml:space="preserve"> раздела </w:t>
      </w:r>
      <w:r w:rsidR="00D755BF" w:rsidRPr="00235264">
        <w:rPr>
          <w:sz w:val="16"/>
          <w:szCs w:val="16"/>
        </w:rPr>
        <w:t>5</w:t>
      </w:r>
      <w:r w:rsidRPr="00235264">
        <w:rPr>
          <w:sz w:val="16"/>
          <w:szCs w:val="16"/>
        </w:rPr>
        <w:t xml:space="preserve"> настоящих Тарифов</w:t>
      </w:r>
      <w:r w:rsidR="003C73BC" w:rsidRPr="00235264">
        <w:rPr>
          <w:sz w:val="16"/>
          <w:szCs w:val="16"/>
        </w:rPr>
        <w:t>.</w:t>
      </w:r>
    </w:p>
    <w:p w14:paraId="30DAB75F" w14:textId="77777777" w:rsidR="00AC2011" w:rsidRPr="00235264" w:rsidRDefault="00AC2011" w:rsidP="00043B2E">
      <w:pPr>
        <w:pStyle w:val="a4"/>
        <w:tabs>
          <w:tab w:val="left" w:pos="15593"/>
        </w:tabs>
        <w:spacing w:line="276" w:lineRule="auto"/>
        <w:ind w:left="567" w:right="78"/>
        <w:jc w:val="both"/>
        <w:rPr>
          <w:sz w:val="4"/>
          <w:szCs w:val="4"/>
        </w:rPr>
      </w:pPr>
    </w:p>
    <w:p w14:paraId="51B98284" w14:textId="77777777" w:rsidR="008E7DD6" w:rsidRPr="00235264" w:rsidRDefault="00796433" w:rsidP="00043B2E">
      <w:pPr>
        <w:pStyle w:val="a4"/>
        <w:tabs>
          <w:tab w:val="left" w:pos="15593"/>
        </w:tabs>
        <w:spacing w:line="276" w:lineRule="auto"/>
        <w:ind w:left="567" w:right="78"/>
        <w:jc w:val="both"/>
        <w:rPr>
          <w:sz w:val="16"/>
          <w:szCs w:val="16"/>
        </w:rPr>
      </w:pPr>
      <w:r w:rsidRPr="00235264">
        <w:rPr>
          <w:b/>
          <w:sz w:val="16"/>
          <w:szCs w:val="16"/>
        </w:rPr>
        <w:t>17</w:t>
      </w:r>
      <w:r w:rsidRPr="00235264">
        <w:rPr>
          <w:sz w:val="16"/>
          <w:szCs w:val="16"/>
        </w:rPr>
        <w:t> </w:t>
      </w:r>
      <w:r w:rsidR="008E7DD6" w:rsidRPr="00235264">
        <w:rPr>
          <w:sz w:val="16"/>
          <w:szCs w:val="16"/>
        </w:rPr>
        <w:t xml:space="preserve">– Комиссия взимается в последний рабочий день текущего месяца. </w:t>
      </w:r>
    </w:p>
    <w:p w14:paraId="54D0D4F9" w14:textId="77777777" w:rsidR="00753270" w:rsidRPr="00235264" w:rsidRDefault="008E7DD6" w:rsidP="00043B2E">
      <w:pPr>
        <w:pStyle w:val="a4"/>
        <w:tabs>
          <w:tab w:val="left" w:pos="15593"/>
        </w:tabs>
        <w:spacing w:line="276" w:lineRule="auto"/>
        <w:ind w:left="567" w:right="78"/>
        <w:jc w:val="both"/>
        <w:rPr>
          <w:sz w:val="16"/>
          <w:szCs w:val="16"/>
        </w:rPr>
      </w:pPr>
      <w:r w:rsidRPr="00235264">
        <w:rPr>
          <w:sz w:val="16"/>
          <w:szCs w:val="16"/>
        </w:rPr>
        <w:t>В случае если в текущем месяце по любым причинам было прекращено действи</w:t>
      </w:r>
      <w:r w:rsidR="00ED3B16" w:rsidRPr="00235264">
        <w:rPr>
          <w:sz w:val="16"/>
          <w:szCs w:val="16"/>
        </w:rPr>
        <w:t>е</w:t>
      </w:r>
      <w:r w:rsidRPr="00235264">
        <w:rPr>
          <w:sz w:val="16"/>
          <w:szCs w:val="16"/>
        </w:rPr>
        <w:t xml:space="preserve"> Карты / приостановлен</w:t>
      </w:r>
      <w:r w:rsidR="00ED3B16" w:rsidRPr="00235264">
        <w:rPr>
          <w:sz w:val="16"/>
          <w:szCs w:val="16"/>
        </w:rPr>
        <w:t>о</w:t>
      </w:r>
      <w:r w:rsidRPr="00235264">
        <w:rPr>
          <w:sz w:val="16"/>
          <w:szCs w:val="16"/>
        </w:rPr>
        <w:t xml:space="preserve"> предоставлени</w:t>
      </w:r>
      <w:r w:rsidR="00ED3B16" w:rsidRPr="00235264">
        <w:rPr>
          <w:sz w:val="16"/>
          <w:szCs w:val="16"/>
        </w:rPr>
        <w:t>е</w:t>
      </w:r>
      <w:r w:rsidRPr="00235264">
        <w:rPr>
          <w:sz w:val="16"/>
          <w:szCs w:val="16"/>
        </w:rPr>
        <w:t xml:space="preserve"> Авторизации по Карте, подключенной к Услуге SMS-инфо, ком</w:t>
      </w:r>
      <w:r w:rsidR="00753270" w:rsidRPr="00235264">
        <w:rPr>
          <w:sz w:val="16"/>
          <w:szCs w:val="16"/>
        </w:rPr>
        <w:t>иссия за предоставление Клиенту</w:t>
      </w:r>
    </w:p>
    <w:p w14:paraId="6A87382F" w14:textId="77777777" w:rsidR="008E7DD6" w:rsidRPr="00235264" w:rsidRDefault="008E7DD6" w:rsidP="00043B2E">
      <w:pPr>
        <w:pStyle w:val="a4"/>
        <w:tabs>
          <w:tab w:val="left" w:pos="15593"/>
        </w:tabs>
        <w:spacing w:line="276" w:lineRule="auto"/>
        <w:ind w:left="567" w:right="78"/>
        <w:jc w:val="both"/>
        <w:rPr>
          <w:sz w:val="16"/>
          <w:szCs w:val="16"/>
        </w:rPr>
      </w:pPr>
      <w:r w:rsidRPr="00235264">
        <w:rPr>
          <w:sz w:val="16"/>
          <w:szCs w:val="16"/>
        </w:rPr>
        <w:t>Услуги SMS-инфо в течение текущего месяца по данной Карте не взимается.</w:t>
      </w:r>
    </w:p>
    <w:p w14:paraId="60835A35" w14:textId="77777777" w:rsidR="00AD0283" w:rsidRPr="00235264" w:rsidRDefault="008E7DD6" w:rsidP="00043B2E">
      <w:pPr>
        <w:pStyle w:val="a4"/>
        <w:tabs>
          <w:tab w:val="left" w:pos="15593"/>
        </w:tabs>
        <w:spacing w:line="276" w:lineRule="auto"/>
        <w:ind w:left="567" w:right="78"/>
        <w:jc w:val="both"/>
        <w:rPr>
          <w:sz w:val="16"/>
          <w:szCs w:val="16"/>
        </w:rPr>
      </w:pPr>
      <w:r w:rsidRPr="00235264">
        <w:rPr>
          <w:sz w:val="16"/>
          <w:szCs w:val="16"/>
        </w:rPr>
        <w:t xml:space="preserve">При наличии денежных средств на СКС Клиента, комиссия взимается путем списания с СКС денежных средств в сумме комиссии в полном объеме либо в размере остатка денежных средств на СКС. </w:t>
      </w:r>
      <w:r w:rsidR="00AD0283" w:rsidRPr="00235264">
        <w:rPr>
          <w:sz w:val="16"/>
          <w:szCs w:val="16"/>
        </w:rPr>
        <w:t xml:space="preserve">При отсутствии или недостаточности денежных средств на СКС Клиента для оплаты комиссии, комиссия взимается при последующих поступлениях денежных средств на СКС либо путем списания с СКС денежных средств в сумме комиссии / недостающей сумме для оплаты комиссии за счет Лимита овердрафта, установленного </w:t>
      </w:r>
      <w:r w:rsidR="00910527" w:rsidRPr="00235264">
        <w:rPr>
          <w:sz w:val="16"/>
          <w:szCs w:val="16"/>
        </w:rPr>
        <w:t xml:space="preserve">Банком </w:t>
      </w:r>
      <w:r w:rsidR="00AD0283" w:rsidRPr="00235264">
        <w:rPr>
          <w:sz w:val="16"/>
          <w:szCs w:val="16"/>
        </w:rPr>
        <w:t xml:space="preserve">по данному СКС Клиента (при наличии соответствующего условия в заключенном между </w:t>
      </w:r>
      <w:r w:rsidR="00910527" w:rsidRPr="00235264">
        <w:rPr>
          <w:sz w:val="16"/>
          <w:szCs w:val="16"/>
        </w:rPr>
        <w:t xml:space="preserve">Банком </w:t>
      </w:r>
      <w:r w:rsidR="00AD0283" w:rsidRPr="00235264">
        <w:rPr>
          <w:sz w:val="16"/>
          <w:szCs w:val="16"/>
        </w:rPr>
        <w:t>и Клиентом соглашении о порядке предоставления кредита в форме овердрафта по СКС Клиента).</w:t>
      </w:r>
    </w:p>
    <w:p w14:paraId="2A289C1D" w14:textId="77777777" w:rsidR="00AC2011" w:rsidRPr="00235264" w:rsidRDefault="00AC2011" w:rsidP="00043B2E">
      <w:pPr>
        <w:pStyle w:val="a4"/>
        <w:tabs>
          <w:tab w:val="left" w:pos="15593"/>
        </w:tabs>
        <w:spacing w:line="276" w:lineRule="auto"/>
        <w:ind w:left="567" w:right="78"/>
        <w:jc w:val="both"/>
        <w:rPr>
          <w:sz w:val="4"/>
          <w:szCs w:val="4"/>
        </w:rPr>
      </w:pPr>
    </w:p>
    <w:p w14:paraId="72F9DDD9" w14:textId="77777777" w:rsidR="00530C77" w:rsidRPr="00235264" w:rsidRDefault="00796433" w:rsidP="00043B2E">
      <w:pPr>
        <w:pStyle w:val="a4"/>
        <w:tabs>
          <w:tab w:val="left" w:pos="15593"/>
        </w:tabs>
        <w:spacing w:line="276" w:lineRule="auto"/>
        <w:ind w:left="567" w:right="78"/>
        <w:jc w:val="both"/>
        <w:rPr>
          <w:sz w:val="16"/>
          <w:szCs w:val="16"/>
        </w:rPr>
      </w:pPr>
      <w:r w:rsidRPr="00235264">
        <w:rPr>
          <w:b/>
          <w:sz w:val="16"/>
          <w:szCs w:val="16"/>
        </w:rPr>
        <w:t xml:space="preserve">18 </w:t>
      </w:r>
      <w:r w:rsidR="00C97F14" w:rsidRPr="00235264">
        <w:rPr>
          <w:sz w:val="16"/>
          <w:szCs w:val="16"/>
        </w:rPr>
        <w:t>–</w:t>
      </w:r>
      <w:r w:rsidR="00530C77" w:rsidRPr="00235264">
        <w:rPr>
          <w:sz w:val="16"/>
          <w:szCs w:val="16"/>
        </w:rPr>
        <w:t xml:space="preserve"> Комиссия взимается в день получения Держателем информации.</w:t>
      </w:r>
    </w:p>
    <w:p w14:paraId="76C0BB73" w14:textId="77777777" w:rsidR="00AD0283" w:rsidRPr="00235264" w:rsidRDefault="00530C77" w:rsidP="00043B2E">
      <w:pPr>
        <w:pStyle w:val="a4"/>
        <w:tabs>
          <w:tab w:val="left" w:pos="15593"/>
        </w:tabs>
        <w:spacing w:line="276" w:lineRule="auto"/>
        <w:ind w:left="567" w:right="78"/>
        <w:jc w:val="both"/>
        <w:rPr>
          <w:sz w:val="16"/>
          <w:szCs w:val="16"/>
        </w:rPr>
      </w:pPr>
      <w:r w:rsidRPr="00235264">
        <w:rPr>
          <w:sz w:val="16"/>
          <w:szCs w:val="16"/>
        </w:rPr>
        <w:t xml:space="preserve">При наличии денежных средств на СКС Клиента, комиссия взимается путем списания с СКС денежных средств в сумме комиссии в полном объеме либо в размере остатка денежных средств на СКС. </w:t>
      </w:r>
      <w:r w:rsidR="00AD0283" w:rsidRPr="00235264">
        <w:rPr>
          <w:sz w:val="16"/>
          <w:szCs w:val="16"/>
        </w:rPr>
        <w:t xml:space="preserve">При отсутствии или недостаточности денежных средств на СКС Клиента для оплаты комиссии, комиссия взимается при последующих поступлениях денежных средств на СКС либо путем списания с СКС денежных средств в сумме комиссии / недостающей сумме для оплаты комиссии за счет Лимита овердрафта, установленного </w:t>
      </w:r>
      <w:r w:rsidR="00910527" w:rsidRPr="00235264">
        <w:rPr>
          <w:sz w:val="16"/>
          <w:szCs w:val="16"/>
        </w:rPr>
        <w:t xml:space="preserve">Банком </w:t>
      </w:r>
      <w:r w:rsidR="00AD0283" w:rsidRPr="00235264">
        <w:rPr>
          <w:sz w:val="16"/>
          <w:szCs w:val="16"/>
        </w:rPr>
        <w:t xml:space="preserve">по данному СКС Клиента (при наличии соответствующего условия в заключенном между </w:t>
      </w:r>
      <w:r w:rsidR="00910527" w:rsidRPr="00235264">
        <w:rPr>
          <w:sz w:val="16"/>
          <w:szCs w:val="16"/>
        </w:rPr>
        <w:t xml:space="preserve">Банком </w:t>
      </w:r>
      <w:r w:rsidR="00AD0283" w:rsidRPr="00235264">
        <w:rPr>
          <w:sz w:val="16"/>
          <w:szCs w:val="16"/>
        </w:rPr>
        <w:t>и Клиентом соглашении о порядке предоставления кредита в форме овердрафта по СКС Клиента).</w:t>
      </w:r>
    </w:p>
    <w:p w14:paraId="5AE42116" w14:textId="77777777" w:rsidR="00C12D8B" w:rsidRPr="00235264" w:rsidRDefault="002A5228" w:rsidP="007357D3">
      <w:pPr>
        <w:pStyle w:val="a4"/>
        <w:tabs>
          <w:tab w:val="left" w:pos="15593"/>
        </w:tabs>
        <w:spacing w:line="276" w:lineRule="auto"/>
        <w:ind w:left="567" w:right="78"/>
        <w:jc w:val="both"/>
        <w:rPr>
          <w:sz w:val="16"/>
          <w:szCs w:val="16"/>
        </w:rPr>
      </w:pPr>
      <w:r w:rsidRPr="00235264">
        <w:rPr>
          <w:snapToGrid w:val="0"/>
          <w:sz w:val="16"/>
          <w:szCs w:val="16"/>
        </w:rPr>
        <w:t>Комиссия за первый запрос Держателя на получение информации о доступном остатке денежных средств на СКС с использованием Карты</w:t>
      </w:r>
      <w:r w:rsidR="007357D3" w:rsidRPr="00235264">
        <w:rPr>
          <w:snapToGrid w:val="0"/>
          <w:sz w:val="16"/>
          <w:szCs w:val="16"/>
        </w:rPr>
        <w:t>,</w:t>
      </w:r>
      <w:r w:rsidRPr="00235264">
        <w:rPr>
          <w:snapToGrid w:val="0"/>
          <w:sz w:val="16"/>
          <w:szCs w:val="16"/>
        </w:rPr>
        <w:t xml:space="preserve"> </w:t>
      </w:r>
      <w:r w:rsidR="00C31942" w:rsidRPr="00235264">
        <w:rPr>
          <w:snapToGrid w:val="0"/>
          <w:sz w:val="16"/>
          <w:szCs w:val="16"/>
        </w:rPr>
        <w:t xml:space="preserve">по которой ПИН установлен </w:t>
      </w:r>
      <w:r w:rsidR="007357D3" w:rsidRPr="00235264">
        <w:rPr>
          <w:snapToGrid w:val="0"/>
          <w:sz w:val="16"/>
          <w:szCs w:val="16"/>
        </w:rPr>
        <w:t xml:space="preserve">(создан) </w:t>
      </w:r>
      <w:r w:rsidR="00C31942" w:rsidRPr="00235264">
        <w:rPr>
          <w:snapToGrid w:val="0"/>
          <w:sz w:val="16"/>
          <w:szCs w:val="16"/>
        </w:rPr>
        <w:t xml:space="preserve">Держателем </w:t>
      </w:r>
      <w:r w:rsidR="00986023" w:rsidRPr="00235264">
        <w:rPr>
          <w:snapToGrid w:val="0"/>
          <w:sz w:val="16"/>
          <w:szCs w:val="16"/>
        </w:rPr>
        <w:t>посредством Интерактивного голосового меню</w:t>
      </w:r>
      <w:r w:rsidR="00986023" w:rsidRPr="00235264" w:rsidDel="00C31942">
        <w:rPr>
          <w:snapToGrid w:val="0"/>
          <w:sz w:val="16"/>
          <w:szCs w:val="16"/>
        </w:rPr>
        <w:t xml:space="preserve"> </w:t>
      </w:r>
      <w:r w:rsidR="00C31942" w:rsidRPr="00235264">
        <w:rPr>
          <w:snapToGrid w:val="0"/>
          <w:sz w:val="16"/>
          <w:szCs w:val="16"/>
        </w:rPr>
        <w:t>самостоятельно</w:t>
      </w:r>
      <w:r w:rsidR="00986023" w:rsidRPr="00235264">
        <w:rPr>
          <w:snapToGrid w:val="0"/>
          <w:sz w:val="16"/>
          <w:szCs w:val="16"/>
        </w:rPr>
        <w:t>,</w:t>
      </w:r>
      <w:r w:rsidR="00C31942" w:rsidRPr="00235264">
        <w:rPr>
          <w:snapToGrid w:val="0"/>
          <w:sz w:val="16"/>
          <w:szCs w:val="16"/>
        </w:rPr>
        <w:t xml:space="preserve"> </w:t>
      </w:r>
      <w:r w:rsidRPr="00235264">
        <w:rPr>
          <w:snapToGrid w:val="0"/>
          <w:sz w:val="16"/>
          <w:szCs w:val="16"/>
        </w:rPr>
        <w:t>в Банкоматах и ПВН других банков не взимается</w:t>
      </w:r>
      <w:r w:rsidR="00C12D8B" w:rsidRPr="00235264">
        <w:rPr>
          <w:sz w:val="16"/>
          <w:szCs w:val="16"/>
        </w:rPr>
        <w:t>.</w:t>
      </w:r>
      <w:r w:rsidR="007357D3" w:rsidRPr="00235264">
        <w:rPr>
          <w:sz w:val="16"/>
          <w:szCs w:val="16"/>
        </w:rPr>
        <w:t xml:space="preserve"> </w:t>
      </w:r>
    </w:p>
    <w:p w14:paraId="7CD641FF" w14:textId="77777777" w:rsidR="002A5A36" w:rsidRPr="00235264" w:rsidRDefault="002A5A36" w:rsidP="00043B2E">
      <w:pPr>
        <w:pStyle w:val="a4"/>
        <w:tabs>
          <w:tab w:val="left" w:pos="15593"/>
        </w:tabs>
        <w:spacing w:line="276" w:lineRule="auto"/>
        <w:ind w:left="567" w:right="78"/>
        <w:jc w:val="both"/>
        <w:rPr>
          <w:sz w:val="4"/>
          <w:szCs w:val="4"/>
        </w:rPr>
      </w:pPr>
    </w:p>
    <w:p w14:paraId="42AEE140" w14:textId="01D18507" w:rsidR="002A5A36" w:rsidRPr="00235264" w:rsidRDefault="002A5A36" w:rsidP="00F41BBC">
      <w:pPr>
        <w:pStyle w:val="a4"/>
        <w:tabs>
          <w:tab w:val="left" w:pos="15593"/>
        </w:tabs>
        <w:spacing w:line="276" w:lineRule="auto"/>
        <w:ind w:left="567" w:right="78"/>
        <w:jc w:val="both"/>
        <w:rPr>
          <w:sz w:val="14"/>
          <w:szCs w:val="14"/>
        </w:rPr>
      </w:pPr>
      <w:r w:rsidRPr="00235264">
        <w:rPr>
          <w:b/>
          <w:sz w:val="16"/>
          <w:szCs w:val="16"/>
        </w:rPr>
        <w:t>19 </w:t>
      </w:r>
      <w:r w:rsidRPr="00235264">
        <w:rPr>
          <w:sz w:val="16"/>
          <w:szCs w:val="16"/>
        </w:rPr>
        <w:t>– Информация о списке и адресах</w:t>
      </w:r>
      <w:r w:rsidR="00305727" w:rsidRPr="00235264">
        <w:rPr>
          <w:sz w:val="16"/>
          <w:szCs w:val="16"/>
        </w:rPr>
        <w:t xml:space="preserve"> Банкоматов и </w:t>
      </w:r>
      <w:r w:rsidRPr="00235264">
        <w:rPr>
          <w:sz w:val="16"/>
          <w:szCs w:val="16"/>
        </w:rPr>
        <w:t>терминалов самообслуживания ПАО «МОСКОВСКИЙ КРЕДИТНЫЙ БАНК</w:t>
      </w:r>
      <w:r w:rsidR="00954B07" w:rsidRPr="00CD1DC9">
        <w:rPr>
          <w:sz w:val="16"/>
          <w:szCs w:val="16"/>
        </w:rPr>
        <w:t>»</w:t>
      </w:r>
      <w:r w:rsidR="00954B07">
        <w:rPr>
          <w:sz w:val="16"/>
          <w:szCs w:val="16"/>
        </w:rPr>
        <w:t>, а также соответствующих тарифах</w:t>
      </w:r>
      <w:r w:rsidR="00954B07" w:rsidRPr="00CD1DC9">
        <w:rPr>
          <w:sz w:val="16"/>
          <w:szCs w:val="16"/>
        </w:rPr>
        <w:t xml:space="preserve"> </w:t>
      </w:r>
      <w:r w:rsidRPr="00235264">
        <w:rPr>
          <w:sz w:val="16"/>
          <w:szCs w:val="16"/>
        </w:rPr>
        <w:t xml:space="preserve">размещается на WEB-сервере ПАО «МОСКОВСКИЙ КРЕДИТНЫЙ БАНК» по адресу в информационно-телекоммуникационной сети Интернет: </w:t>
      </w:r>
      <w:hyperlink r:id="rId13" w:history="1">
        <w:r w:rsidRPr="00235264">
          <w:rPr>
            <w:sz w:val="16"/>
            <w:szCs w:val="16"/>
            <w:u w:val="single"/>
          </w:rPr>
          <w:t>www.mkb.ru</w:t>
        </w:r>
      </w:hyperlink>
      <w:r w:rsidRPr="00235264">
        <w:rPr>
          <w:sz w:val="16"/>
          <w:szCs w:val="16"/>
          <w:u w:val="single"/>
        </w:rPr>
        <w:t>.</w:t>
      </w:r>
    </w:p>
    <w:p w14:paraId="4A0439C7" w14:textId="77777777" w:rsidR="006D0E14" w:rsidRPr="00235264" w:rsidRDefault="006D0E14" w:rsidP="00F41BBC">
      <w:pPr>
        <w:pStyle w:val="a4"/>
        <w:tabs>
          <w:tab w:val="left" w:pos="15593"/>
        </w:tabs>
        <w:spacing w:line="276" w:lineRule="auto"/>
        <w:ind w:left="567" w:right="78"/>
        <w:jc w:val="both"/>
        <w:rPr>
          <w:b/>
          <w:sz w:val="4"/>
          <w:szCs w:val="4"/>
        </w:rPr>
      </w:pPr>
    </w:p>
    <w:p w14:paraId="1F2965DB" w14:textId="2584FDF1" w:rsidR="00F41BBC" w:rsidRPr="00235264" w:rsidRDefault="00F41BBC" w:rsidP="00F41BBC">
      <w:pPr>
        <w:spacing w:line="276" w:lineRule="auto"/>
        <w:ind w:left="567" w:right="78"/>
        <w:jc w:val="both"/>
        <w:rPr>
          <w:sz w:val="16"/>
          <w:szCs w:val="16"/>
        </w:rPr>
      </w:pPr>
      <w:r w:rsidRPr="00235264">
        <w:rPr>
          <w:b/>
          <w:sz w:val="16"/>
          <w:szCs w:val="16"/>
        </w:rPr>
        <w:t>20 –</w:t>
      </w:r>
      <w:r w:rsidRPr="00235264">
        <w:rPr>
          <w:sz w:val="16"/>
          <w:szCs w:val="16"/>
        </w:rPr>
        <w:t xml:space="preserve"> Информация о списке и адресах Банкоматов </w:t>
      </w:r>
      <w:r w:rsidR="008B59A9" w:rsidRPr="00235264">
        <w:rPr>
          <w:sz w:val="16"/>
        </w:rPr>
        <w:t xml:space="preserve">ПАО Банк «ФК </w:t>
      </w:r>
      <w:r w:rsidR="00597E65" w:rsidRPr="00235264">
        <w:rPr>
          <w:sz w:val="16"/>
        </w:rPr>
        <w:t>Открытие»</w:t>
      </w:r>
      <w:r w:rsidR="00597E65" w:rsidRPr="00235264">
        <w:rPr>
          <w:sz w:val="16"/>
          <w:szCs w:val="16"/>
        </w:rPr>
        <w:t xml:space="preserve"> размещается</w:t>
      </w:r>
      <w:r w:rsidRPr="00235264">
        <w:rPr>
          <w:sz w:val="16"/>
          <w:szCs w:val="16"/>
        </w:rPr>
        <w:t xml:space="preserve"> на WEB-сервере </w:t>
      </w:r>
      <w:r w:rsidR="00E356B4" w:rsidRPr="00235264">
        <w:rPr>
          <w:sz w:val="16"/>
        </w:rPr>
        <w:t>ПАО Банк «ФК Открытие»</w:t>
      </w:r>
      <w:r w:rsidR="00E356B4" w:rsidRPr="00235264">
        <w:rPr>
          <w:sz w:val="16"/>
          <w:szCs w:val="16"/>
        </w:rPr>
        <w:t xml:space="preserve"> </w:t>
      </w:r>
      <w:r w:rsidRPr="00235264">
        <w:rPr>
          <w:sz w:val="16"/>
          <w:szCs w:val="16"/>
        </w:rPr>
        <w:t xml:space="preserve"> по адресу в информационно-телекоммуникационной сети Интернет: </w:t>
      </w:r>
      <w:r w:rsidR="00E356B4" w:rsidRPr="00235264">
        <w:rPr>
          <w:rStyle w:val="a3"/>
          <w:color w:val="auto"/>
          <w:sz w:val="16"/>
          <w:szCs w:val="16"/>
          <w:lang w:val="en-US"/>
        </w:rPr>
        <w:t>www</w:t>
      </w:r>
      <w:r w:rsidR="00E356B4" w:rsidRPr="00235264">
        <w:rPr>
          <w:rStyle w:val="a3"/>
          <w:color w:val="auto"/>
          <w:sz w:val="16"/>
          <w:szCs w:val="16"/>
        </w:rPr>
        <w:t>.</w:t>
      </w:r>
      <w:r w:rsidR="00E356B4" w:rsidRPr="00235264">
        <w:rPr>
          <w:rStyle w:val="a3"/>
          <w:color w:val="auto"/>
          <w:sz w:val="16"/>
          <w:szCs w:val="16"/>
          <w:lang w:val="en-US"/>
        </w:rPr>
        <w:t>open</w:t>
      </w:r>
      <w:r w:rsidR="00E356B4" w:rsidRPr="00235264">
        <w:rPr>
          <w:rStyle w:val="a3"/>
          <w:color w:val="auto"/>
          <w:sz w:val="16"/>
          <w:szCs w:val="16"/>
        </w:rPr>
        <w:t>.</w:t>
      </w:r>
      <w:r w:rsidR="00E356B4" w:rsidRPr="00235264">
        <w:rPr>
          <w:rStyle w:val="a3"/>
          <w:color w:val="auto"/>
          <w:sz w:val="16"/>
          <w:szCs w:val="16"/>
          <w:lang w:val="en-US"/>
        </w:rPr>
        <w:t>ru</w:t>
      </w:r>
      <w:r w:rsidRPr="00235264">
        <w:rPr>
          <w:sz w:val="16"/>
          <w:szCs w:val="16"/>
        </w:rPr>
        <w:t>.</w:t>
      </w:r>
    </w:p>
    <w:p w14:paraId="12353EE1" w14:textId="77777777" w:rsidR="00DA48BF" w:rsidRPr="00235264" w:rsidRDefault="00DA48BF" w:rsidP="00F41BBC">
      <w:pPr>
        <w:spacing w:line="276" w:lineRule="auto"/>
        <w:ind w:left="567" w:right="78"/>
        <w:jc w:val="both"/>
        <w:rPr>
          <w:sz w:val="16"/>
          <w:szCs w:val="16"/>
        </w:rPr>
      </w:pPr>
      <w:r w:rsidRPr="00235264">
        <w:rPr>
          <w:sz w:val="16"/>
          <w:szCs w:val="16"/>
        </w:rPr>
        <w:t xml:space="preserve">Информация о списке и адресах Банкоматов АО «АЛЬФА БАНК» размещается на WEB-сервере АО «АЛЬФА БАНК» по адресу в информационно-телекоммуникационной сети Интернет: </w:t>
      </w:r>
      <w:r w:rsidRPr="00235264">
        <w:rPr>
          <w:sz w:val="16"/>
          <w:szCs w:val="16"/>
          <w:u w:val="single"/>
          <w:lang w:val="en-US"/>
        </w:rPr>
        <w:t>https</w:t>
      </w:r>
      <w:r w:rsidRPr="00235264">
        <w:rPr>
          <w:sz w:val="16"/>
          <w:szCs w:val="16"/>
          <w:u w:val="single"/>
        </w:rPr>
        <w:t>:</w:t>
      </w:r>
      <w:r w:rsidR="00BC7E29" w:rsidRPr="00235264">
        <w:rPr>
          <w:sz w:val="16"/>
          <w:szCs w:val="16"/>
          <w:u w:val="single"/>
        </w:rPr>
        <w:t>//</w:t>
      </w:r>
      <w:r w:rsidRPr="00235264">
        <w:rPr>
          <w:sz w:val="16"/>
          <w:szCs w:val="16"/>
          <w:u w:val="single"/>
          <w:lang w:val="en-US"/>
        </w:rPr>
        <w:t>alfabank</w:t>
      </w:r>
      <w:r w:rsidRPr="00235264">
        <w:rPr>
          <w:sz w:val="16"/>
          <w:szCs w:val="16"/>
          <w:u w:val="single"/>
        </w:rPr>
        <w:t>.</w:t>
      </w:r>
      <w:r w:rsidRPr="00235264">
        <w:rPr>
          <w:sz w:val="16"/>
          <w:szCs w:val="16"/>
          <w:u w:val="single"/>
          <w:lang w:val="en-US"/>
        </w:rPr>
        <w:t>ru</w:t>
      </w:r>
      <w:r w:rsidR="00607FEA" w:rsidRPr="00235264">
        <w:rPr>
          <w:sz w:val="16"/>
          <w:szCs w:val="16"/>
          <w:u w:val="single"/>
        </w:rPr>
        <w:t>/</w:t>
      </w:r>
      <w:r w:rsidR="00607FEA" w:rsidRPr="00235264">
        <w:rPr>
          <w:sz w:val="16"/>
          <w:szCs w:val="16"/>
        </w:rPr>
        <w:t>.</w:t>
      </w:r>
    </w:p>
    <w:p w14:paraId="1FB9F9AF" w14:textId="77777777" w:rsidR="00F41BBC" w:rsidRPr="00235264" w:rsidRDefault="00F41BBC" w:rsidP="00F41BBC">
      <w:pPr>
        <w:pStyle w:val="a4"/>
        <w:tabs>
          <w:tab w:val="left" w:pos="15593"/>
        </w:tabs>
        <w:spacing w:line="276" w:lineRule="auto"/>
        <w:ind w:left="567" w:right="78"/>
        <w:jc w:val="both"/>
        <w:rPr>
          <w:b/>
          <w:sz w:val="4"/>
          <w:szCs w:val="4"/>
        </w:rPr>
      </w:pPr>
    </w:p>
    <w:p w14:paraId="3CAC6E0A" w14:textId="5DE91F7A" w:rsidR="006D0E14" w:rsidRPr="00235264" w:rsidRDefault="002A5A36" w:rsidP="00043B2E">
      <w:pPr>
        <w:pStyle w:val="a4"/>
        <w:tabs>
          <w:tab w:val="left" w:pos="15593"/>
        </w:tabs>
        <w:spacing w:line="276" w:lineRule="auto"/>
        <w:ind w:left="567" w:right="78"/>
        <w:jc w:val="both"/>
        <w:rPr>
          <w:sz w:val="16"/>
          <w:szCs w:val="16"/>
        </w:rPr>
      </w:pPr>
      <w:r w:rsidRPr="00235264">
        <w:rPr>
          <w:b/>
          <w:sz w:val="16"/>
          <w:szCs w:val="16"/>
        </w:rPr>
        <w:t>2</w:t>
      </w:r>
      <w:r w:rsidR="00F41BBC" w:rsidRPr="00235264">
        <w:rPr>
          <w:b/>
          <w:sz w:val="16"/>
          <w:szCs w:val="16"/>
        </w:rPr>
        <w:t>1</w:t>
      </w:r>
      <w:r w:rsidRPr="00235264">
        <w:rPr>
          <w:sz w:val="16"/>
          <w:szCs w:val="16"/>
        </w:rPr>
        <w:t> </w:t>
      </w:r>
      <w:r w:rsidR="006D0E14" w:rsidRPr="00235264">
        <w:rPr>
          <w:b/>
          <w:sz w:val="16"/>
          <w:szCs w:val="16"/>
        </w:rPr>
        <w:t>–</w:t>
      </w:r>
      <w:r w:rsidR="006D0E14" w:rsidRPr="00235264">
        <w:rPr>
          <w:sz w:val="16"/>
          <w:szCs w:val="16"/>
        </w:rPr>
        <w:t xml:space="preserve"> Информация о списке и адресах </w:t>
      </w:r>
      <w:r w:rsidR="00786B25" w:rsidRPr="00235264">
        <w:rPr>
          <w:sz w:val="16"/>
          <w:szCs w:val="16"/>
        </w:rPr>
        <w:t>Б</w:t>
      </w:r>
      <w:r w:rsidR="009E49D8" w:rsidRPr="00235264">
        <w:rPr>
          <w:sz w:val="16"/>
          <w:szCs w:val="16"/>
        </w:rPr>
        <w:t>анкоматов сети ОАО «ЭЛЕКСНЕТ</w:t>
      </w:r>
      <w:r w:rsidR="00954B07" w:rsidRPr="00CD1DC9">
        <w:rPr>
          <w:sz w:val="16"/>
          <w:szCs w:val="16"/>
        </w:rPr>
        <w:t>»</w:t>
      </w:r>
      <w:r w:rsidR="00954B07">
        <w:rPr>
          <w:sz w:val="16"/>
          <w:szCs w:val="16"/>
        </w:rPr>
        <w:t>, а также соответствующих тарифах</w:t>
      </w:r>
      <w:r w:rsidR="00954B07" w:rsidRPr="00CD1DC9">
        <w:rPr>
          <w:sz w:val="16"/>
          <w:szCs w:val="16"/>
        </w:rPr>
        <w:t xml:space="preserve"> </w:t>
      </w:r>
      <w:r w:rsidR="009E49D8" w:rsidRPr="00235264">
        <w:rPr>
          <w:sz w:val="16"/>
          <w:szCs w:val="16"/>
        </w:rPr>
        <w:t xml:space="preserve">размещается на WEB-сервере ОАО «ЭЛЕКСНЕТ» по адресу </w:t>
      </w:r>
      <w:r w:rsidR="006532EC" w:rsidRPr="00235264">
        <w:rPr>
          <w:sz w:val="16"/>
          <w:szCs w:val="16"/>
        </w:rPr>
        <w:t>в информационно-телекоммуникационной сети Интернет</w:t>
      </w:r>
      <w:r w:rsidR="009E49D8" w:rsidRPr="00235264">
        <w:rPr>
          <w:sz w:val="16"/>
          <w:szCs w:val="16"/>
        </w:rPr>
        <w:t xml:space="preserve">: </w:t>
      </w:r>
      <w:r w:rsidR="009E49D8" w:rsidRPr="00235264">
        <w:rPr>
          <w:rStyle w:val="a3"/>
          <w:color w:val="auto"/>
          <w:sz w:val="16"/>
          <w:szCs w:val="16"/>
        </w:rPr>
        <w:t>www.elecsnet.ru</w:t>
      </w:r>
      <w:r w:rsidR="006D0E14" w:rsidRPr="00235264">
        <w:rPr>
          <w:sz w:val="16"/>
          <w:szCs w:val="16"/>
        </w:rPr>
        <w:t>.</w:t>
      </w:r>
    </w:p>
    <w:p w14:paraId="3E0649B4" w14:textId="77777777" w:rsidR="006D0E14" w:rsidRPr="00235264" w:rsidRDefault="006D0E14" w:rsidP="00043B2E">
      <w:pPr>
        <w:pStyle w:val="a4"/>
        <w:tabs>
          <w:tab w:val="left" w:pos="15593"/>
        </w:tabs>
        <w:spacing w:line="276" w:lineRule="auto"/>
        <w:ind w:left="567" w:right="78"/>
        <w:jc w:val="both"/>
        <w:rPr>
          <w:sz w:val="16"/>
          <w:szCs w:val="16"/>
        </w:rPr>
      </w:pPr>
      <w:r w:rsidRPr="00235264">
        <w:rPr>
          <w:sz w:val="16"/>
          <w:szCs w:val="16"/>
        </w:rPr>
        <w:t>Комиссия рассчитывается от суммы денежных средств, поступающих на СКС, и взимается в день зачисления денежных средств на СКС.</w:t>
      </w:r>
    </w:p>
    <w:p w14:paraId="12465097" w14:textId="77777777" w:rsidR="00530C77" w:rsidRPr="00235264" w:rsidRDefault="00530C77" w:rsidP="00043B2E">
      <w:pPr>
        <w:pStyle w:val="a4"/>
        <w:tabs>
          <w:tab w:val="left" w:pos="15593"/>
        </w:tabs>
        <w:spacing w:line="276" w:lineRule="auto"/>
        <w:ind w:left="567" w:right="78"/>
        <w:jc w:val="both"/>
        <w:rPr>
          <w:sz w:val="4"/>
          <w:szCs w:val="4"/>
        </w:rPr>
      </w:pPr>
    </w:p>
    <w:p w14:paraId="2E8E6E4C" w14:textId="77777777" w:rsidR="00467C0F" w:rsidRPr="00235264" w:rsidRDefault="002A5A36" w:rsidP="00043B2E">
      <w:pPr>
        <w:pStyle w:val="a4"/>
        <w:tabs>
          <w:tab w:val="left" w:pos="15593"/>
        </w:tabs>
        <w:spacing w:line="276" w:lineRule="auto"/>
        <w:ind w:left="567" w:right="78"/>
        <w:jc w:val="both"/>
        <w:rPr>
          <w:sz w:val="16"/>
          <w:szCs w:val="16"/>
        </w:rPr>
      </w:pPr>
      <w:r w:rsidRPr="00235264">
        <w:rPr>
          <w:b/>
          <w:sz w:val="16"/>
          <w:szCs w:val="16"/>
        </w:rPr>
        <w:t>2</w:t>
      </w:r>
      <w:r w:rsidR="00F41BBC" w:rsidRPr="00235264">
        <w:rPr>
          <w:b/>
          <w:sz w:val="16"/>
          <w:szCs w:val="16"/>
        </w:rPr>
        <w:t>2</w:t>
      </w:r>
      <w:r w:rsidRPr="00235264">
        <w:rPr>
          <w:b/>
          <w:sz w:val="16"/>
          <w:szCs w:val="16"/>
        </w:rPr>
        <w:t xml:space="preserve"> </w:t>
      </w:r>
      <w:r w:rsidR="00467C0F" w:rsidRPr="00235264">
        <w:rPr>
          <w:b/>
          <w:sz w:val="16"/>
          <w:szCs w:val="16"/>
        </w:rPr>
        <w:t>–</w:t>
      </w:r>
      <w:r w:rsidR="00467C0F" w:rsidRPr="00235264">
        <w:rPr>
          <w:sz w:val="16"/>
          <w:szCs w:val="16"/>
        </w:rPr>
        <w:t xml:space="preserve"> Валютой данной операции перевода денежных средств являются только российские рубли. Максимальная сумма одной операции – 15</w:t>
      </w:r>
      <w:r w:rsidR="001A07EE" w:rsidRPr="00235264">
        <w:rPr>
          <w:sz w:val="16"/>
          <w:szCs w:val="16"/>
        </w:rPr>
        <w:t> </w:t>
      </w:r>
      <w:r w:rsidR="00467C0F" w:rsidRPr="00235264">
        <w:rPr>
          <w:sz w:val="16"/>
          <w:szCs w:val="16"/>
        </w:rPr>
        <w:t>000 рублей.</w:t>
      </w:r>
    </w:p>
    <w:p w14:paraId="292A315A" w14:textId="77777777" w:rsidR="005B3460" w:rsidRPr="00235264" w:rsidRDefault="005B3460" w:rsidP="00043B2E">
      <w:pPr>
        <w:pStyle w:val="a4"/>
        <w:tabs>
          <w:tab w:val="left" w:pos="15593"/>
        </w:tabs>
        <w:spacing w:line="276" w:lineRule="auto"/>
        <w:ind w:left="567" w:right="78"/>
        <w:jc w:val="both"/>
        <w:rPr>
          <w:sz w:val="16"/>
          <w:szCs w:val="16"/>
        </w:rPr>
      </w:pPr>
      <w:r w:rsidRPr="00235264">
        <w:rPr>
          <w:sz w:val="16"/>
          <w:szCs w:val="16"/>
        </w:rPr>
        <w:t xml:space="preserve">Общая сумма денежных средств, переводимых с СКС с использованием </w:t>
      </w:r>
      <w:r w:rsidR="00C445C5" w:rsidRPr="00235264">
        <w:rPr>
          <w:sz w:val="16"/>
          <w:szCs w:val="16"/>
        </w:rPr>
        <w:t xml:space="preserve">одной </w:t>
      </w:r>
      <w:r w:rsidRPr="00235264">
        <w:rPr>
          <w:sz w:val="16"/>
          <w:szCs w:val="16"/>
        </w:rPr>
        <w:t>Карты в течение календарного месяца</w:t>
      </w:r>
      <w:r w:rsidR="00EC71A0" w:rsidRPr="00235264">
        <w:rPr>
          <w:sz w:val="16"/>
          <w:szCs w:val="16"/>
        </w:rPr>
        <w:t>,</w:t>
      </w:r>
      <w:r w:rsidR="001A07EE" w:rsidRPr="00235264">
        <w:rPr>
          <w:sz w:val="16"/>
          <w:szCs w:val="16"/>
        </w:rPr>
        <w:t xml:space="preserve"> не может превышать 300 000 </w:t>
      </w:r>
      <w:r w:rsidRPr="00235264">
        <w:rPr>
          <w:sz w:val="16"/>
          <w:szCs w:val="16"/>
        </w:rPr>
        <w:t>рублей (эквивалент 300</w:t>
      </w:r>
      <w:r w:rsidR="001A07EE" w:rsidRPr="00235264">
        <w:rPr>
          <w:sz w:val="16"/>
          <w:szCs w:val="16"/>
        </w:rPr>
        <w:t> </w:t>
      </w:r>
      <w:r w:rsidRPr="00235264">
        <w:rPr>
          <w:sz w:val="16"/>
          <w:szCs w:val="16"/>
        </w:rPr>
        <w:t xml:space="preserve">000 рублей в соответствующей валюте по курсу Банка России на дату проведения операции). </w:t>
      </w:r>
    </w:p>
    <w:p w14:paraId="52B41812" w14:textId="77777777" w:rsidR="00467C0F" w:rsidRPr="00235264" w:rsidRDefault="00467C0F" w:rsidP="00043B2E">
      <w:pPr>
        <w:pStyle w:val="a4"/>
        <w:tabs>
          <w:tab w:val="left" w:pos="15593"/>
        </w:tabs>
        <w:spacing w:line="276" w:lineRule="auto"/>
        <w:ind w:left="567" w:right="78"/>
        <w:jc w:val="both"/>
        <w:rPr>
          <w:sz w:val="16"/>
          <w:szCs w:val="16"/>
        </w:rPr>
      </w:pPr>
      <w:r w:rsidRPr="00235264">
        <w:rPr>
          <w:sz w:val="16"/>
          <w:szCs w:val="16"/>
        </w:rPr>
        <w:t>Комиссия рассчитывается от суммы денежных средств, списанных с СКС, и взимается в момент списания суммы операции с СКС.</w:t>
      </w:r>
    </w:p>
    <w:p w14:paraId="620C443A" w14:textId="77777777" w:rsidR="00467C0F" w:rsidRPr="00235264" w:rsidRDefault="00467C0F" w:rsidP="00043B2E">
      <w:pPr>
        <w:pStyle w:val="a4"/>
        <w:tabs>
          <w:tab w:val="left" w:pos="15593"/>
        </w:tabs>
        <w:spacing w:line="276" w:lineRule="auto"/>
        <w:ind w:left="567" w:right="78"/>
        <w:jc w:val="both"/>
        <w:rPr>
          <w:sz w:val="16"/>
          <w:szCs w:val="16"/>
        </w:rPr>
      </w:pPr>
      <w:r w:rsidRPr="00235264">
        <w:rPr>
          <w:sz w:val="16"/>
          <w:szCs w:val="16"/>
        </w:rPr>
        <w:t xml:space="preserve">При наличии денежных средств на СКС Клиента, комиссия взимается путем списания с СКС денежных средств в сумме комиссии в полном объеме либо в размере остатка денежных средств на СКС. При отсутствии или недостаточности денежных средств на СКС Клиента для оплаты комиссии, комиссия взимается при последующих поступлениях денежных средств на СКС либо путем списания с СКС денежных средств в сумме комиссии / недостающей сумме для оплаты комиссии за счет Лимита овердрафта, установленного </w:t>
      </w:r>
      <w:r w:rsidR="00910527" w:rsidRPr="00235264">
        <w:rPr>
          <w:sz w:val="16"/>
          <w:szCs w:val="16"/>
        </w:rPr>
        <w:t xml:space="preserve">Банком </w:t>
      </w:r>
      <w:r w:rsidRPr="00235264">
        <w:rPr>
          <w:sz w:val="16"/>
          <w:szCs w:val="16"/>
        </w:rPr>
        <w:t xml:space="preserve">по данному СКС Клиента (при наличии соответствующего условия в заключенном между </w:t>
      </w:r>
      <w:r w:rsidR="00910527" w:rsidRPr="00235264">
        <w:rPr>
          <w:sz w:val="16"/>
          <w:szCs w:val="16"/>
        </w:rPr>
        <w:t xml:space="preserve">Банком </w:t>
      </w:r>
      <w:r w:rsidRPr="00235264">
        <w:rPr>
          <w:sz w:val="16"/>
          <w:szCs w:val="16"/>
        </w:rPr>
        <w:t>и Клиентом соглашении о порядке предоставления кредита в форме овердрафта по СКС Клиента).</w:t>
      </w:r>
    </w:p>
    <w:p w14:paraId="0BA24F2C" w14:textId="77777777" w:rsidR="003C56FA" w:rsidRPr="00235264" w:rsidRDefault="003C56FA" w:rsidP="00043B2E">
      <w:pPr>
        <w:pStyle w:val="a4"/>
        <w:tabs>
          <w:tab w:val="left" w:pos="15593"/>
        </w:tabs>
        <w:spacing w:line="276" w:lineRule="auto"/>
        <w:ind w:left="567" w:right="78"/>
        <w:jc w:val="both"/>
        <w:rPr>
          <w:sz w:val="6"/>
          <w:szCs w:val="6"/>
        </w:rPr>
      </w:pPr>
    </w:p>
    <w:p w14:paraId="6CC40640" w14:textId="77777777" w:rsidR="00963BA9" w:rsidRPr="00235264" w:rsidRDefault="00963BA9" w:rsidP="00683620">
      <w:pPr>
        <w:pStyle w:val="a4"/>
        <w:keepNext/>
        <w:spacing w:line="276" w:lineRule="auto"/>
        <w:ind w:left="567" w:right="79"/>
        <w:jc w:val="both"/>
        <w:rPr>
          <w:b/>
          <w:i/>
          <w:sz w:val="16"/>
          <w:szCs w:val="16"/>
        </w:rPr>
      </w:pPr>
      <w:r w:rsidRPr="00235264">
        <w:rPr>
          <w:b/>
          <w:sz w:val="16"/>
          <w:szCs w:val="16"/>
        </w:rPr>
        <w:t>2</w:t>
      </w:r>
      <w:r w:rsidR="00F41BBC" w:rsidRPr="00235264">
        <w:rPr>
          <w:b/>
          <w:sz w:val="16"/>
          <w:szCs w:val="16"/>
        </w:rPr>
        <w:t>3</w:t>
      </w:r>
      <w:r w:rsidRPr="00235264">
        <w:rPr>
          <w:sz w:val="16"/>
          <w:szCs w:val="16"/>
        </w:rPr>
        <w:t xml:space="preserve"> – </w:t>
      </w:r>
      <w:r w:rsidRPr="00235264">
        <w:rPr>
          <w:b/>
          <w:i/>
          <w:sz w:val="16"/>
          <w:szCs w:val="16"/>
        </w:rPr>
        <w:t>Перевод денежных средств для Клиентов</w:t>
      </w:r>
      <w:r w:rsidR="00F37E6D" w:rsidRPr="00235264">
        <w:rPr>
          <w:b/>
          <w:i/>
          <w:sz w:val="16"/>
          <w:szCs w:val="16"/>
        </w:rPr>
        <w:t>-</w:t>
      </w:r>
      <w:r w:rsidRPr="00235264">
        <w:rPr>
          <w:b/>
          <w:i/>
          <w:sz w:val="16"/>
          <w:szCs w:val="16"/>
        </w:rPr>
        <w:t>резидентов возможен:</w:t>
      </w:r>
    </w:p>
    <w:p w14:paraId="3730B917" w14:textId="77777777" w:rsidR="00963BA9" w:rsidRPr="00235264" w:rsidRDefault="00963BA9" w:rsidP="00683620">
      <w:pPr>
        <w:pStyle w:val="a4"/>
        <w:spacing w:line="276" w:lineRule="auto"/>
        <w:ind w:left="567" w:right="79"/>
        <w:jc w:val="both"/>
        <w:rPr>
          <w:sz w:val="16"/>
          <w:szCs w:val="16"/>
        </w:rPr>
      </w:pPr>
      <w:r w:rsidRPr="00235264">
        <w:rPr>
          <w:sz w:val="16"/>
          <w:szCs w:val="16"/>
        </w:rPr>
        <w:t>- в российских рублях с СКС, открытого Клиенту в российских рублях, на другой СКС данного Клиента, открытый в российских рублях или иностранной валюте, либо на СКС, открытый другому Клиенту</w:t>
      </w:r>
      <w:r w:rsidR="00F37E6D" w:rsidRPr="00235264">
        <w:rPr>
          <w:sz w:val="16"/>
          <w:szCs w:val="16"/>
        </w:rPr>
        <w:t>-</w:t>
      </w:r>
      <w:r w:rsidRPr="00235264">
        <w:rPr>
          <w:sz w:val="16"/>
          <w:szCs w:val="16"/>
        </w:rPr>
        <w:t>резиденту в российских рублях,</w:t>
      </w:r>
    </w:p>
    <w:p w14:paraId="63397A4D" w14:textId="77777777" w:rsidR="00963BA9" w:rsidRPr="00235264" w:rsidRDefault="00963BA9" w:rsidP="00683620">
      <w:pPr>
        <w:pStyle w:val="a4"/>
        <w:spacing w:line="276" w:lineRule="auto"/>
        <w:ind w:left="567" w:right="79"/>
        <w:jc w:val="both"/>
        <w:rPr>
          <w:sz w:val="16"/>
          <w:szCs w:val="16"/>
        </w:rPr>
      </w:pPr>
      <w:r w:rsidRPr="00235264">
        <w:rPr>
          <w:sz w:val="16"/>
          <w:szCs w:val="16"/>
        </w:rPr>
        <w:t>- в иностранной валюте с СКС, открытого Клиенту в иностранной валюте, на другой СКС данного Клиента, открытый в российских рублях или иностранной валюте.</w:t>
      </w:r>
    </w:p>
    <w:p w14:paraId="2F15B8BC" w14:textId="77777777" w:rsidR="00963BA9" w:rsidRPr="00235264" w:rsidRDefault="00963BA9" w:rsidP="00683620">
      <w:pPr>
        <w:pStyle w:val="a4"/>
        <w:spacing w:line="276" w:lineRule="auto"/>
        <w:ind w:left="567" w:right="79"/>
        <w:jc w:val="both"/>
        <w:rPr>
          <w:b/>
          <w:i/>
          <w:sz w:val="16"/>
          <w:szCs w:val="16"/>
        </w:rPr>
      </w:pPr>
      <w:r w:rsidRPr="00235264">
        <w:rPr>
          <w:b/>
          <w:i/>
          <w:sz w:val="16"/>
          <w:szCs w:val="16"/>
        </w:rPr>
        <w:t>Перевод денежных средств для Клиентов</w:t>
      </w:r>
      <w:r w:rsidR="00F37E6D" w:rsidRPr="00235264">
        <w:rPr>
          <w:b/>
          <w:i/>
          <w:sz w:val="16"/>
          <w:szCs w:val="16"/>
        </w:rPr>
        <w:t>-</w:t>
      </w:r>
      <w:r w:rsidRPr="00235264">
        <w:rPr>
          <w:b/>
          <w:i/>
          <w:sz w:val="16"/>
          <w:szCs w:val="16"/>
        </w:rPr>
        <w:t>нерезидентов возможен:</w:t>
      </w:r>
    </w:p>
    <w:p w14:paraId="6F5CD930" w14:textId="77777777" w:rsidR="00963BA9" w:rsidRPr="00235264" w:rsidRDefault="00963BA9" w:rsidP="00683620">
      <w:pPr>
        <w:pStyle w:val="a4"/>
        <w:spacing w:line="276" w:lineRule="auto"/>
        <w:ind w:left="567" w:right="79"/>
        <w:jc w:val="both"/>
        <w:rPr>
          <w:sz w:val="16"/>
          <w:szCs w:val="16"/>
        </w:rPr>
      </w:pPr>
      <w:r w:rsidRPr="00235264">
        <w:rPr>
          <w:sz w:val="16"/>
          <w:szCs w:val="16"/>
        </w:rPr>
        <w:t>- в российских рублях с СКС, открытого Клиенту в российских рублях, на другой СКС данного Клиента, открытый в российских рублях или иностранной валюте, либо на СКС, открытый другому Клиенту</w:t>
      </w:r>
      <w:r w:rsidR="00F37E6D" w:rsidRPr="00235264">
        <w:rPr>
          <w:sz w:val="16"/>
          <w:szCs w:val="16"/>
        </w:rPr>
        <w:t>-</w:t>
      </w:r>
      <w:r w:rsidRPr="00235264">
        <w:rPr>
          <w:sz w:val="16"/>
          <w:szCs w:val="16"/>
        </w:rPr>
        <w:t>нерезиденту в российских рублях,</w:t>
      </w:r>
    </w:p>
    <w:p w14:paraId="5804FEEC" w14:textId="77777777" w:rsidR="00963BA9" w:rsidRPr="00235264" w:rsidRDefault="00963BA9" w:rsidP="00683620">
      <w:pPr>
        <w:pStyle w:val="a4"/>
        <w:spacing w:line="276" w:lineRule="auto"/>
        <w:ind w:left="567" w:right="79"/>
        <w:jc w:val="both"/>
        <w:rPr>
          <w:sz w:val="16"/>
          <w:szCs w:val="16"/>
        </w:rPr>
      </w:pPr>
      <w:r w:rsidRPr="00235264">
        <w:rPr>
          <w:sz w:val="16"/>
          <w:szCs w:val="16"/>
        </w:rPr>
        <w:t>- в иностранной валюте с СКС, открытого Клиенту в иностранной валюте, на другой СКС данного Клиента, открытый в иностранной валюте, либо на СКС, открытый другому Клиенту</w:t>
      </w:r>
      <w:r w:rsidR="00F37E6D" w:rsidRPr="00235264">
        <w:rPr>
          <w:sz w:val="16"/>
          <w:szCs w:val="16"/>
        </w:rPr>
        <w:t>-</w:t>
      </w:r>
      <w:r w:rsidRPr="00235264">
        <w:rPr>
          <w:sz w:val="16"/>
          <w:szCs w:val="16"/>
        </w:rPr>
        <w:t>нерезиденту в иностранной валюте.</w:t>
      </w:r>
    </w:p>
    <w:p w14:paraId="52B48092" w14:textId="77777777" w:rsidR="00963BA9" w:rsidRPr="00235264" w:rsidRDefault="00963BA9" w:rsidP="00683620">
      <w:pPr>
        <w:pStyle w:val="a4"/>
        <w:spacing w:line="276" w:lineRule="auto"/>
        <w:ind w:left="567" w:right="79"/>
        <w:jc w:val="both"/>
        <w:rPr>
          <w:sz w:val="16"/>
          <w:szCs w:val="16"/>
        </w:rPr>
      </w:pPr>
      <w:r w:rsidRPr="00235264">
        <w:rPr>
          <w:sz w:val="16"/>
          <w:szCs w:val="16"/>
        </w:rPr>
        <w:t xml:space="preserve">Общая сумма денежных средств, переводимых с СКС с использованием </w:t>
      </w:r>
      <w:r w:rsidR="00E33F9C" w:rsidRPr="00235264">
        <w:rPr>
          <w:sz w:val="16"/>
          <w:szCs w:val="16"/>
        </w:rPr>
        <w:t xml:space="preserve">одной </w:t>
      </w:r>
      <w:r w:rsidRPr="00235264">
        <w:rPr>
          <w:sz w:val="16"/>
          <w:szCs w:val="16"/>
        </w:rPr>
        <w:t>Карты посредством Банкоматов Банка</w:t>
      </w:r>
      <w:r w:rsidR="00C445C5" w:rsidRPr="00235264">
        <w:rPr>
          <w:sz w:val="16"/>
          <w:szCs w:val="16"/>
        </w:rPr>
        <w:t>,</w:t>
      </w:r>
      <w:r w:rsidRPr="00235264">
        <w:rPr>
          <w:sz w:val="16"/>
          <w:szCs w:val="16"/>
        </w:rPr>
        <w:t xml:space="preserve"> в течение календарного месяца </w:t>
      </w:r>
      <w:r w:rsidR="00452314" w:rsidRPr="00235264">
        <w:rPr>
          <w:sz w:val="16"/>
          <w:szCs w:val="16"/>
        </w:rPr>
        <w:t>не может превышать 5</w:t>
      </w:r>
      <w:r w:rsidRPr="00235264">
        <w:rPr>
          <w:sz w:val="16"/>
          <w:szCs w:val="16"/>
        </w:rPr>
        <w:t>00</w:t>
      </w:r>
      <w:r w:rsidR="001A07EE" w:rsidRPr="00235264">
        <w:rPr>
          <w:sz w:val="16"/>
          <w:szCs w:val="16"/>
        </w:rPr>
        <w:t> </w:t>
      </w:r>
      <w:r w:rsidRPr="00235264">
        <w:rPr>
          <w:sz w:val="16"/>
          <w:szCs w:val="16"/>
        </w:rPr>
        <w:t>000</w:t>
      </w:r>
      <w:r w:rsidR="00452314" w:rsidRPr="00235264">
        <w:rPr>
          <w:sz w:val="16"/>
          <w:szCs w:val="16"/>
        </w:rPr>
        <w:t xml:space="preserve"> рублей (эквивалент 5</w:t>
      </w:r>
      <w:r w:rsidRPr="00235264">
        <w:rPr>
          <w:sz w:val="16"/>
          <w:szCs w:val="16"/>
        </w:rPr>
        <w:t>00</w:t>
      </w:r>
      <w:r w:rsidR="001A07EE" w:rsidRPr="00235264">
        <w:rPr>
          <w:sz w:val="16"/>
          <w:szCs w:val="16"/>
        </w:rPr>
        <w:t> </w:t>
      </w:r>
      <w:r w:rsidRPr="00235264">
        <w:rPr>
          <w:sz w:val="16"/>
          <w:szCs w:val="16"/>
        </w:rPr>
        <w:t>000 рублей в соответствующей валюте по курсу Банка России на дату проведения операции).</w:t>
      </w:r>
    </w:p>
    <w:p w14:paraId="71B53CE6" w14:textId="77777777" w:rsidR="00FE66A0" w:rsidRPr="00235264" w:rsidRDefault="00FE66A0" w:rsidP="00683620">
      <w:pPr>
        <w:pStyle w:val="a4"/>
        <w:spacing w:line="276" w:lineRule="auto"/>
        <w:ind w:left="567" w:right="79"/>
        <w:jc w:val="both"/>
        <w:rPr>
          <w:sz w:val="4"/>
          <w:szCs w:val="4"/>
        </w:rPr>
      </w:pPr>
    </w:p>
    <w:p w14:paraId="50EE37EB" w14:textId="77777777" w:rsidR="00963BA9" w:rsidRPr="00235264" w:rsidRDefault="00963BA9" w:rsidP="00683620">
      <w:pPr>
        <w:pStyle w:val="a4"/>
        <w:spacing w:line="276" w:lineRule="auto"/>
        <w:ind w:left="567" w:right="79"/>
        <w:jc w:val="both"/>
        <w:rPr>
          <w:sz w:val="16"/>
          <w:szCs w:val="16"/>
        </w:rPr>
      </w:pPr>
      <w:r w:rsidRPr="00235264">
        <w:rPr>
          <w:sz w:val="16"/>
          <w:szCs w:val="16"/>
        </w:rPr>
        <w:t>Комиссия рассчитывается от суммы денежных средств, списанных с СКС, и взимается в момент списания суммы операции с СКС.</w:t>
      </w:r>
    </w:p>
    <w:p w14:paraId="5DE40FA8" w14:textId="77777777" w:rsidR="003C56FA" w:rsidRPr="00235264" w:rsidRDefault="00963BA9" w:rsidP="00683620">
      <w:pPr>
        <w:pStyle w:val="a4"/>
        <w:spacing w:line="276" w:lineRule="auto"/>
        <w:ind w:left="567" w:right="79"/>
        <w:jc w:val="both"/>
        <w:rPr>
          <w:sz w:val="16"/>
          <w:szCs w:val="16"/>
        </w:rPr>
      </w:pPr>
      <w:r w:rsidRPr="00235264">
        <w:rPr>
          <w:sz w:val="16"/>
          <w:szCs w:val="16"/>
        </w:rPr>
        <w:t>При наличии денежных средств на СКС Клиента, комиссия взимается путем списания с СКС денежных средств в сумме комиссии в полном объеме либо в размере остатка денежных средств на СКС. При отсутствии или недостаточности денежных средств на СКС Клиента для оплаты комиссии, комиссия взимается при последующих поступлениях денежных средств на СКС либо путем списания с СКС денежных средств в сумме комиссии / недостающей сумме для оплаты комиссии за счет Лимита овердрафта, установленного Банком по данному СКС Клиента (при наличии соответствующего условия в заключенном между Банком и Клиентом соглашении о порядке предоставления кредита в форме овердрафта по СКС Клиента).</w:t>
      </w:r>
    </w:p>
    <w:p w14:paraId="11397F58" w14:textId="77777777" w:rsidR="00467C0F" w:rsidRPr="00235264" w:rsidRDefault="00467C0F" w:rsidP="00683620">
      <w:pPr>
        <w:pStyle w:val="a4"/>
        <w:tabs>
          <w:tab w:val="left" w:pos="15593"/>
        </w:tabs>
        <w:spacing w:line="276" w:lineRule="auto"/>
        <w:ind w:left="567" w:right="79"/>
        <w:jc w:val="both"/>
        <w:rPr>
          <w:b/>
          <w:sz w:val="4"/>
          <w:szCs w:val="4"/>
        </w:rPr>
      </w:pPr>
    </w:p>
    <w:p w14:paraId="65D7083E" w14:textId="77777777" w:rsidR="00467C0F" w:rsidRPr="00235264" w:rsidRDefault="002A5A36" w:rsidP="00043B2E">
      <w:pPr>
        <w:pStyle w:val="a4"/>
        <w:tabs>
          <w:tab w:val="left" w:pos="15593"/>
        </w:tabs>
        <w:spacing w:line="276" w:lineRule="auto"/>
        <w:ind w:left="567" w:right="78"/>
        <w:jc w:val="both"/>
        <w:rPr>
          <w:sz w:val="16"/>
          <w:szCs w:val="16"/>
        </w:rPr>
      </w:pPr>
      <w:r w:rsidRPr="00235264">
        <w:rPr>
          <w:b/>
          <w:sz w:val="16"/>
          <w:szCs w:val="16"/>
        </w:rPr>
        <w:t>2</w:t>
      </w:r>
      <w:r w:rsidR="00F41BBC" w:rsidRPr="00235264">
        <w:rPr>
          <w:b/>
          <w:sz w:val="16"/>
          <w:szCs w:val="16"/>
        </w:rPr>
        <w:t>4</w:t>
      </w:r>
      <w:r w:rsidRPr="00235264">
        <w:rPr>
          <w:sz w:val="16"/>
          <w:szCs w:val="16"/>
        </w:rPr>
        <w:t xml:space="preserve"> </w:t>
      </w:r>
      <w:r w:rsidR="00467C0F" w:rsidRPr="00235264">
        <w:rPr>
          <w:sz w:val="16"/>
          <w:szCs w:val="16"/>
        </w:rPr>
        <w:t>– Валютой данной операции перевода денежных средств являются только российские рубли.</w:t>
      </w:r>
    </w:p>
    <w:p w14:paraId="056411FC" w14:textId="77777777" w:rsidR="00467C0F" w:rsidRPr="00235264" w:rsidRDefault="00467C0F" w:rsidP="00B11144">
      <w:pPr>
        <w:pStyle w:val="a4"/>
        <w:tabs>
          <w:tab w:val="left" w:pos="15593"/>
        </w:tabs>
        <w:spacing w:line="276" w:lineRule="auto"/>
        <w:ind w:left="567" w:right="78"/>
        <w:jc w:val="both"/>
        <w:rPr>
          <w:sz w:val="16"/>
          <w:szCs w:val="16"/>
        </w:rPr>
      </w:pPr>
      <w:r w:rsidRPr="00235264">
        <w:rPr>
          <w:sz w:val="16"/>
          <w:szCs w:val="16"/>
        </w:rPr>
        <w:t xml:space="preserve">Общая сумма денежных средств, переводимых с СКС с использованием </w:t>
      </w:r>
      <w:r w:rsidR="00C445C5" w:rsidRPr="00235264">
        <w:rPr>
          <w:sz w:val="16"/>
          <w:szCs w:val="16"/>
        </w:rPr>
        <w:t xml:space="preserve">одной </w:t>
      </w:r>
      <w:r w:rsidRPr="00235264">
        <w:rPr>
          <w:sz w:val="16"/>
          <w:szCs w:val="16"/>
        </w:rPr>
        <w:t xml:space="preserve">Карты или ее реквизитов </w:t>
      </w:r>
      <w:r w:rsidR="00D9500A" w:rsidRPr="00235264">
        <w:rPr>
          <w:sz w:val="16"/>
          <w:szCs w:val="16"/>
        </w:rPr>
        <w:t>в течение календарного месяца</w:t>
      </w:r>
      <w:r w:rsidR="00EC71A0" w:rsidRPr="00235264">
        <w:rPr>
          <w:sz w:val="16"/>
          <w:szCs w:val="16"/>
        </w:rPr>
        <w:t>,</w:t>
      </w:r>
      <w:r w:rsidR="005A2CF8" w:rsidRPr="00235264">
        <w:rPr>
          <w:sz w:val="16"/>
          <w:szCs w:val="16"/>
        </w:rPr>
        <w:t xml:space="preserve"> не может превышать 5</w:t>
      </w:r>
      <w:r w:rsidRPr="00235264">
        <w:rPr>
          <w:sz w:val="16"/>
          <w:szCs w:val="16"/>
        </w:rPr>
        <w:t>00</w:t>
      </w:r>
      <w:r w:rsidR="001A07EE" w:rsidRPr="00235264">
        <w:rPr>
          <w:sz w:val="16"/>
          <w:szCs w:val="16"/>
        </w:rPr>
        <w:t> </w:t>
      </w:r>
      <w:r w:rsidRPr="00235264">
        <w:rPr>
          <w:sz w:val="16"/>
          <w:szCs w:val="16"/>
        </w:rPr>
        <w:t xml:space="preserve">000 рублей (эквивалент </w:t>
      </w:r>
      <w:r w:rsidR="005A2CF8" w:rsidRPr="00235264">
        <w:rPr>
          <w:sz w:val="16"/>
          <w:szCs w:val="16"/>
        </w:rPr>
        <w:t>5</w:t>
      </w:r>
      <w:r w:rsidRPr="00235264">
        <w:rPr>
          <w:sz w:val="16"/>
          <w:szCs w:val="16"/>
        </w:rPr>
        <w:t>00</w:t>
      </w:r>
      <w:r w:rsidR="001A07EE" w:rsidRPr="00235264">
        <w:rPr>
          <w:sz w:val="16"/>
          <w:szCs w:val="16"/>
        </w:rPr>
        <w:t> </w:t>
      </w:r>
      <w:r w:rsidRPr="00235264">
        <w:rPr>
          <w:sz w:val="16"/>
          <w:szCs w:val="16"/>
        </w:rPr>
        <w:t>000 рублей в соответствующей валюте по курсу Банка России на дату проведения операции).</w:t>
      </w:r>
    </w:p>
    <w:p w14:paraId="6B12B3C1" w14:textId="77777777" w:rsidR="00467C0F" w:rsidRPr="00235264" w:rsidRDefault="00467C0F" w:rsidP="00043B2E">
      <w:pPr>
        <w:pStyle w:val="a4"/>
        <w:tabs>
          <w:tab w:val="left" w:pos="15593"/>
        </w:tabs>
        <w:spacing w:line="276" w:lineRule="auto"/>
        <w:ind w:left="567" w:right="78"/>
        <w:jc w:val="both"/>
        <w:rPr>
          <w:sz w:val="16"/>
          <w:szCs w:val="16"/>
        </w:rPr>
      </w:pPr>
      <w:r w:rsidRPr="00235264">
        <w:rPr>
          <w:sz w:val="16"/>
          <w:szCs w:val="16"/>
        </w:rPr>
        <w:t>Комиссия рассчитывается от суммы денежных средств, списанных с СКС, и взимается в момент списания суммы операции с СКС.</w:t>
      </w:r>
    </w:p>
    <w:p w14:paraId="4786F0B1" w14:textId="77777777" w:rsidR="00467C0F" w:rsidRPr="00235264" w:rsidRDefault="00467C0F" w:rsidP="00043B2E">
      <w:pPr>
        <w:pStyle w:val="a4"/>
        <w:tabs>
          <w:tab w:val="left" w:pos="15593"/>
        </w:tabs>
        <w:spacing w:line="276" w:lineRule="auto"/>
        <w:ind w:left="567" w:right="78"/>
        <w:jc w:val="both"/>
        <w:rPr>
          <w:sz w:val="16"/>
          <w:szCs w:val="16"/>
        </w:rPr>
      </w:pPr>
      <w:r w:rsidRPr="00235264">
        <w:rPr>
          <w:sz w:val="16"/>
          <w:szCs w:val="16"/>
        </w:rPr>
        <w:t xml:space="preserve">При наличии денежных средств на СКС Клиента, комиссия взимается путем списания с СКС денежных средств в сумме комиссии в полном объеме либо в размере остатка денежных средств на СКС. При отсутствии или недостаточности денежных средств на СКС Клиента для оплаты комиссии, комиссия взимается при последующих поступлениях денежных средств на СКС либо путем списания с СКС денежных средств в сумме комиссии / недостающей сумме для оплаты комиссии за счет Лимита овердрафта, установленного </w:t>
      </w:r>
      <w:r w:rsidR="00910527" w:rsidRPr="00235264">
        <w:rPr>
          <w:sz w:val="16"/>
          <w:szCs w:val="16"/>
        </w:rPr>
        <w:t xml:space="preserve">Банком </w:t>
      </w:r>
      <w:r w:rsidRPr="00235264">
        <w:rPr>
          <w:sz w:val="16"/>
          <w:szCs w:val="16"/>
        </w:rPr>
        <w:t xml:space="preserve">по данному СКС Клиента (при наличии соответствующего условия в заключенном между </w:t>
      </w:r>
      <w:r w:rsidR="00910527" w:rsidRPr="00235264">
        <w:rPr>
          <w:sz w:val="16"/>
          <w:szCs w:val="16"/>
        </w:rPr>
        <w:t xml:space="preserve">Банком </w:t>
      </w:r>
      <w:r w:rsidRPr="00235264">
        <w:rPr>
          <w:sz w:val="16"/>
          <w:szCs w:val="16"/>
        </w:rPr>
        <w:t>и Клиентом соглашении о порядке предоставления кредита в форме овердрафта по СКС Клиента).</w:t>
      </w:r>
    </w:p>
    <w:p w14:paraId="1ECCA0A0" w14:textId="77777777" w:rsidR="00467C0F" w:rsidRPr="00235264" w:rsidRDefault="00467C0F" w:rsidP="00043B2E">
      <w:pPr>
        <w:pStyle w:val="a4"/>
        <w:tabs>
          <w:tab w:val="left" w:pos="15593"/>
        </w:tabs>
        <w:spacing w:line="276" w:lineRule="auto"/>
        <w:ind w:left="567" w:right="78"/>
        <w:jc w:val="both"/>
        <w:rPr>
          <w:sz w:val="16"/>
          <w:szCs w:val="16"/>
        </w:rPr>
      </w:pPr>
      <w:r w:rsidRPr="00235264">
        <w:rPr>
          <w:sz w:val="16"/>
          <w:szCs w:val="16"/>
        </w:rPr>
        <w:t xml:space="preserve">Дополнительно к комиссии </w:t>
      </w:r>
      <w:r w:rsidR="0023732D" w:rsidRPr="00235264">
        <w:rPr>
          <w:sz w:val="16"/>
          <w:szCs w:val="16"/>
        </w:rPr>
        <w:t>Банка</w:t>
      </w:r>
      <w:r w:rsidRPr="00235264">
        <w:rPr>
          <w:sz w:val="16"/>
          <w:szCs w:val="16"/>
        </w:rPr>
        <w:t>, установленной настоящим пунктом Тарифов, может взиматься комиссия, размер которой определяется сторонним банком / сторонней организацией. Размер дополнительной комиссии может быть указан: сторонним банком</w:t>
      </w:r>
      <w:r w:rsidR="00F37E6D" w:rsidRPr="00235264">
        <w:rPr>
          <w:sz w:val="16"/>
          <w:szCs w:val="16"/>
        </w:rPr>
        <w:t xml:space="preserve"> – </w:t>
      </w:r>
      <w:r w:rsidRPr="00235264">
        <w:rPr>
          <w:sz w:val="16"/>
          <w:szCs w:val="16"/>
        </w:rPr>
        <w:t xml:space="preserve">посредством специализированного интерфейса </w:t>
      </w:r>
      <w:r w:rsidR="0023732D" w:rsidRPr="00235264">
        <w:rPr>
          <w:sz w:val="16"/>
          <w:szCs w:val="16"/>
        </w:rPr>
        <w:t>Б</w:t>
      </w:r>
      <w:r w:rsidRPr="00235264">
        <w:rPr>
          <w:sz w:val="16"/>
          <w:szCs w:val="16"/>
        </w:rPr>
        <w:t>анкомата или системы дистанционного обслуживания клиентов, сторонней организаци</w:t>
      </w:r>
      <w:r w:rsidR="004026AC" w:rsidRPr="00235264">
        <w:rPr>
          <w:sz w:val="16"/>
          <w:szCs w:val="16"/>
        </w:rPr>
        <w:t>ей</w:t>
      </w:r>
      <w:r w:rsidR="00F37E6D" w:rsidRPr="00235264">
        <w:rPr>
          <w:sz w:val="16"/>
          <w:szCs w:val="16"/>
        </w:rPr>
        <w:t xml:space="preserve"> – </w:t>
      </w:r>
      <w:r w:rsidRPr="00235264">
        <w:rPr>
          <w:sz w:val="16"/>
          <w:szCs w:val="16"/>
        </w:rPr>
        <w:t>на интернет–ресурсе.</w:t>
      </w:r>
    </w:p>
    <w:p w14:paraId="2B3AEA4D" w14:textId="77777777" w:rsidR="00467C0F" w:rsidRPr="00235264" w:rsidRDefault="00467C0F" w:rsidP="00043B2E">
      <w:pPr>
        <w:pStyle w:val="a4"/>
        <w:tabs>
          <w:tab w:val="left" w:pos="15593"/>
        </w:tabs>
        <w:spacing w:line="276" w:lineRule="auto"/>
        <w:ind w:left="567" w:right="78"/>
        <w:jc w:val="both"/>
        <w:rPr>
          <w:b/>
          <w:sz w:val="4"/>
          <w:szCs w:val="4"/>
        </w:rPr>
      </w:pPr>
    </w:p>
    <w:p w14:paraId="0E3B4D17" w14:textId="77777777" w:rsidR="00751AF0" w:rsidRPr="00235264" w:rsidRDefault="002A5A36" w:rsidP="00751AF0">
      <w:pPr>
        <w:pStyle w:val="a4"/>
        <w:tabs>
          <w:tab w:val="left" w:pos="15593"/>
        </w:tabs>
        <w:spacing w:line="276" w:lineRule="auto"/>
        <w:ind w:left="567" w:right="78"/>
        <w:jc w:val="both"/>
        <w:rPr>
          <w:sz w:val="16"/>
          <w:szCs w:val="16"/>
        </w:rPr>
      </w:pPr>
      <w:r w:rsidRPr="00235264">
        <w:rPr>
          <w:b/>
          <w:sz w:val="16"/>
          <w:szCs w:val="16"/>
        </w:rPr>
        <w:t>2</w:t>
      </w:r>
      <w:r w:rsidR="00F41BBC" w:rsidRPr="00235264">
        <w:rPr>
          <w:b/>
          <w:sz w:val="16"/>
          <w:szCs w:val="16"/>
        </w:rPr>
        <w:t>5</w:t>
      </w:r>
      <w:r w:rsidRPr="00235264">
        <w:rPr>
          <w:sz w:val="16"/>
          <w:szCs w:val="16"/>
        </w:rPr>
        <w:t xml:space="preserve"> </w:t>
      </w:r>
      <w:r w:rsidR="00751AF0" w:rsidRPr="00235264">
        <w:rPr>
          <w:sz w:val="16"/>
          <w:szCs w:val="16"/>
        </w:rPr>
        <w:t xml:space="preserve">– </w:t>
      </w:r>
      <w:r w:rsidR="00A1587F" w:rsidRPr="00235264">
        <w:rPr>
          <w:sz w:val="16"/>
          <w:szCs w:val="16"/>
        </w:rPr>
        <w:t>Оплата у</w:t>
      </w:r>
      <w:r w:rsidR="00751AF0" w:rsidRPr="00235264">
        <w:rPr>
          <w:sz w:val="16"/>
          <w:szCs w:val="16"/>
        </w:rPr>
        <w:t>слуг ЖКХ включа</w:t>
      </w:r>
      <w:r w:rsidR="00F41BBC" w:rsidRPr="00235264">
        <w:rPr>
          <w:sz w:val="16"/>
          <w:szCs w:val="16"/>
        </w:rPr>
        <w:t>е</w:t>
      </w:r>
      <w:r w:rsidR="00751AF0" w:rsidRPr="00235264">
        <w:rPr>
          <w:sz w:val="16"/>
          <w:szCs w:val="16"/>
        </w:rPr>
        <w:t>т в себя:</w:t>
      </w:r>
    </w:p>
    <w:p w14:paraId="140918EA" w14:textId="77777777" w:rsidR="00751AF0" w:rsidRPr="00235264" w:rsidRDefault="00751AF0" w:rsidP="00751AF0">
      <w:pPr>
        <w:pStyle w:val="a4"/>
        <w:tabs>
          <w:tab w:val="left" w:pos="15593"/>
        </w:tabs>
        <w:spacing w:line="276" w:lineRule="auto"/>
        <w:ind w:left="567" w:right="78"/>
        <w:jc w:val="both"/>
        <w:rPr>
          <w:sz w:val="16"/>
          <w:szCs w:val="16"/>
        </w:rPr>
      </w:pPr>
      <w:r w:rsidRPr="00235264">
        <w:rPr>
          <w:sz w:val="16"/>
          <w:szCs w:val="16"/>
        </w:rPr>
        <w:t xml:space="preserve">- плату за содержание и ремонт, наем жилого помещения, оплату антенны, радиоточки и другие платежи, включаемые в общую сумму единого платежного документа (ЕПД), </w:t>
      </w:r>
    </w:p>
    <w:p w14:paraId="3C0D8D45" w14:textId="77777777" w:rsidR="00751AF0" w:rsidRPr="00235264" w:rsidRDefault="00751AF0" w:rsidP="00751AF0">
      <w:pPr>
        <w:pStyle w:val="a4"/>
        <w:tabs>
          <w:tab w:val="left" w:pos="15593"/>
        </w:tabs>
        <w:spacing w:line="276" w:lineRule="auto"/>
        <w:ind w:left="567" w:right="78"/>
        <w:jc w:val="both"/>
        <w:rPr>
          <w:sz w:val="16"/>
          <w:szCs w:val="16"/>
        </w:rPr>
      </w:pPr>
      <w:r w:rsidRPr="00235264">
        <w:rPr>
          <w:sz w:val="16"/>
          <w:szCs w:val="16"/>
        </w:rPr>
        <w:t xml:space="preserve">- </w:t>
      </w:r>
      <w:r w:rsidR="00A1587F" w:rsidRPr="00235264">
        <w:rPr>
          <w:sz w:val="16"/>
          <w:szCs w:val="16"/>
        </w:rPr>
        <w:t xml:space="preserve">плату за </w:t>
      </w:r>
      <w:r w:rsidRPr="00235264">
        <w:rPr>
          <w:sz w:val="16"/>
          <w:szCs w:val="16"/>
        </w:rPr>
        <w:t xml:space="preserve">коммунальные услуги (водо-, тепло-, газо- и энергоснабжения, горячего водоснабжения, канализации). </w:t>
      </w:r>
    </w:p>
    <w:p w14:paraId="6EF155BF" w14:textId="77777777" w:rsidR="00751AF0" w:rsidRPr="00235264" w:rsidRDefault="00751AF0" w:rsidP="00751AF0">
      <w:pPr>
        <w:tabs>
          <w:tab w:val="left" w:pos="15593"/>
        </w:tabs>
        <w:spacing w:line="276" w:lineRule="auto"/>
        <w:ind w:left="567" w:right="78"/>
        <w:jc w:val="both"/>
        <w:rPr>
          <w:sz w:val="16"/>
          <w:szCs w:val="16"/>
        </w:rPr>
      </w:pPr>
      <w:r w:rsidRPr="00235264">
        <w:rPr>
          <w:sz w:val="16"/>
          <w:szCs w:val="16"/>
        </w:rPr>
        <w:t xml:space="preserve">Комиссия рассчитывается от суммы денежных средств, списанных с СКС, и взимается в момент отражения суммы операции по СКС Клиента. </w:t>
      </w:r>
    </w:p>
    <w:p w14:paraId="3B737DBE" w14:textId="77777777" w:rsidR="00751AF0" w:rsidRPr="00235264" w:rsidRDefault="00751AF0" w:rsidP="00751AF0">
      <w:pPr>
        <w:pStyle w:val="a4"/>
        <w:tabs>
          <w:tab w:val="left" w:pos="15593"/>
        </w:tabs>
        <w:spacing w:line="276" w:lineRule="auto"/>
        <w:ind w:left="567" w:right="78"/>
        <w:jc w:val="both"/>
        <w:rPr>
          <w:sz w:val="16"/>
          <w:szCs w:val="16"/>
        </w:rPr>
      </w:pPr>
      <w:r w:rsidRPr="00235264">
        <w:rPr>
          <w:sz w:val="16"/>
          <w:szCs w:val="16"/>
        </w:rPr>
        <w:t>При наличии денежных средств на СКС Клиента, комиссия взимается путем списания с СКС денежных средств в сумме комиссии в полном объеме либо в размере остатка денежных средств на СКС.</w:t>
      </w:r>
    </w:p>
    <w:p w14:paraId="58ABB784" w14:textId="3D352035" w:rsidR="00751AF0" w:rsidRPr="00235264" w:rsidRDefault="00751AF0" w:rsidP="00751AF0">
      <w:pPr>
        <w:pStyle w:val="a4"/>
        <w:tabs>
          <w:tab w:val="left" w:pos="15593"/>
        </w:tabs>
        <w:spacing w:line="276" w:lineRule="auto"/>
        <w:ind w:left="567" w:right="78"/>
        <w:jc w:val="both"/>
        <w:rPr>
          <w:sz w:val="16"/>
          <w:szCs w:val="16"/>
        </w:rPr>
      </w:pPr>
      <w:r w:rsidRPr="00235264">
        <w:rPr>
          <w:sz w:val="16"/>
          <w:szCs w:val="16"/>
        </w:rPr>
        <w:t>При отсутствии или недостаточности денежных средств на СКС Клиента для оплаты комиссии, комиссия взимается при последующих поступлениях денежных средств на СКС либо путем списания с СКС денежных средств в сумме комиссии / недостающей сумме для оплаты комиссии за счет Лимита овердрафта, установленного Банком по данному СКС Клиента (при наличии соответствующего условия в заключенном между П Банком и Клиентом соглашении о порядке предоставления кредита в форме овердрафта по СКС Клиента).</w:t>
      </w:r>
    </w:p>
    <w:p w14:paraId="4EAC2675" w14:textId="77777777" w:rsidR="00751AF0" w:rsidRPr="00235264" w:rsidRDefault="00751AF0" w:rsidP="00043B2E">
      <w:pPr>
        <w:pStyle w:val="a4"/>
        <w:tabs>
          <w:tab w:val="left" w:pos="15593"/>
        </w:tabs>
        <w:spacing w:line="276" w:lineRule="auto"/>
        <w:ind w:left="567" w:right="78"/>
        <w:jc w:val="both"/>
        <w:rPr>
          <w:b/>
          <w:sz w:val="4"/>
          <w:szCs w:val="4"/>
        </w:rPr>
      </w:pPr>
    </w:p>
    <w:p w14:paraId="3D4C38BC" w14:textId="77777777" w:rsidR="009C2189" w:rsidRPr="00235264" w:rsidRDefault="002A5A36" w:rsidP="0042104B">
      <w:pPr>
        <w:pStyle w:val="a4"/>
        <w:tabs>
          <w:tab w:val="left" w:pos="15593"/>
        </w:tabs>
        <w:spacing w:line="276" w:lineRule="auto"/>
        <w:ind w:left="567" w:right="78"/>
        <w:jc w:val="both"/>
        <w:rPr>
          <w:sz w:val="16"/>
          <w:szCs w:val="16"/>
        </w:rPr>
      </w:pPr>
      <w:r w:rsidRPr="00235264">
        <w:rPr>
          <w:b/>
          <w:sz w:val="16"/>
          <w:szCs w:val="16"/>
        </w:rPr>
        <w:t>2</w:t>
      </w:r>
      <w:r w:rsidR="006D2BE4" w:rsidRPr="00235264">
        <w:rPr>
          <w:b/>
          <w:sz w:val="16"/>
          <w:szCs w:val="16"/>
        </w:rPr>
        <w:t>6</w:t>
      </w:r>
      <w:r w:rsidRPr="00235264">
        <w:rPr>
          <w:b/>
          <w:sz w:val="16"/>
          <w:szCs w:val="16"/>
        </w:rPr>
        <w:t xml:space="preserve"> </w:t>
      </w:r>
      <w:r w:rsidR="00C97F14" w:rsidRPr="00235264">
        <w:rPr>
          <w:sz w:val="16"/>
          <w:szCs w:val="16"/>
        </w:rPr>
        <w:t>–</w:t>
      </w:r>
      <w:r w:rsidR="00FB53D2" w:rsidRPr="00235264">
        <w:rPr>
          <w:sz w:val="16"/>
          <w:szCs w:val="16"/>
        </w:rPr>
        <w:t xml:space="preserve"> </w:t>
      </w:r>
      <w:r w:rsidR="009C2189" w:rsidRPr="00235264">
        <w:rPr>
          <w:sz w:val="16"/>
          <w:szCs w:val="16"/>
        </w:rPr>
        <w:t>Комиссия взимается ежемесячно в первый рабочий день месяца, следующего за месяцем, в котором возникли основания для взимания комиссии (отчетным месяцем).</w:t>
      </w:r>
    </w:p>
    <w:p w14:paraId="30296328" w14:textId="77777777" w:rsidR="009C2189" w:rsidRPr="00235264" w:rsidRDefault="009C2189" w:rsidP="009C2189">
      <w:pPr>
        <w:spacing w:line="276" w:lineRule="auto"/>
        <w:ind w:left="567" w:right="141"/>
        <w:jc w:val="both"/>
        <w:rPr>
          <w:sz w:val="16"/>
          <w:szCs w:val="16"/>
        </w:rPr>
      </w:pPr>
      <w:r w:rsidRPr="00235264">
        <w:rPr>
          <w:sz w:val="16"/>
          <w:szCs w:val="16"/>
          <w:u w:val="single"/>
        </w:rPr>
        <w:t xml:space="preserve">Комиссия взимается при </w:t>
      </w:r>
      <w:r w:rsidRPr="00235264">
        <w:rPr>
          <w:bCs/>
          <w:sz w:val="16"/>
          <w:szCs w:val="16"/>
          <w:u w:val="single"/>
        </w:rPr>
        <w:t>одновременном выполнении следующих условий на последний календарный день отчетного месяца</w:t>
      </w:r>
      <w:r w:rsidRPr="00235264">
        <w:rPr>
          <w:sz w:val="16"/>
          <w:szCs w:val="16"/>
        </w:rPr>
        <w:t>:</w:t>
      </w:r>
    </w:p>
    <w:p w14:paraId="3ECDCDB9" w14:textId="77777777" w:rsidR="00FB53D2" w:rsidRPr="00235264" w:rsidRDefault="00FB53D2" w:rsidP="00043B2E">
      <w:pPr>
        <w:pStyle w:val="a4"/>
        <w:tabs>
          <w:tab w:val="left" w:pos="15593"/>
        </w:tabs>
        <w:spacing w:line="276" w:lineRule="auto"/>
        <w:ind w:left="567" w:right="78"/>
        <w:jc w:val="both"/>
        <w:rPr>
          <w:sz w:val="16"/>
          <w:szCs w:val="16"/>
        </w:rPr>
      </w:pPr>
      <w:r w:rsidRPr="00235264">
        <w:rPr>
          <w:sz w:val="16"/>
          <w:szCs w:val="16"/>
        </w:rPr>
        <w:t>- отсутствие действующих Карт (Основных и Дополнительных) к СКС и операций по СКС в течение последних 12 (двенадцати) календарных месяцев (списание данной комиссии и выплата начисленных процентов на остаток денежных средств на СКС не рассматривается в качестве операций по СКС);</w:t>
      </w:r>
    </w:p>
    <w:p w14:paraId="785A0407" w14:textId="77777777" w:rsidR="00FB53D2" w:rsidRPr="00235264" w:rsidRDefault="00FB53D2" w:rsidP="00043B2E">
      <w:pPr>
        <w:pStyle w:val="a4"/>
        <w:tabs>
          <w:tab w:val="left" w:pos="15593"/>
        </w:tabs>
        <w:spacing w:line="276" w:lineRule="auto"/>
        <w:ind w:left="567" w:right="78"/>
        <w:jc w:val="both"/>
        <w:rPr>
          <w:sz w:val="16"/>
          <w:szCs w:val="16"/>
        </w:rPr>
      </w:pPr>
      <w:r w:rsidRPr="00235264">
        <w:rPr>
          <w:sz w:val="16"/>
          <w:szCs w:val="16"/>
        </w:rPr>
        <w:t xml:space="preserve">- остаток денежных средств на СКС не превышает </w:t>
      </w:r>
      <w:r w:rsidR="00620080" w:rsidRPr="00235264">
        <w:rPr>
          <w:sz w:val="16"/>
          <w:szCs w:val="16"/>
        </w:rPr>
        <w:t>10</w:t>
      </w:r>
      <w:r w:rsidRPr="00235264">
        <w:rPr>
          <w:sz w:val="16"/>
          <w:szCs w:val="16"/>
        </w:rPr>
        <w:t xml:space="preserve">00 рублей (эквивалент </w:t>
      </w:r>
      <w:r w:rsidR="00620080" w:rsidRPr="00235264">
        <w:rPr>
          <w:sz w:val="16"/>
          <w:szCs w:val="16"/>
        </w:rPr>
        <w:t>10</w:t>
      </w:r>
      <w:r w:rsidRPr="00235264">
        <w:rPr>
          <w:sz w:val="16"/>
          <w:szCs w:val="16"/>
        </w:rPr>
        <w:t>00 рублей в соответствующей валюте СКС по курсу Банка России на дату взимания комиссии),</w:t>
      </w:r>
    </w:p>
    <w:p w14:paraId="305967DF" w14:textId="77777777" w:rsidR="00FB53D2" w:rsidRPr="00235264" w:rsidRDefault="00FB53D2" w:rsidP="00043B2E">
      <w:pPr>
        <w:pStyle w:val="a4"/>
        <w:tabs>
          <w:tab w:val="left" w:pos="15593"/>
        </w:tabs>
        <w:spacing w:line="276" w:lineRule="auto"/>
        <w:ind w:left="567" w:right="78"/>
        <w:jc w:val="both"/>
        <w:rPr>
          <w:sz w:val="16"/>
          <w:szCs w:val="16"/>
        </w:rPr>
      </w:pPr>
      <w:r w:rsidRPr="00235264">
        <w:rPr>
          <w:sz w:val="16"/>
          <w:szCs w:val="16"/>
        </w:rPr>
        <w:t>- отсутствует действующее соглашение о порядке предоставления кредита в форме овердрафта по данному СКС Клиента (т.е. по СКС не установлен Лимит овердрафта),</w:t>
      </w:r>
    </w:p>
    <w:p w14:paraId="70F29C11" w14:textId="77777777" w:rsidR="00B914D0" w:rsidRPr="00235264" w:rsidRDefault="00A1587F" w:rsidP="00B914D0">
      <w:pPr>
        <w:pStyle w:val="a4"/>
        <w:tabs>
          <w:tab w:val="left" w:pos="15593"/>
        </w:tabs>
        <w:spacing w:line="276" w:lineRule="auto"/>
        <w:ind w:left="567" w:right="78"/>
        <w:jc w:val="both"/>
        <w:rPr>
          <w:sz w:val="16"/>
          <w:szCs w:val="16"/>
        </w:rPr>
      </w:pPr>
      <w:r w:rsidRPr="00235264">
        <w:rPr>
          <w:sz w:val="16"/>
          <w:szCs w:val="16"/>
        </w:rPr>
        <w:t>- отсутствие наложенных на денежные средства Клиента, находящиеся на СКС, арестов, решений о приостановлении операций по СКС полностью (блокировании СКС) либо в пределах суммы, подлежащей взысканию, на основании документов судебных или налоговых органов, судебных приставов-исполнителей</w:t>
      </w:r>
      <w:r w:rsidR="00B914D0" w:rsidRPr="00235264">
        <w:rPr>
          <w:sz w:val="16"/>
          <w:szCs w:val="16"/>
        </w:rPr>
        <w:t>,</w:t>
      </w:r>
    </w:p>
    <w:p w14:paraId="265A3203" w14:textId="77777777" w:rsidR="00FB53D2" w:rsidRPr="00235264" w:rsidRDefault="00FB53D2" w:rsidP="00043B2E">
      <w:pPr>
        <w:pStyle w:val="a4"/>
        <w:tabs>
          <w:tab w:val="left" w:pos="15593"/>
        </w:tabs>
        <w:spacing w:line="276" w:lineRule="auto"/>
        <w:ind w:left="567" w:right="78"/>
        <w:jc w:val="both"/>
        <w:rPr>
          <w:sz w:val="16"/>
          <w:szCs w:val="16"/>
        </w:rPr>
      </w:pPr>
      <w:r w:rsidRPr="00235264">
        <w:rPr>
          <w:sz w:val="16"/>
          <w:szCs w:val="16"/>
        </w:rPr>
        <w:t>- в отношении Клиента не введена ни одна из процедур, применяемых в деле о банкротстве в соответствие с действующим законодательством Российской Федерации.</w:t>
      </w:r>
    </w:p>
    <w:p w14:paraId="6D3D5E0D" w14:textId="77777777" w:rsidR="00FB53D2" w:rsidRPr="00235264" w:rsidRDefault="00FB53D2" w:rsidP="00043B2E">
      <w:pPr>
        <w:pStyle w:val="a4"/>
        <w:tabs>
          <w:tab w:val="left" w:pos="15593"/>
        </w:tabs>
        <w:spacing w:line="276" w:lineRule="auto"/>
        <w:ind w:left="567" w:right="78"/>
        <w:jc w:val="both"/>
        <w:rPr>
          <w:sz w:val="16"/>
          <w:szCs w:val="16"/>
        </w:rPr>
      </w:pPr>
      <w:r w:rsidRPr="00235264">
        <w:rPr>
          <w:sz w:val="16"/>
          <w:szCs w:val="16"/>
        </w:rPr>
        <w:t>В случае, если остаток денежных средств на СКС меньше размера установленной Банком комиссии, то комиссия будет взиматься в размере остатка денежных средств на СКС (соответственно месяц, за который взималась комиссия в указанном размере, будет являться последним периодом оплаты данной комиссии).</w:t>
      </w:r>
    </w:p>
    <w:p w14:paraId="664E0511" w14:textId="77777777" w:rsidR="002179FC" w:rsidRPr="00235264" w:rsidRDefault="002179FC" w:rsidP="00043B2E">
      <w:pPr>
        <w:pStyle w:val="21"/>
        <w:spacing w:after="0" w:line="240" w:lineRule="auto"/>
        <w:ind w:left="567" w:right="78"/>
        <w:jc w:val="both"/>
        <w:rPr>
          <w:sz w:val="16"/>
          <w:szCs w:val="16"/>
        </w:rPr>
      </w:pPr>
      <w:r w:rsidRPr="00235264">
        <w:rPr>
          <w:sz w:val="16"/>
          <w:szCs w:val="16"/>
        </w:rPr>
        <w:t>Коми</w:t>
      </w:r>
      <w:r w:rsidR="00DB457F" w:rsidRPr="00235264">
        <w:rPr>
          <w:sz w:val="16"/>
          <w:szCs w:val="16"/>
        </w:rPr>
        <w:t xml:space="preserve">ссия не распространяется на СКС, </w:t>
      </w:r>
      <w:r w:rsidR="00DB457F" w:rsidRPr="00235264">
        <w:rPr>
          <w:bCs/>
          <w:sz w:val="16"/>
          <w:szCs w:val="16"/>
        </w:rPr>
        <w:t>открыты</w:t>
      </w:r>
      <w:r w:rsidR="002B7DBA" w:rsidRPr="00235264">
        <w:rPr>
          <w:bCs/>
          <w:sz w:val="16"/>
          <w:szCs w:val="16"/>
        </w:rPr>
        <w:t>е</w:t>
      </w:r>
      <w:r w:rsidR="00DB457F" w:rsidRPr="00235264">
        <w:rPr>
          <w:bCs/>
          <w:sz w:val="16"/>
          <w:szCs w:val="16"/>
        </w:rPr>
        <w:t xml:space="preserve"> для выплаты начисленных процентов и/или возврата сумм вкладов по договорам срочных банковских вкладов (при наличии данного условия в договоре срочного банковского вклада)</w:t>
      </w:r>
      <w:r w:rsidR="002B7DBA" w:rsidRPr="00235264">
        <w:rPr>
          <w:bCs/>
          <w:sz w:val="16"/>
          <w:szCs w:val="16"/>
        </w:rPr>
        <w:t>.</w:t>
      </w:r>
    </w:p>
    <w:p w14:paraId="5A255030" w14:textId="77777777" w:rsidR="00902776" w:rsidRPr="00235264" w:rsidRDefault="00902776" w:rsidP="008B59A9">
      <w:pPr>
        <w:tabs>
          <w:tab w:val="left" w:pos="15593"/>
        </w:tabs>
        <w:autoSpaceDE w:val="0"/>
        <w:autoSpaceDN w:val="0"/>
        <w:adjustRightInd w:val="0"/>
        <w:spacing w:line="276" w:lineRule="auto"/>
        <w:ind w:left="567" w:right="78"/>
        <w:jc w:val="both"/>
        <w:rPr>
          <w:b/>
          <w:sz w:val="4"/>
          <w:szCs w:val="4"/>
        </w:rPr>
      </w:pPr>
    </w:p>
    <w:p w14:paraId="64823AAB" w14:textId="53698588" w:rsidR="003954DA" w:rsidRPr="00235264" w:rsidRDefault="002A5A36" w:rsidP="00C16FA7">
      <w:pPr>
        <w:pStyle w:val="a4"/>
        <w:tabs>
          <w:tab w:val="left" w:pos="15593"/>
        </w:tabs>
        <w:spacing w:line="276" w:lineRule="auto"/>
        <w:ind w:left="567" w:right="78"/>
        <w:jc w:val="both"/>
        <w:rPr>
          <w:sz w:val="16"/>
          <w:szCs w:val="16"/>
        </w:rPr>
      </w:pPr>
      <w:r w:rsidRPr="00235264">
        <w:rPr>
          <w:b/>
          <w:sz w:val="16"/>
          <w:szCs w:val="16"/>
        </w:rPr>
        <w:t>2</w:t>
      </w:r>
      <w:r w:rsidR="00A728B6" w:rsidRPr="00235264">
        <w:rPr>
          <w:b/>
          <w:sz w:val="16"/>
          <w:szCs w:val="16"/>
        </w:rPr>
        <w:t>7</w:t>
      </w:r>
      <w:r w:rsidRPr="00235264">
        <w:rPr>
          <w:sz w:val="16"/>
          <w:szCs w:val="16"/>
        </w:rPr>
        <w:t xml:space="preserve"> </w:t>
      </w:r>
      <w:r w:rsidR="00872E91" w:rsidRPr="00235264">
        <w:rPr>
          <w:sz w:val="16"/>
          <w:szCs w:val="16"/>
        </w:rPr>
        <w:t>–</w:t>
      </w:r>
      <w:r w:rsidR="00AB7E7C" w:rsidRPr="00235264">
        <w:rPr>
          <w:sz w:val="16"/>
          <w:szCs w:val="16"/>
        </w:rPr>
        <w:t xml:space="preserve"> </w:t>
      </w:r>
      <w:r w:rsidR="00AD6217" w:rsidRPr="00235264">
        <w:rPr>
          <w:sz w:val="16"/>
          <w:szCs w:val="16"/>
        </w:rPr>
        <w:t>Изменение Держателем ПИНа по Карте осуществляется в Банкоматах ПАО Банк ЗЕНИТ и других банков</w:t>
      </w:r>
      <w:r w:rsidR="00B349EC" w:rsidRPr="00235264">
        <w:rPr>
          <w:sz w:val="16"/>
          <w:szCs w:val="16"/>
        </w:rPr>
        <w:t xml:space="preserve"> (с использованием Карты)</w:t>
      </w:r>
      <w:r w:rsidR="00B76AFB" w:rsidRPr="00235264">
        <w:rPr>
          <w:sz w:val="16"/>
          <w:szCs w:val="16"/>
        </w:rPr>
        <w:t>,</w:t>
      </w:r>
      <w:r w:rsidR="00B349EC" w:rsidRPr="00235264">
        <w:rPr>
          <w:sz w:val="16"/>
          <w:szCs w:val="16"/>
        </w:rPr>
        <w:t xml:space="preserve"> либо посре</w:t>
      </w:r>
      <w:r w:rsidR="00B76AFB" w:rsidRPr="00235264">
        <w:rPr>
          <w:sz w:val="16"/>
          <w:szCs w:val="16"/>
        </w:rPr>
        <w:t>д</w:t>
      </w:r>
      <w:r w:rsidR="00B349EC" w:rsidRPr="00235264">
        <w:rPr>
          <w:sz w:val="16"/>
          <w:szCs w:val="16"/>
        </w:rPr>
        <w:t>ством Интера</w:t>
      </w:r>
      <w:r w:rsidR="007835F3" w:rsidRPr="00235264">
        <w:rPr>
          <w:sz w:val="16"/>
          <w:szCs w:val="16"/>
        </w:rPr>
        <w:t>к</w:t>
      </w:r>
      <w:r w:rsidR="00B349EC" w:rsidRPr="00235264">
        <w:rPr>
          <w:sz w:val="16"/>
          <w:szCs w:val="16"/>
        </w:rPr>
        <w:t xml:space="preserve">тивного голосового меню </w:t>
      </w:r>
      <w:r w:rsidR="000F3EA1" w:rsidRPr="00235264">
        <w:rPr>
          <w:sz w:val="16"/>
          <w:szCs w:val="16"/>
        </w:rPr>
        <w:t>при обращении в Банк (с использованием реквизитов Карты)</w:t>
      </w:r>
      <w:r w:rsidR="008B59A9" w:rsidRPr="00235264">
        <w:rPr>
          <w:sz w:val="16"/>
          <w:szCs w:val="16"/>
        </w:rPr>
        <w:t xml:space="preserve">, </w:t>
      </w:r>
      <w:r w:rsidR="009218AF" w:rsidRPr="00235264">
        <w:rPr>
          <w:sz w:val="16"/>
          <w:szCs w:val="16"/>
        </w:rPr>
        <w:t>либо с использованием Системы дистанционного обслуживания Банка</w:t>
      </w:r>
      <w:r w:rsidR="001046E9" w:rsidRPr="00235264">
        <w:rPr>
          <w:sz w:val="16"/>
          <w:szCs w:val="16"/>
        </w:rPr>
        <w:t xml:space="preserve">, либо с использованием </w:t>
      </w:r>
      <w:r w:rsidR="001046E9" w:rsidRPr="00235264">
        <w:rPr>
          <w:sz w:val="16"/>
          <w:szCs w:val="16"/>
          <w:lang w:val="en-US"/>
        </w:rPr>
        <w:t>POS</w:t>
      </w:r>
      <w:r w:rsidR="001046E9" w:rsidRPr="00235264">
        <w:rPr>
          <w:sz w:val="16"/>
          <w:szCs w:val="16"/>
        </w:rPr>
        <w:t>-терминал</w:t>
      </w:r>
      <w:r w:rsidR="00312E79" w:rsidRPr="00235264">
        <w:rPr>
          <w:sz w:val="16"/>
          <w:szCs w:val="16"/>
        </w:rPr>
        <w:t>ов</w:t>
      </w:r>
      <w:r w:rsidR="001046E9" w:rsidRPr="00235264">
        <w:rPr>
          <w:sz w:val="16"/>
          <w:szCs w:val="16"/>
        </w:rPr>
        <w:t xml:space="preserve"> Банка</w:t>
      </w:r>
      <w:r w:rsidR="000F3EA1" w:rsidRPr="00235264">
        <w:rPr>
          <w:sz w:val="16"/>
          <w:szCs w:val="16"/>
        </w:rPr>
        <w:t>.</w:t>
      </w:r>
      <w:r w:rsidR="00A86DD7" w:rsidRPr="00235264">
        <w:rPr>
          <w:sz w:val="16"/>
          <w:szCs w:val="16"/>
        </w:rPr>
        <w:t xml:space="preserve"> Услуга предоставляется в Банкоматах / </w:t>
      </w:r>
      <w:r w:rsidR="00A86DD7" w:rsidRPr="00235264">
        <w:rPr>
          <w:sz w:val="16"/>
          <w:szCs w:val="16"/>
          <w:lang w:val="en-US"/>
        </w:rPr>
        <w:t>POS</w:t>
      </w:r>
      <w:r w:rsidR="00A86DD7" w:rsidRPr="00235264">
        <w:rPr>
          <w:sz w:val="16"/>
          <w:szCs w:val="16"/>
        </w:rPr>
        <w:t>-терминалах при наличии технической возможности.</w:t>
      </w:r>
    </w:p>
    <w:p w14:paraId="7311AE46" w14:textId="77777777" w:rsidR="00C16FA7" w:rsidRPr="00235264" w:rsidRDefault="00C16FA7" w:rsidP="00C16FA7">
      <w:pPr>
        <w:pStyle w:val="a4"/>
        <w:tabs>
          <w:tab w:val="left" w:pos="15593"/>
        </w:tabs>
        <w:spacing w:line="276" w:lineRule="auto"/>
        <w:ind w:left="567" w:right="78"/>
        <w:jc w:val="both"/>
        <w:rPr>
          <w:sz w:val="16"/>
          <w:szCs w:val="16"/>
        </w:rPr>
      </w:pPr>
      <w:r w:rsidRPr="00235264">
        <w:rPr>
          <w:sz w:val="16"/>
          <w:szCs w:val="16"/>
        </w:rPr>
        <w:t xml:space="preserve">Комиссия взимается в день </w:t>
      </w:r>
      <w:r w:rsidR="003427C7" w:rsidRPr="00235264">
        <w:rPr>
          <w:sz w:val="16"/>
          <w:szCs w:val="16"/>
        </w:rPr>
        <w:t xml:space="preserve">изменения </w:t>
      </w:r>
      <w:r w:rsidRPr="00235264">
        <w:rPr>
          <w:sz w:val="16"/>
          <w:szCs w:val="16"/>
        </w:rPr>
        <w:t xml:space="preserve">Держателем </w:t>
      </w:r>
      <w:r w:rsidR="003427C7" w:rsidRPr="00235264">
        <w:rPr>
          <w:sz w:val="16"/>
          <w:szCs w:val="16"/>
        </w:rPr>
        <w:t>ПИНа</w:t>
      </w:r>
      <w:r w:rsidR="00EE4D9D" w:rsidRPr="00235264">
        <w:rPr>
          <w:sz w:val="16"/>
          <w:szCs w:val="16"/>
        </w:rPr>
        <w:t xml:space="preserve"> по Карте</w:t>
      </w:r>
      <w:r w:rsidRPr="00235264">
        <w:rPr>
          <w:sz w:val="16"/>
          <w:szCs w:val="16"/>
        </w:rPr>
        <w:t>.</w:t>
      </w:r>
    </w:p>
    <w:p w14:paraId="0857B2D0" w14:textId="430D720F" w:rsidR="00C16FA7" w:rsidRPr="00235264" w:rsidRDefault="00C16FA7" w:rsidP="00C16FA7">
      <w:pPr>
        <w:pStyle w:val="a4"/>
        <w:tabs>
          <w:tab w:val="left" w:pos="15593"/>
        </w:tabs>
        <w:spacing w:line="276" w:lineRule="auto"/>
        <w:ind w:left="567" w:right="78"/>
        <w:jc w:val="both"/>
        <w:rPr>
          <w:sz w:val="16"/>
          <w:szCs w:val="16"/>
        </w:rPr>
      </w:pPr>
      <w:r w:rsidRPr="00235264">
        <w:rPr>
          <w:sz w:val="16"/>
          <w:szCs w:val="16"/>
        </w:rPr>
        <w:t>При наличии денежных средств на СКС Клиента, комиссия взимается путем списания с СКС денежных средств в сумме комиссии в полном объеме либо в размере остатка денежных средств на СКС. При отсутствии или недостаточности денежных средств на СКС Клиента для оплаты комиссии, комиссия взимается при последующих поступлениях денежных средств на СКС либо путем списания с СКС денежных средств в сумме комиссии / недостающей сумме для оплаты комиссии за счет Лимита овердрафта, установленного Банком по данному СКС Клиента (при наличии соответствующего условия в заключенном между Банком и Клиентом соглашении о порядке предоставления кредита в форме овердрафта по СКС Клиента).</w:t>
      </w:r>
    </w:p>
    <w:p w14:paraId="277380F3" w14:textId="77777777" w:rsidR="00872E91" w:rsidRPr="00235264" w:rsidRDefault="00872E91" w:rsidP="009912A9">
      <w:pPr>
        <w:pStyle w:val="a4"/>
        <w:tabs>
          <w:tab w:val="left" w:pos="15593"/>
        </w:tabs>
        <w:spacing w:line="276" w:lineRule="auto"/>
        <w:ind w:left="567" w:right="78"/>
        <w:jc w:val="both"/>
        <w:rPr>
          <w:sz w:val="4"/>
          <w:szCs w:val="4"/>
        </w:rPr>
      </w:pPr>
    </w:p>
    <w:p w14:paraId="1526A446" w14:textId="73B50456" w:rsidR="009912A9" w:rsidRPr="00235264" w:rsidRDefault="006D2BE4" w:rsidP="009912A9">
      <w:pPr>
        <w:pStyle w:val="a4"/>
        <w:tabs>
          <w:tab w:val="left" w:pos="15593"/>
        </w:tabs>
        <w:spacing w:line="276" w:lineRule="auto"/>
        <w:ind w:left="567" w:right="78"/>
        <w:jc w:val="both"/>
        <w:rPr>
          <w:sz w:val="16"/>
          <w:szCs w:val="16"/>
        </w:rPr>
      </w:pPr>
      <w:r w:rsidRPr="00235264">
        <w:rPr>
          <w:b/>
          <w:sz w:val="16"/>
          <w:szCs w:val="16"/>
        </w:rPr>
        <w:t>2</w:t>
      </w:r>
      <w:r w:rsidR="00A728B6" w:rsidRPr="00235264">
        <w:rPr>
          <w:b/>
          <w:sz w:val="16"/>
          <w:szCs w:val="16"/>
        </w:rPr>
        <w:t>8</w:t>
      </w:r>
      <w:r w:rsidR="002A5A36" w:rsidRPr="00235264">
        <w:rPr>
          <w:sz w:val="16"/>
          <w:szCs w:val="16"/>
        </w:rPr>
        <w:t xml:space="preserve"> </w:t>
      </w:r>
      <w:r w:rsidR="00C97F14" w:rsidRPr="00235264">
        <w:rPr>
          <w:sz w:val="16"/>
          <w:szCs w:val="16"/>
        </w:rPr>
        <w:t>–</w:t>
      </w:r>
      <w:r w:rsidR="00872E91" w:rsidRPr="00235264">
        <w:rPr>
          <w:sz w:val="16"/>
          <w:szCs w:val="16"/>
        </w:rPr>
        <w:t xml:space="preserve"> </w:t>
      </w:r>
      <w:r w:rsidR="009912A9" w:rsidRPr="00235264">
        <w:rPr>
          <w:sz w:val="16"/>
          <w:szCs w:val="16"/>
        </w:rPr>
        <w:t>С даты заключения между Банком и Клиентом соглашения о порядке предоставления кредита в форме овердрафта по СКС Клиента (установления Лимита овердрафта по СКС) комиссия за годовое обслуживание СКС по Картам, выпущенным к данному СКС, устанавливается соответствующим тарифным планом тарифов на обслуживание банковских карт, предусматривающих условия предоставления Банком овердрафта (кредитования СКС).</w:t>
      </w:r>
    </w:p>
    <w:p w14:paraId="0678DB8A" w14:textId="77777777" w:rsidR="001D73CF" w:rsidRPr="00235264" w:rsidRDefault="001D73CF" w:rsidP="00191A58">
      <w:pPr>
        <w:pStyle w:val="a4"/>
        <w:tabs>
          <w:tab w:val="left" w:pos="15593"/>
        </w:tabs>
        <w:spacing w:line="276" w:lineRule="auto"/>
        <w:ind w:left="567" w:right="78"/>
        <w:jc w:val="both"/>
        <w:rPr>
          <w:sz w:val="16"/>
          <w:szCs w:val="16"/>
        </w:rPr>
      </w:pPr>
      <w:r w:rsidRPr="00235264">
        <w:rPr>
          <w:b/>
          <w:sz w:val="16"/>
          <w:szCs w:val="16"/>
        </w:rPr>
        <w:t>С 0</w:t>
      </w:r>
      <w:r w:rsidR="00CD4E6A" w:rsidRPr="00235264">
        <w:rPr>
          <w:b/>
          <w:sz w:val="16"/>
          <w:szCs w:val="16"/>
        </w:rPr>
        <w:t>4</w:t>
      </w:r>
      <w:r w:rsidRPr="00235264">
        <w:rPr>
          <w:b/>
          <w:sz w:val="16"/>
          <w:szCs w:val="16"/>
        </w:rPr>
        <w:t>.02.2019</w:t>
      </w:r>
      <w:r w:rsidR="00191A58" w:rsidRPr="00235264">
        <w:rPr>
          <w:sz w:val="16"/>
          <w:szCs w:val="16"/>
        </w:rPr>
        <w:t xml:space="preserve"> Банк не заключает новых соглашений о порядке предоставления кредита в форме овердрафта по СКС Клиента </w:t>
      </w:r>
      <w:r w:rsidR="00B649F4" w:rsidRPr="00235264">
        <w:rPr>
          <w:sz w:val="16"/>
          <w:szCs w:val="16"/>
        </w:rPr>
        <w:t xml:space="preserve">/ </w:t>
      </w:r>
      <w:r w:rsidR="00191A58" w:rsidRPr="00235264">
        <w:rPr>
          <w:sz w:val="16"/>
          <w:szCs w:val="16"/>
        </w:rPr>
        <w:t>установления Лимита овердрафта по СКС</w:t>
      </w:r>
      <w:r w:rsidR="00B649F4" w:rsidRPr="00235264">
        <w:rPr>
          <w:sz w:val="16"/>
          <w:szCs w:val="16"/>
        </w:rPr>
        <w:t xml:space="preserve">, открытым </w:t>
      </w:r>
      <w:r w:rsidR="00CD4E6A" w:rsidRPr="00235264">
        <w:rPr>
          <w:sz w:val="16"/>
          <w:szCs w:val="16"/>
        </w:rPr>
        <w:t>в рамках настоящих Тарифов.</w:t>
      </w:r>
    </w:p>
    <w:p w14:paraId="658AE2E5" w14:textId="77777777" w:rsidR="009912A9" w:rsidRPr="00235264" w:rsidRDefault="009912A9" w:rsidP="00043B2E">
      <w:pPr>
        <w:tabs>
          <w:tab w:val="left" w:pos="15593"/>
        </w:tabs>
        <w:autoSpaceDE w:val="0"/>
        <w:autoSpaceDN w:val="0"/>
        <w:adjustRightInd w:val="0"/>
        <w:spacing w:line="276" w:lineRule="auto"/>
        <w:ind w:left="567" w:right="78"/>
        <w:jc w:val="both"/>
        <w:rPr>
          <w:b/>
          <w:sz w:val="4"/>
          <w:szCs w:val="4"/>
        </w:rPr>
      </w:pPr>
    </w:p>
    <w:p w14:paraId="1C2F5A03" w14:textId="77777777" w:rsidR="009F633C" w:rsidRPr="00235264" w:rsidRDefault="00A728B6" w:rsidP="00043B2E">
      <w:pPr>
        <w:tabs>
          <w:tab w:val="left" w:pos="15593"/>
        </w:tabs>
        <w:autoSpaceDE w:val="0"/>
        <w:autoSpaceDN w:val="0"/>
        <w:adjustRightInd w:val="0"/>
        <w:spacing w:line="276" w:lineRule="auto"/>
        <w:ind w:left="567" w:right="78"/>
        <w:jc w:val="both"/>
        <w:rPr>
          <w:sz w:val="16"/>
          <w:szCs w:val="16"/>
        </w:rPr>
      </w:pPr>
      <w:r w:rsidRPr="00235264">
        <w:rPr>
          <w:b/>
          <w:sz w:val="16"/>
          <w:szCs w:val="16"/>
        </w:rPr>
        <w:t>29</w:t>
      </w:r>
      <w:r w:rsidR="003C56FA" w:rsidRPr="00235264">
        <w:rPr>
          <w:b/>
          <w:sz w:val="16"/>
          <w:szCs w:val="16"/>
        </w:rPr>
        <w:t xml:space="preserve"> </w:t>
      </w:r>
      <w:r w:rsidR="00530C77" w:rsidRPr="00235264">
        <w:rPr>
          <w:b/>
          <w:sz w:val="16"/>
          <w:szCs w:val="16"/>
        </w:rPr>
        <w:t>–</w:t>
      </w:r>
      <w:r w:rsidR="00530C77" w:rsidRPr="00235264">
        <w:rPr>
          <w:sz w:val="16"/>
          <w:szCs w:val="16"/>
        </w:rPr>
        <w:t xml:space="preserve"> По окончании срока действия договора банковского вклада соответствующего вида (далее – Договор</w:t>
      </w:r>
      <w:r w:rsidR="0023732D" w:rsidRPr="00235264">
        <w:rPr>
          <w:sz w:val="16"/>
          <w:szCs w:val="16"/>
        </w:rPr>
        <w:t xml:space="preserve"> вклада</w:t>
      </w:r>
      <w:r w:rsidR="00530C77" w:rsidRPr="00235264">
        <w:rPr>
          <w:sz w:val="16"/>
          <w:szCs w:val="16"/>
        </w:rPr>
        <w:t>), а также в случае досрочного расторжения Договора</w:t>
      </w:r>
      <w:r w:rsidR="0023732D" w:rsidRPr="00235264">
        <w:rPr>
          <w:sz w:val="16"/>
          <w:szCs w:val="16"/>
        </w:rPr>
        <w:t xml:space="preserve"> вклада</w:t>
      </w:r>
      <w:r w:rsidR="00530C77" w:rsidRPr="00235264">
        <w:rPr>
          <w:sz w:val="16"/>
          <w:szCs w:val="16"/>
        </w:rPr>
        <w:t xml:space="preserve"> согласно условиям Договора</w:t>
      </w:r>
      <w:r w:rsidR="0023732D" w:rsidRPr="00235264">
        <w:rPr>
          <w:sz w:val="16"/>
          <w:szCs w:val="16"/>
        </w:rPr>
        <w:t xml:space="preserve"> вклада</w:t>
      </w:r>
      <w:r w:rsidR="00F22021" w:rsidRPr="00235264">
        <w:rPr>
          <w:sz w:val="16"/>
          <w:szCs w:val="16"/>
        </w:rPr>
        <w:t>,</w:t>
      </w:r>
      <w:r w:rsidR="00530C77" w:rsidRPr="00235264">
        <w:rPr>
          <w:sz w:val="16"/>
          <w:szCs w:val="16"/>
        </w:rPr>
        <w:t xml:space="preserve"> комиссия за годовое обслуживание СКС по Основной Карте, предоставленной Клиенту в рамках Договора</w:t>
      </w:r>
      <w:r w:rsidR="0023732D" w:rsidRPr="00235264">
        <w:rPr>
          <w:sz w:val="16"/>
          <w:szCs w:val="16"/>
        </w:rPr>
        <w:t xml:space="preserve"> вклада</w:t>
      </w:r>
      <w:r w:rsidR="00530C77" w:rsidRPr="00235264">
        <w:rPr>
          <w:sz w:val="16"/>
          <w:szCs w:val="16"/>
        </w:rPr>
        <w:t xml:space="preserve">, </w:t>
      </w:r>
      <w:r w:rsidR="009F633C" w:rsidRPr="00235264">
        <w:rPr>
          <w:sz w:val="16"/>
          <w:szCs w:val="16"/>
        </w:rPr>
        <w:t>не взимается, в том числе при ее автоматическом перевыпуске.</w:t>
      </w:r>
    </w:p>
    <w:p w14:paraId="5F9CF15E" w14:textId="77777777" w:rsidR="00530C77" w:rsidRPr="00235264" w:rsidRDefault="00530C77" w:rsidP="00043B2E">
      <w:pPr>
        <w:pStyle w:val="a4"/>
        <w:tabs>
          <w:tab w:val="left" w:pos="15593"/>
        </w:tabs>
        <w:spacing w:line="276" w:lineRule="auto"/>
        <w:ind w:left="567" w:right="78"/>
        <w:jc w:val="both"/>
        <w:rPr>
          <w:strike/>
          <w:sz w:val="4"/>
          <w:szCs w:val="4"/>
        </w:rPr>
      </w:pPr>
    </w:p>
    <w:p w14:paraId="22E4798B" w14:textId="77777777" w:rsidR="00151B8B" w:rsidRPr="00235264" w:rsidRDefault="002A5A36" w:rsidP="00043B2E">
      <w:pPr>
        <w:pStyle w:val="a4"/>
        <w:tabs>
          <w:tab w:val="left" w:pos="15593"/>
        </w:tabs>
        <w:spacing w:line="276" w:lineRule="auto"/>
        <w:ind w:left="567" w:right="78"/>
        <w:jc w:val="both"/>
        <w:rPr>
          <w:sz w:val="16"/>
          <w:szCs w:val="16"/>
        </w:rPr>
      </w:pPr>
      <w:r w:rsidRPr="00235264">
        <w:rPr>
          <w:b/>
          <w:sz w:val="16"/>
          <w:szCs w:val="16"/>
        </w:rPr>
        <w:t>3</w:t>
      </w:r>
      <w:r w:rsidR="00A728B6" w:rsidRPr="00235264">
        <w:rPr>
          <w:b/>
          <w:sz w:val="16"/>
          <w:szCs w:val="16"/>
        </w:rPr>
        <w:t>0</w:t>
      </w:r>
      <w:r w:rsidRPr="00235264">
        <w:rPr>
          <w:sz w:val="16"/>
          <w:szCs w:val="16"/>
        </w:rPr>
        <w:t> </w:t>
      </w:r>
      <w:r w:rsidR="00530C77" w:rsidRPr="00235264">
        <w:rPr>
          <w:sz w:val="16"/>
          <w:szCs w:val="16"/>
        </w:rPr>
        <w:t>– </w:t>
      </w:r>
      <w:r w:rsidR="00151B8B" w:rsidRPr="00235264">
        <w:rPr>
          <w:sz w:val="16"/>
          <w:szCs w:val="16"/>
        </w:rPr>
        <w:t xml:space="preserve"> К указанной категории Клиентов также относятся Клиенты, кредиты которых были приобретены Банком у сторонних кредитных организаций посредством заключения договора купли-продажи закладных. При этом сумма кредита приравнивается к остатку ссудной задолженности по кредитному договору Клиента на момент заключения договора купли-продажи закладных.</w:t>
      </w:r>
    </w:p>
    <w:p w14:paraId="32178D88" w14:textId="77777777" w:rsidR="00F22021" w:rsidRPr="00235264" w:rsidRDefault="00F22021" w:rsidP="00043B2E">
      <w:pPr>
        <w:pStyle w:val="a4"/>
        <w:tabs>
          <w:tab w:val="left" w:pos="15593"/>
        </w:tabs>
        <w:spacing w:line="276" w:lineRule="auto"/>
        <w:ind w:left="567" w:right="78"/>
        <w:jc w:val="both"/>
        <w:rPr>
          <w:sz w:val="16"/>
          <w:szCs w:val="16"/>
        </w:rPr>
      </w:pPr>
      <w:r w:rsidRPr="00235264">
        <w:rPr>
          <w:sz w:val="16"/>
          <w:szCs w:val="16"/>
        </w:rPr>
        <w:t xml:space="preserve">По окончании действия кредитного договора (по программам розничного кредитования) в том числе при досрочном его погашении, комиссия за годовое обслуживание СКС по </w:t>
      </w:r>
      <w:r w:rsidR="009F633C" w:rsidRPr="00235264">
        <w:rPr>
          <w:sz w:val="16"/>
          <w:szCs w:val="16"/>
        </w:rPr>
        <w:t xml:space="preserve">Основной Карте, </w:t>
      </w:r>
      <w:r w:rsidRPr="00235264">
        <w:rPr>
          <w:sz w:val="16"/>
          <w:szCs w:val="16"/>
        </w:rPr>
        <w:t xml:space="preserve">предоставленной </w:t>
      </w:r>
      <w:r w:rsidR="009F633C" w:rsidRPr="00235264">
        <w:rPr>
          <w:sz w:val="16"/>
          <w:szCs w:val="16"/>
        </w:rPr>
        <w:t>Клиенту</w:t>
      </w:r>
      <w:r w:rsidR="00446998" w:rsidRPr="00235264">
        <w:rPr>
          <w:sz w:val="16"/>
          <w:szCs w:val="16"/>
        </w:rPr>
        <w:t xml:space="preserve"> в рамках кредитного договора, </w:t>
      </w:r>
      <w:r w:rsidRPr="00235264">
        <w:rPr>
          <w:sz w:val="16"/>
          <w:szCs w:val="16"/>
        </w:rPr>
        <w:t>не взимается, в том числе при ее автоматическом перевыпуске</w:t>
      </w:r>
      <w:r w:rsidR="00AD420E" w:rsidRPr="00235264">
        <w:rPr>
          <w:sz w:val="16"/>
          <w:szCs w:val="16"/>
        </w:rPr>
        <w:t>. Д</w:t>
      </w:r>
      <w:r w:rsidR="002811BC" w:rsidRPr="00235264">
        <w:rPr>
          <w:sz w:val="16"/>
          <w:szCs w:val="16"/>
        </w:rPr>
        <w:t xml:space="preserve">анное условие применимо в том числе </w:t>
      </w:r>
      <w:r w:rsidR="00FF5AC6" w:rsidRPr="00235264">
        <w:rPr>
          <w:sz w:val="16"/>
          <w:szCs w:val="16"/>
        </w:rPr>
        <w:t>в отношении</w:t>
      </w:r>
      <w:r w:rsidR="002811BC" w:rsidRPr="00235264">
        <w:rPr>
          <w:sz w:val="16"/>
          <w:szCs w:val="16"/>
        </w:rPr>
        <w:t xml:space="preserve"> </w:t>
      </w:r>
      <w:r w:rsidR="00E828BF" w:rsidRPr="00235264">
        <w:rPr>
          <w:sz w:val="16"/>
          <w:szCs w:val="16"/>
        </w:rPr>
        <w:t>Основн</w:t>
      </w:r>
      <w:r w:rsidR="006B4B73" w:rsidRPr="00235264">
        <w:rPr>
          <w:sz w:val="16"/>
          <w:szCs w:val="16"/>
        </w:rPr>
        <w:t>ой</w:t>
      </w:r>
      <w:r w:rsidR="002811BC" w:rsidRPr="00235264">
        <w:rPr>
          <w:sz w:val="16"/>
          <w:szCs w:val="16"/>
        </w:rPr>
        <w:t xml:space="preserve"> Карт</w:t>
      </w:r>
      <w:r w:rsidR="006B4B73" w:rsidRPr="00235264">
        <w:rPr>
          <w:sz w:val="16"/>
          <w:szCs w:val="16"/>
        </w:rPr>
        <w:t>ы</w:t>
      </w:r>
      <w:r w:rsidR="00E828BF" w:rsidRPr="00235264">
        <w:rPr>
          <w:sz w:val="16"/>
          <w:szCs w:val="16"/>
        </w:rPr>
        <w:t>,</w:t>
      </w:r>
      <w:r w:rsidR="002811BC" w:rsidRPr="00235264">
        <w:rPr>
          <w:sz w:val="16"/>
          <w:szCs w:val="16"/>
        </w:rPr>
        <w:t xml:space="preserve"> ранее</w:t>
      </w:r>
      <w:r w:rsidR="00E828BF" w:rsidRPr="00235264">
        <w:rPr>
          <w:sz w:val="16"/>
          <w:szCs w:val="16"/>
        </w:rPr>
        <w:t xml:space="preserve"> предоставленн</w:t>
      </w:r>
      <w:r w:rsidR="009E5E45" w:rsidRPr="00235264">
        <w:rPr>
          <w:sz w:val="16"/>
          <w:szCs w:val="16"/>
        </w:rPr>
        <w:t>ой</w:t>
      </w:r>
      <w:r w:rsidR="00E828BF" w:rsidRPr="00235264">
        <w:rPr>
          <w:sz w:val="16"/>
          <w:szCs w:val="16"/>
        </w:rPr>
        <w:t xml:space="preserve"> Клиен</w:t>
      </w:r>
      <w:r w:rsidR="00FF5AC6" w:rsidRPr="00235264">
        <w:rPr>
          <w:sz w:val="16"/>
          <w:szCs w:val="16"/>
        </w:rPr>
        <w:t>т</w:t>
      </w:r>
      <w:r w:rsidR="006B4B73" w:rsidRPr="00235264">
        <w:rPr>
          <w:sz w:val="16"/>
          <w:szCs w:val="16"/>
        </w:rPr>
        <w:t>у</w:t>
      </w:r>
      <w:r w:rsidR="00E828BF" w:rsidRPr="00235264">
        <w:rPr>
          <w:sz w:val="16"/>
          <w:szCs w:val="16"/>
        </w:rPr>
        <w:t xml:space="preserve"> в рамках Зарплатного проекта</w:t>
      </w:r>
      <w:r w:rsidR="00FF5AC6" w:rsidRPr="00235264">
        <w:rPr>
          <w:sz w:val="16"/>
          <w:szCs w:val="16"/>
        </w:rPr>
        <w:t xml:space="preserve"> / Накопительного зарплатного проекта</w:t>
      </w:r>
      <w:r w:rsidR="00B22810" w:rsidRPr="00235264">
        <w:rPr>
          <w:sz w:val="16"/>
          <w:szCs w:val="16"/>
        </w:rPr>
        <w:t xml:space="preserve">, </w:t>
      </w:r>
      <w:r w:rsidR="009F0EDC" w:rsidRPr="00235264">
        <w:rPr>
          <w:sz w:val="16"/>
          <w:szCs w:val="16"/>
        </w:rPr>
        <w:t>при условии использования СКС, к которому выпущена указанная Основная карта, для погашения задолженности по кредитному договору</w:t>
      </w:r>
      <w:r w:rsidRPr="00235264">
        <w:rPr>
          <w:sz w:val="16"/>
          <w:szCs w:val="16"/>
        </w:rPr>
        <w:t xml:space="preserve">. </w:t>
      </w:r>
    </w:p>
    <w:p w14:paraId="4C9D718C" w14:textId="77777777" w:rsidR="00AC1DD5" w:rsidRPr="00235264" w:rsidRDefault="00AC1DD5" w:rsidP="00AC1DD5">
      <w:pPr>
        <w:pStyle w:val="a4"/>
        <w:tabs>
          <w:tab w:val="left" w:pos="15593"/>
        </w:tabs>
        <w:spacing w:line="276" w:lineRule="auto"/>
        <w:ind w:left="567" w:right="78"/>
        <w:jc w:val="both"/>
        <w:rPr>
          <w:strike/>
          <w:sz w:val="4"/>
          <w:szCs w:val="4"/>
        </w:rPr>
      </w:pPr>
    </w:p>
    <w:p w14:paraId="4F19EB37" w14:textId="77777777" w:rsidR="00AC1DD5" w:rsidRPr="00235264" w:rsidRDefault="00AC1DD5" w:rsidP="00AC1DD5">
      <w:pPr>
        <w:pStyle w:val="a4"/>
        <w:tabs>
          <w:tab w:val="left" w:pos="15593"/>
        </w:tabs>
        <w:spacing w:line="276" w:lineRule="auto"/>
        <w:ind w:left="567" w:right="78"/>
        <w:jc w:val="both"/>
        <w:rPr>
          <w:sz w:val="16"/>
          <w:szCs w:val="16"/>
        </w:rPr>
      </w:pPr>
      <w:r w:rsidRPr="00235264">
        <w:rPr>
          <w:b/>
          <w:sz w:val="16"/>
          <w:szCs w:val="16"/>
        </w:rPr>
        <w:t>3</w:t>
      </w:r>
      <w:r w:rsidR="00A728B6" w:rsidRPr="00235264">
        <w:rPr>
          <w:b/>
          <w:sz w:val="16"/>
          <w:szCs w:val="16"/>
        </w:rPr>
        <w:t>1</w:t>
      </w:r>
      <w:r w:rsidRPr="00235264">
        <w:rPr>
          <w:sz w:val="16"/>
          <w:szCs w:val="16"/>
        </w:rPr>
        <w:t> –  При наличии по состоянию на 01.01.2019 ранее предоставленного Клиенту на условии «до востребования» кредита (в случае превышения остатка денежных средств на СКС) проценты по кредиту начисляются по ставке 40% годовых в порядке, установленном Правилами.</w:t>
      </w:r>
    </w:p>
    <w:p w14:paraId="30617147" w14:textId="77777777" w:rsidR="009E07B2" w:rsidRPr="00235264" w:rsidRDefault="009E07B2" w:rsidP="009E07B2">
      <w:pPr>
        <w:pStyle w:val="a4"/>
        <w:tabs>
          <w:tab w:val="left" w:pos="15593"/>
        </w:tabs>
        <w:spacing w:line="276" w:lineRule="auto"/>
        <w:ind w:left="567" w:right="78"/>
        <w:jc w:val="both"/>
        <w:rPr>
          <w:strike/>
          <w:sz w:val="4"/>
          <w:szCs w:val="4"/>
        </w:rPr>
      </w:pPr>
    </w:p>
    <w:p w14:paraId="25437188" w14:textId="77777777" w:rsidR="009E07B2" w:rsidRPr="00235264" w:rsidRDefault="009E07B2" w:rsidP="009E07B2">
      <w:pPr>
        <w:tabs>
          <w:tab w:val="left" w:pos="15593"/>
        </w:tabs>
        <w:autoSpaceDE w:val="0"/>
        <w:autoSpaceDN w:val="0"/>
        <w:adjustRightInd w:val="0"/>
        <w:spacing w:line="276" w:lineRule="auto"/>
        <w:ind w:left="567" w:right="78"/>
        <w:jc w:val="both"/>
        <w:rPr>
          <w:sz w:val="16"/>
          <w:szCs w:val="16"/>
        </w:rPr>
      </w:pPr>
      <w:r w:rsidRPr="00235264">
        <w:rPr>
          <w:b/>
          <w:sz w:val="16"/>
          <w:szCs w:val="16"/>
        </w:rPr>
        <w:t>32</w:t>
      </w:r>
      <w:r w:rsidRPr="00235264">
        <w:rPr>
          <w:sz w:val="16"/>
          <w:szCs w:val="16"/>
        </w:rPr>
        <w:t> –  При наличии технической возможности (предусматривается меню Банкомата / БПТ; обусловлена в т.ч. территориальными особенностями выпуска Карт / расположения Банкомата, БПТ).</w:t>
      </w:r>
    </w:p>
    <w:p w14:paraId="276745D9" w14:textId="77777777" w:rsidR="009E07B2" w:rsidRPr="00235264" w:rsidRDefault="009E07B2" w:rsidP="009E07B2">
      <w:pPr>
        <w:pStyle w:val="a4"/>
        <w:tabs>
          <w:tab w:val="left" w:pos="15593"/>
        </w:tabs>
        <w:spacing w:line="276" w:lineRule="auto"/>
        <w:ind w:left="567" w:right="78"/>
        <w:jc w:val="both"/>
        <w:rPr>
          <w:strike/>
          <w:sz w:val="4"/>
          <w:szCs w:val="4"/>
        </w:rPr>
      </w:pPr>
    </w:p>
    <w:p w14:paraId="3FEF6EB3" w14:textId="69A0B5F4" w:rsidR="009E07B2" w:rsidRPr="00235264" w:rsidRDefault="009E07B2" w:rsidP="009E07B2">
      <w:pPr>
        <w:tabs>
          <w:tab w:val="left" w:pos="15593"/>
        </w:tabs>
        <w:autoSpaceDE w:val="0"/>
        <w:autoSpaceDN w:val="0"/>
        <w:adjustRightInd w:val="0"/>
        <w:spacing w:line="276" w:lineRule="auto"/>
        <w:ind w:left="567" w:right="78"/>
        <w:jc w:val="both"/>
        <w:rPr>
          <w:sz w:val="16"/>
          <w:szCs w:val="16"/>
        </w:rPr>
      </w:pPr>
      <w:r w:rsidRPr="00235264">
        <w:rPr>
          <w:b/>
          <w:sz w:val="16"/>
          <w:szCs w:val="16"/>
        </w:rPr>
        <w:t>33</w:t>
      </w:r>
      <w:r w:rsidRPr="00235264">
        <w:rPr>
          <w:sz w:val="16"/>
          <w:szCs w:val="16"/>
        </w:rPr>
        <w:t> – Держателю Дополнительной Карты доступен отчет о десяти последних операциях с использованием Дополнительной Карты.</w:t>
      </w:r>
    </w:p>
    <w:p w14:paraId="55712E53" w14:textId="77777777" w:rsidR="00871727" w:rsidRPr="00235264" w:rsidRDefault="00871727" w:rsidP="009E07B2">
      <w:pPr>
        <w:tabs>
          <w:tab w:val="left" w:pos="15593"/>
        </w:tabs>
        <w:autoSpaceDE w:val="0"/>
        <w:autoSpaceDN w:val="0"/>
        <w:adjustRightInd w:val="0"/>
        <w:spacing w:line="276" w:lineRule="auto"/>
        <w:ind w:left="567" w:right="78"/>
        <w:jc w:val="both"/>
        <w:rPr>
          <w:b/>
          <w:sz w:val="4"/>
          <w:szCs w:val="4"/>
        </w:rPr>
      </w:pPr>
    </w:p>
    <w:p w14:paraId="7CBBB464" w14:textId="77777777" w:rsidR="00871727" w:rsidRPr="00235264" w:rsidRDefault="00871727" w:rsidP="00043B2E">
      <w:pPr>
        <w:tabs>
          <w:tab w:val="left" w:pos="15593"/>
        </w:tabs>
        <w:autoSpaceDE w:val="0"/>
        <w:autoSpaceDN w:val="0"/>
        <w:adjustRightInd w:val="0"/>
        <w:spacing w:line="276" w:lineRule="auto"/>
        <w:ind w:left="567" w:right="78"/>
        <w:jc w:val="both"/>
        <w:rPr>
          <w:b/>
          <w:sz w:val="16"/>
          <w:szCs w:val="16"/>
        </w:rPr>
      </w:pPr>
    </w:p>
    <w:p w14:paraId="20A50F5E" w14:textId="39E82A8B" w:rsidR="00683620" w:rsidRDefault="00683620" w:rsidP="00043B2E">
      <w:pPr>
        <w:tabs>
          <w:tab w:val="left" w:pos="15593"/>
        </w:tabs>
        <w:autoSpaceDE w:val="0"/>
        <w:autoSpaceDN w:val="0"/>
        <w:adjustRightInd w:val="0"/>
        <w:spacing w:line="276" w:lineRule="auto"/>
        <w:ind w:left="567" w:right="78"/>
        <w:jc w:val="both"/>
        <w:rPr>
          <w:b/>
          <w:sz w:val="16"/>
          <w:szCs w:val="16"/>
        </w:rPr>
      </w:pPr>
      <w:r>
        <w:rPr>
          <w:b/>
          <w:sz w:val="16"/>
          <w:szCs w:val="16"/>
        </w:rPr>
        <w:t xml:space="preserve">* – </w:t>
      </w:r>
      <w:r w:rsidRPr="00D40312">
        <w:rPr>
          <w:sz w:val="16"/>
          <w:szCs w:val="16"/>
        </w:rPr>
        <w:t>Тарифами комиссионного вознаграждения, взимаемого ПАО Банк ЗЕНИТ за осуществление физическими лицами операций с наличной валютой, операций по банковским счетам и счетам по вкладам, операций по переводу денежных средств по поручению / в пользу физических лиц без открытия банковских счетов</w:t>
      </w:r>
      <w:r>
        <w:rPr>
          <w:sz w:val="16"/>
          <w:szCs w:val="16"/>
        </w:rPr>
        <w:t xml:space="preserve"> (далее – Тарифы РКО) </w:t>
      </w:r>
      <w:r w:rsidRPr="00D40312">
        <w:rPr>
          <w:sz w:val="16"/>
          <w:szCs w:val="16"/>
        </w:rPr>
        <w:t>установлена комиссия за ведение текущих банковских счетов, СКС </w:t>
      </w:r>
      <w:r>
        <w:rPr>
          <w:sz w:val="16"/>
          <w:szCs w:val="16"/>
        </w:rPr>
        <w:t xml:space="preserve">(за исключением СКС, </w:t>
      </w:r>
      <w:r w:rsidRPr="00775EC6">
        <w:rPr>
          <w:sz w:val="16"/>
          <w:szCs w:val="16"/>
        </w:rPr>
        <w:t>по котор</w:t>
      </w:r>
      <w:r>
        <w:rPr>
          <w:sz w:val="16"/>
          <w:szCs w:val="16"/>
        </w:rPr>
        <w:t>ым</w:t>
      </w:r>
      <w:r w:rsidRPr="00775EC6">
        <w:rPr>
          <w:sz w:val="16"/>
          <w:szCs w:val="16"/>
        </w:rPr>
        <w:t xml:space="preserve"> Банком установлен Лимит овердрафта</w:t>
      </w:r>
      <w:r>
        <w:rPr>
          <w:sz w:val="16"/>
          <w:szCs w:val="16"/>
        </w:rPr>
        <w:t>)</w:t>
      </w:r>
      <w:r w:rsidRPr="00D40312">
        <w:rPr>
          <w:sz w:val="16"/>
          <w:szCs w:val="16"/>
        </w:rPr>
        <w:t xml:space="preserve"> и счетов по вкладу «До востребования» (в том числе следующих видов: «До востребования Онлайн» и «До востребования VIP») в EUR в случае превышения суммы среднемесячного остатка денежных средств по всем счетам вышеуказанных видов  у одного физического лица по отношению к пороговому значению (с суммы среднемесячного остатка, превышающей пороговое значение). </w:t>
      </w:r>
      <w:r>
        <w:rPr>
          <w:sz w:val="16"/>
          <w:szCs w:val="16"/>
        </w:rPr>
        <w:t>Размер комиссии и пороговое значение, а также принципы расчета и взимания комиссии определяются Тарифами РКО.</w:t>
      </w:r>
    </w:p>
    <w:p w14:paraId="1816403B" w14:textId="77777777" w:rsidR="00683620" w:rsidRPr="00683620" w:rsidRDefault="00683620" w:rsidP="00683620">
      <w:pPr>
        <w:pStyle w:val="a4"/>
        <w:tabs>
          <w:tab w:val="left" w:pos="15593"/>
        </w:tabs>
        <w:spacing w:line="276" w:lineRule="auto"/>
        <w:ind w:left="567" w:right="78"/>
        <w:jc w:val="both"/>
        <w:rPr>
          <w:sz w:val="4"/>
          <w:szCs w:val="4"/>
        </w:rPr>
      </w:pPr>
    </w:p>
    <w:p w14:paraId="6205D657" w14:textId="425D8077" w:rsidR="002A5228" w:rsidRPr="00235264" w:rsidRDefault="00AC2011" w:rsidP="00043B2E">
      <w:pPr>
        <w:tabs>
          <w:tab w:val="left" w:pos="15593"/>
        </w:tabs>
        <w:autoSpaceDE w:val="0"/>
        <w:autoSpaceDN w:val="0"/>
        <w:adjustRightInd w:val="0"/>
        <w:spacing w:line="276" w:lineRule="auto"/>
        <w:ind w:left="567" w:right="78"/>
        <w:jc w:val="both"/>
        <w:rPr>
          <w:sz w:val="16"/>
          <w:szCs w:val="16"/>
        </w:rPr>
      </w:pPr>
      <w:r w:rsidRPr="00235264">
        <w:rPr>
          <w:b/>
          <w:sz w:val="16"/>
          <w:szCs w:val="16"/>
        </w:rPr>
        <w:t>*</w:t>
      </w:r>
      <w:r w:rsidR="00683620">
        <w:rPr>
          <w:b/>
          <w:sz w:val="16"/>
          <w:szCs w:val="16"/>
        </w:rPr>
        <w:t>*</w:t>
      </w:r>
      <w:r w:rsidR="00F37E6D" w:rsidRPr="00235264">
        <w:rPr>
          <w:sz w:val="16"/>
          <w:szCs w:val="16"/>
        </w:rPr>
        <w:t xml:space="preserve"> – </w:t>
      </w:r>
      <w:r w:rsidR="002A5228" w:rsidRPr="00235264">
        <w:rPr>
          <w:sz w:val="16"/>
          <w:szCs w:val="16"/>
        </w:rPr>
        <w:t>Комиссия за предоставление следующим категориям Клиентов Услуги SMS</w:t>
      </w:r>
      <w:r w:rsidR="00154EB0" w:rsidRPr="00235264">
        <w:rPr>
          <w:sz w:val="16"/>
          <w:szCs w:val="16"/>
        </w:rPr>
        <w:t>-</w:t>
      </w:r>
      <w:r w:rsidR="002A5228" w:rsidRPr="00235264">
        <w:rPr>
          <w:sz w:val="16"/>
          <w:szCs w:val="16"/>
        </w:rPr>
        <w:t>инфо по Картам, выпущенным в рамках Зарплатного проекта / Накопительного зарплатного проекта и подключенным к Услуге SMS</w:t>
      </w:r>
      <w:r w:rsidR="00154EB0" w:rsidRPr="00235264">
        <w:rPr>
          <w:sz w:val="16"/>
          <w:szCs w:val="16"/>
        </w:rPr>
        <w:t>-</w:t>
      </w:r>
      <w:r w:rsidR="002A5228" w:rsidRPr="00235264">
        <w:rPr>
          <w:sz w:val="16"/>
          <w:szCs w:val="16"/>
        </w:rPr>
        <w:t>инфо, не взимается:</w:t>
      </w:r>
    </w:p>
    <w:p w14:paraId="14FCB754" w14:textId="5B4D69D4" w:rsidR="002A5228" w:rsidRPr="00235264" w:rsidRDefault="002A5228" w:rsidP="00043B2E">
      <w:pPr>
        <w:tabs>
          <w:tab w:val="left" w:pos="15593"/>
        </w:tabs>
        <w:autoSpaceDE w:val="0"/>
        <w:autoSpaceDN w:val="0"/>
        <w:adjustRightInd w:val="0"/>
        <w:spacing w:line="276" w:lineRule="auto"/>
        <w:ind w:left="567" w:right="78"/>
        <w:jc w:val="both"/>
        <w:rPr>
          <w:sz w:val="16"/>
          <w:szCs w:val="16"/>
        </w:rPr>
      </w:pPr>
      <w:r w:rsidRPr="00235264">
        <w:rPr>
          <w:sz w:val="16"/>
          <w:szCs w:val="16"/>
        </w:rPr>
        <w:t xml:space="preserve">а) Клиентам, </w:t>
      </w:r>
      <w:r w:rsidR="004532C0" w:rsidRPr="00235264">
        <w:rPr>
          <w:sz w:val="16"/>
          <w:szCs w:val="16"/>
        </w:rPr>
        <w:t xml:space="preserve">которые </w:t>
      </w:r>
      <w:r w:rsidRPr="00235264">
        <w:rPr>
          <w:sz w:val="16"/>
          <w:szCs w:val="16"/>
        </w:rPr>
        <w:t>обслуживаю</w:t>
      </w:r>
      <w:r w:rsidR="004532C0" w:rsidRPr="00235264">
        <w:rPr>
          <w:sz w:val="16"/>
          <w:szCs w:val="16"/>
        </w:rPr>
        <w:t>тся</w:t>
      </w:r>
      <w:r w:rsidRPr="00235264">
        <w:rPr>
          <w:sz w:val="16"/>
          <w:szCs w:val="16"/>
        </w:rPr>
        <w:t xml:space="preserve"> в</w:t>
      </w:r>
      <w:r w:rsidR="002D730C" w:rsidRPr="00235264">
        <w:rPr>
          <w:sz w:val="16"/>
          <w:szCs w:val="16"/>
        </w:rPr>
        <w:t xml:space="preserve"> структурных </w:t>
      </w:r>
      <w:r w:rsidR="002D730C" w:rsidRPr="00AF6465">
        <w:rPr>
          <w:sz w:val="16"/>
          <w:szCs w:val="16"/>
        </w:rPr>
        <w:t xml:space="preserve">подразделениях </w:t>
      </w:r>
      <w:r w:rsidR="00024443" w:rsidRPr="00AF6465">
        <w:rPr>
          <w:sz w:val="16"/>
          <w:szCs w:val="16"/>
        </w:rPr>
        <w:t xml:space="preserve">Банковского центра </w:t>
      </w:r>
      <w:r w:rsidR="002D730C" w:rsidRPr="00AF6465">
        <w:rPr>
          <w:sz w:val="16"/>
          <w:szCs w:val="16"/>
        </w:rPr>
        <w:t xml:space="preserve">«Приволжский» ПАО </w:t>
      </w:r>
      <w:r w:rsidR="002D730C" w:rsidRPr="00235264">
        <w:rPr>
          <w:sz w:val="16"/>
          <w:szCs w:val="16"/>
        </w:rPr>
        <w:t>Банк ЗЕНИТ, расположенн</w:t>
      </w:r>
      <w:r w:rsidR="00536EF0" w:rsidRPr="00235264">
        <w:rPr>
          <w:sz w:val="16"/>
          <w:szCs w:val="16"/>
        </w:rPr>
        <w:t>ых</w:t>
      </w:r>
      <w:r w:rsidR="002D730C" w:rsidRPr="00235264">
        <w:rPr>
          <w:sz w:val="16"/>
          <w:szCs w:val="16"/>
        </w:rPr>
        <w:t xml:space="preserve"> в Республике Татарстан</w:t>
      </w:r>
      <w:r w:rsidRPr="00235264">
        <w:rPr>
          <w:sz w:val="16"/>
          <w:szCs w:val="16"/>
        </w:rPr>
        <w:t>;</w:t>
      </w:r>
    </w:p>
    <w:p w14:paraId="3E11BE53" w14:textId="77777777" w:rsidR="002A5228" w:rsidRPr="00235264" w:rsidRDefault="002A5228" w:rsidP="00043B2E">
      <w:pPr>
        <w:tabs>
          <w:tab w:val="left" w:pos="15593"/>
        </w:tabs>
        <w:autoSpaceDE w:val="0"/>
        <w:autoSpaceDN w:val="0"/>
        <w:adjustRightInd w:val="0"/>
        <w:spacing w:line="276" w:lineRule="auto"/>
        <w:ind w:left="567" w:right="78"/>
        <w:jc w:val="both"/>
        <w:rPr>
          <w:sz w:val="16"/>
          <w:szCs w:val="16"/>
        </w:rPr>
      </w:pPr>
      <w:r w:rsidRPr="00235264">
        <w:rPr>
          <w:sz w:val="16"/>
          <w:szCs w:val="16"/>
        </w:rPr>
        <w:t>б) Клиентам, являющимся работниками указанных ниже организаций</w:t>
      </w:r>
      <w:r w:rsidR="00F37E6D" w:rsidRPr="00235264">
        <w:rPr>
          <w:sz w:val="16"/>
          <w:szCs w:val="16"/>
        </w:rPr>
        <w:t xml:space="preserve"> – </w:t>
      </w:r>
      <w:r w:rsidRPr="00235264">
        <w:rPr>
          <w:sz w:val="16"/>
          <w:szCs w:val="16"/>
        </w:rPr>
        <w:t>участников Зарплатного проекта:</w:t>
      </w:r>
    </w:p>
    <w:p w14:paraId="49BF4174" w14:textId="77777777" w:rsidR="002A5228" w:rsidRPr="00235264" w:rsidRDefault="002A5228" w:rsidP="00043B2E">
      <w:pPr>
        <w:tabs>
          <w:tab w:val="left" w:pos="15593"/>
        </w:tabs>
        <w:autoSpaceDE w:val="0"/>
        <w:autoSpaceDN w:val="0"/>
        <w:adjustRightInd w:val="0"/>
        <w:spacing w:line="276" w:lineRule="auto"/>
        <w:ind w:left="567" w:right="78"/>
        <w:jc w:val="both"/>
        <w:rPr>
          <w:sz w:val="16"/>
          <w:szCs w:val="16"/>
        </w:rPr>
      </w:pPr>
      <w:r w:rsidRPr="00235264">
        <w:rPr>
          <w:sz w:val="16"/>
          <w:szCs w:val="16"/>
        </w:rPr>
        <w:t>- ОАО «ЕЛИСЕЕВСКИЙ МАГАЗИН» (ИНН 7710081487, КПП 771001001);</w:t>
      </w:r>
    </w:p>
    <w:p w14:paraId="493EEE09" w14:textId="77777777" w:rsidR="002A5228" w:rsidRPr="00235264" w:rsidRDefault="002A5228" w:rsidP="00043B2E">
      <w:pPr>
        <w:tabs>
          <w:tab w:val="left" w:pos="15593"/>
        </w:tabs>
        <w:autoSpaceDE w:val="0"/>
        <w:autoSpaceDN w:val="0"/>
        <w:adjustRightInd w:val="0"/>
        <w:spacing w:line="276" w:lineRule="auto"/>
        <w:ind w:left="567" w:right="78"/>
        <w:jc w:val="both"/>
        <w:rPr>
          <w:sz w:val="16"/>
          <w:szCs w:val="16"/>
        </w:rPr>
      </w:pPr>
      <w:r w:rsidRPr="00235264">
        <w:rPr>
          <w:sz w:val="16"/>
          <w:szCs w:val="16"/>
        </w:rPr>
        <w:t>- ООО «Аврора» (ИНН 7734582242, КПП 773401001);</w:t>
      </w:r>
    </w:p>
    <w:p w14:paraId="0E3EA285" w14:textId="77777777" w:rsidR="002A5228" w:rsidRPr="00235264" w:rsidRDefault="002A5228" w:rsidP="00043B2E">
      <w:pPr>
        <w:tabs>
          <w:tab w:val="left" w:pos="15593"/>
        </w:tabs>
        <w:autoSpaceDE w:val="0"/>
        <w:autoSpaceDN w:val="0"/>
        <w:adjustRightInd w:val="0"/>
        <w:spacing w:line="276" w:lineRule="auto"/>
        <w:ind w:left="567" w:right="78"/>
        <w:jc w:val="both"/>
        <w:rPr>
          <w:sz w:val="16"/>
          <w:szCs w:val="16"/>
        </w:rPr>
      </w:pPr>
      <w:r w:rsidRPr="00235264">
        <w:rPr>
          <w:sz w:val="16"/>
          <w:szCs w:val="16"/>
        </w:rPr>
        <w:t>- ООО «Адмирал» (ИНН 7734257838, КПП 770801001);</w:t>
      </w:r>
    </w:p>
    <w:p w14:paraId="13ED743A" w14:textId="77777777" w:rsidR="002A5228" w:rsidRPr="00235264" w:rsidRDefault="002A5228" w:rsidP="00043B2E">
      <w:pPr>
        <w:tabs>
          <w:tab w:val="left" w:pos="15593"/>
        </w:tabs>
        <w:autoSpaceDE w:val="0"/>
        <w:autoSpaceDN w:val="0"/>
        <w:adjustRightInd w:val="0"/>
        <w:spacing w:line="276" w:lineRule="auto"/>
        <w:ind w:left="567" w:right="78"/>
        <w:jc w:val="both"/>
        <w:rPr>
          <w:sz w:val="16"/>
          <w:szCs w:val="16"/>
        </w:rPr>
      </w:pPr>
      <w:r w:rsidRPr="00235264">
        <w:rPr>
          <w:sz w:val="16"/>
          <w:szCs w:val="16"/>
        </w:rPr>
        <w:t>- ООО «Вездеход» (ИНН 7734632278, КПП 773401001»;</w:t>
      </w:r>
    </w:p>
    <w:p w14:paraId="1790997C" w14:textId="77777777" w:rsidR="002A5228" w:rsidRPr="00235264" w:rsidRDefault="002A5228" w:rsidP="00043B2E">
      <w:pPr>
        <w:tabs>
          <w:tab w:val="left" w:pos="15593"/>
        </w:tabs>
        <w:autoSpaceDE w:val="0"/>
        <w:autoSpaceDN w:val="0"/>
        <w:adjustRightInd w:val="0"/>
        <w:spacing w:line="276" w:lineRule="auto"/>
        <w:ind w:left="567" w:right="78"/>
        <w:jc w:val="both"/>
        <w:rPr>
          <w:sz w:val="16"/>
          <w:szCs w:val="16"/>
        </w:rPr>
      </w:pPr>
      <w:r w:rsidRPr="00235264">
        <w:rPr>
          <w:sz w:val="16"/>
          <w:szCs w:val="16"/>
        </w:rPr>
        <w:t>- ООО «ГАСТРОНОМ НОВЫЙ» (ИНН 7733101108, КПП 773401001);</w:t>
      </w:r>
    </w:p>
    <w:p w14:paraId="215CD74E" w14:textId="77777777" w:rsidR="002A5228" w:rsidRPr="00235264" w:rsidRDefault="002A5228" w:rsidP="00043B2E">
      <w:pPr>
        <w:tabs>
          <w:tab w:val="left" w:pos="15593"/>
        </w:tabs>
        <w:autoSpaceDE w:val="0"/>
        <w:autoSpaceDN w:val="0"/>
        <w:adjustRightInd w:val="0"/>
        <w:spacing w:line="276" w:lineRule="auto"/>
        <w:ind w:left="567" w:right="78"/>
        <w:jc w:val="both"/>
        <w:rPr>
          <w:sz w:val="16"/>
          <w:szCs w:val="16"/>
        </w:rPr>
      </w:pPr>
      <w:r w:rsidRPr="00235264">
        <w:rPr>
          <w:sz w:val="16"/>
          <w:szCs w:val="16"/>
        </w:rPr>
        <w:t>- ООО «Супермаркет «Алые Паруса» (ИНН 7734577066, КПП 773401001);</w:t>
      </w:r>
    </w:p>
    <w:p w14:paraId="01BC9A17" w14:textId="77777777" w:rsidR="009C2189" w:rsidRPr="00235264" w:rsidRDefault="002A5228" w:rsidP="00043B2E">
      <w:pPr>
        <w:tabs>
          <w:tab w:val="left" w:pos="15593"/>
        </w:tabs>
        <w:autoSpaceDE w:val="0"/>
        <w:autoSpaceDN w:val="0"/>
        <w:adjustRightInd w:val="0"/>
        <w:spacing w:line="276" w:lineRule="auto"/>
        <w:ind w:left="567" w:right="78"/>
        <w:jc w:val="both"/>
        <w:rPr>
          <w:sz w:val="16"/>
          <w:szCs w:val="16"/>
        </w:rPr>
      </w:pPr>
      <w:r w:rsidRPr="00235264">
        <w:rPr>
          <w:sz w:val="16"/>
          <w:szCs w:val="16"/>
        </w:rPr>
        <w:t>- ООО «Универсам «Алые Паруса» (ИНН 7734519307, КПП 773401001</w:t>
      </w:r>
      <w:r w:rsidR="00D57F6B" w:rsidRPr="00235264">
        <w:rPr>
          <w:sz w:val="16"/>
          <w:szCs w:val="16"/>
        </w:rPr>
        <w:t>)</w:t>
      </w:r>
      <w:r w:rsidR="009C2189" w:rsidRPr="00235264">
        <w:rPr>
          <w:sz w:val="16"/>
          <w:szCs w:val="16"/>
        </w:rPr>
        <w:t>;</w:t>
      </w:r>
    </w:p>
    <w:p w14:paraId="3B701429" w14:textId="77777777" w:rsidR="008E7DD6" w:rsidRPr="00235264" w:rsidRDefault="009C2189" w:rsidP="009C2189">
      <w:pPr>
        <w:tabs>
          <w:tab w:val="left" w:pos="15593"/>
        </w:tabs>
        <w:autoSpaceDE w:val="0"/>
        <w:autoSpaceDN w:val="0"/>
        <w:adjustRightInd w:val="0"/>
        <w:spacing w:line="276" w:lineRule="auto"/>
        <w:ind w:left="567" w:right="78"/>
        <w:jc w:val="both"/>
        <w:rPr>
          <w:sz w:val="16"/>
          <w:szCs w:val="16"/>
        </w:rPr>
      </w:pPr>
      <w:r w:rsidRPr="00235264">
        <w:rPr>
          <w:sz w:val="16"/>
          <w:szCs w:val="16"/>
        </w:rPr>
        <w:t>- Федеральное государственное учреждение культуры «Российский национальный оркестр» (ИНН 7710114975, КПП 771901001).</w:t>
      </w:r>
    </w:p>
    <w:p w14:paraId="55C23E64" w14:textId="77777777" w:rsidR="008E7DD6" w:rsidRPr="00235264" w:rsidRDefault="000502DA" w:rsidP="00043B2E">
      <w:pPr>
        <w:pStyle w:val="a4"/>
        <w:tabs>
          <w:tab w:val="left" w:pos="15593"/>
        </w:tabs>
        <w:spacing w:line="276" w:lineRule="auto"/>
        <w:ind w:left="567" w:right="78"/>
        <w:jc w:val="both"/>
        <w:rPr>
          <w:sz w:val="16"/>
          <w:szCs w:val="16"/>
        </w:rPr>
      </w:pPr>
      <w:r w:rsidRPr="00235264">
        <w:rPr>
          <w:sz w:val="16"/>
          <w:szCs w:val="16"/>
        </w:rPr>
        <w:t xml:space="preserve">Банк </w:t>
      </w:r>
      <w:r w:rsidR="008A42F9" w:rsidRPr="00235264">
        <w:rPr>
          <w:sz w:val="16"/>
          <w:szCs w:val="16"/>
        </w:rPr>
        <w:t xml:space="preserve">имеет право </w:t>
      </w:r>
      <w:r w:rsidR="008E7DD6" w:rsidRPr="00235264">
        <w:rPr>
          <w:sz w:val="16"/>
          <w:szCs w:val="16"/>
        </w:rPr>
        <w:t>не производит</w:t>
      </w:r>
      <w:r w:rsidR="008A42F9" w:rsidRPr="00235264">
        <w:rPr>
          <w:sz w:val="16"/>
          <w:szCs w:val="16"/>
        </w:rPr>
        <w:t>ь</w:t>
      </w:r>
      <w:r w:rsidR="008E7DD6" w:rsidRPr="00235264">
        <w:rPr>
          <w:sz w:val="16"/>
          <w:szCs w:val="16"/>
        </w:rPr>
        <w:t xml:space="preserve"> автоматический перевыпуск Карты по истечении срока действия ранее выпущенной Карты, а также не производит</w:t>
      </w:r>
      <w:r w:rsidR="008A42F9" w:rsidRPr="00235264">
        <w:rPr>
          <w:sz w:val="16"/>
          <w:szCs w:val="16"/>
        </w:rPr>
        <w:t>ь</w:t>
      </w:r>
      <w:r w:rsidR="008E7DD6" w:rsidRPr="00235264">
        <w:rPr>
          <w:sz w:val="16"/>
          <w:szCs w:val="16"/>
        </w:rPr>
        <w:t xml:space="preserve"> перевыпуск Карты до истечения срока ее</w:t>
      </w:r>
      <w:r w:rsidR="00753270" w:rsidRPr="00235264">
        <w:rPr>
          <w:sz w:val="16"/>
          <w:szCs w:val="16"/>
        </w:rPr>
        <w:t xml:space="preserve"> действия по заявлению Клиента </w:t>
      </w:r>
      <w:r w:rsidR="008E7DD6" w:rsidRPr="00235264">
        <w:rPr>
          <w:sz w:val="16"/>
          <w:szCs w:val="16"/>
        </w:rPr>
        <w:t>в случае</w:t>
      </w:r>
      <w:r w:rsidR="00753270" w:rsidRPr="00235264">
        <w:rPr>
          <w:sz w:val="16"/>
          <w:szCs w:val="16"/>
        </w:rPr>
        <w:t>,</w:t>
      </w:r>
      <w:r w:rsidR="008E7DD6" w:rsidRPr="00235264">
        <w:rPr>
          <w:sz w:val="16"/>
          <w:szCs w:val="16"/>
        </w:rPr>
        <w:t xml:space="preserve"> если у Клиента имеется непогашенная задолженность по оплате следующих комиссий: </w:t>
      </w:r>
    </w:p>
    <w:p w14:paraId="17E0567A" w14:textId="77777777" w:rsidR="008E7DD6" w:rsidRPr="00235264" w:rsidRDefault="008E7DD6" w:rsidP="00043B2E">
      <w:pPr>
        <w:pStyle w:val="a4"/>
        <w:tabs>
          <w:tab w:val="left" w:pos="15593"/>
        </w:tabs>
        <w:spacing w:line="276" w:lineRule="auto"/>
        <w:ind w:left="567" w:right="78"/>
        <w:jc w:val="both"/>
        <w:rPr>
          <w:sz w:val="16"/>
          <w:szCs w:val="16"/>
        </w:rPr>
      </w:pPr>
      <w:r w:rsidRPr="00235264">
        <w:rPr>
          <w:sz w:val="16"/>
          <w:szCs w:val="16"/>
        </w:rPr>
        <w:t>- комиссии за годовое обслуживание СКС,</w:t>
      </w:r>
    </w:p>
    <w:p w14:paraId="14623920" w14:textId="77777777" w:rsidR="008E7DD6" w:rsidRPr="00235264" w:rsidRDefault="008E7DD6" w:rsidP="00043B2E">
      <w:pPr>
        <w:pStyle w:val="a4"/>
        <w:tabs>
          <w:tab w:val="left" w:pos="15593"/>
        </w:tabs>
        <w:spacing w:line="276" w:lineRule="auto"/>
        <w:ind w:left="567" w:right="78"/>
        <w:jc w:val="both"/>
        <w:rPr>
          <w:sz w:val="16"/>
          <w:szCs w:val="16"/>
        </w:rPr>
      </w:pPr>
      <w:r w:rsidRPr="00235264">
        <w:rPr>
          <w:sz w:val="16"/>
          <w:szCs w:val="16"/>
        </w:rPr>
        <w:t>- комиссии за срочную персонализацию Карты в течение 2</w:t>
      </w:r>
      <w:r w:rsidR="00154EB0" w:rsidRPr="00235264">
        <w:rPr>
          <w:sz w:val="16"/>
          <w:szCs w:val="16"/>
        </w:rPr>
        <w:t xml:space="preserve"> (двух)</w:t>
      </w:r>
      <w:r w:rsidRPr="00235264">
        <w:rPr>
          <w:sz w:val="16"/>
          <w:szCs w:val="16"/>
        </w:rPr>
        <w:t xml:space="preserve"> рабочих дней,</w:t>
      </w:r>
    </w:p>
    <w:p w14:paraId="173639F3" w14:textId="77777777" w:rsidR="00C06125" w:rsidRPr="00235264" w:rsidRDefault="008E7DD6" w:rsidP="00043B2E">
      <w:pPr>
        <w:pStyle w:val="a4"/>
        <w:tabs>
          <w:tab w:val="left" w:pos="15593"/>
        </w:tabs>
        <w:spacing w:line="276" w:lineRule="auto"/>
        <w:ind w:left="567" w:right="78"/>
        <w:jc w:val="both"/>
        <w:rPr>
          <w:sz w:val="16"/>
          <w:szCs w:val="16"/>
        </w:rPr>
      </w:pPr>
      <w:r w:rsidRPr="00235264">
        <w:rPr>
          <w:sz w:val="16"/>
          <w:szCs w:val="16"/>
        </w:rPr>
        <w:t>- комиссии за предоставление Услуги SMS</w:t>
      </w:r>
      <w:r w:rsidR="00154EB0" w:rsidRPr="00235264">
        <w:rPr>
          <w:sz w:val="16"/>
          <w:szCs w:val="16"/>
        </w:rPr>
        <w:t>-</w:t>
      </w:r>
      <w:r w:rsidRPr="00235264">
        <w:rPr>
          <w:sz w:val="16"/>
          <w:szCs w:val="16"/>
        </w:rPr>
        <w:t>инфо</w:t>
      </w:r>
      <w:r w:rsidR="00C06125" w:rsidRPr="00235264">
        <w:rPr>
          <w:sz w:val="16"/>
          <w:szCs w:val="16"/>
        </w:rPr>
        <w:t>,</w:t>
      </w:r>
    </w:p>
    <w:p w14:paraId="1659D108" w14:textId="77777777" w:rsidR="00AC2011" w:rsidRPr="00235264" w:rsidRDefault="00C06125" w:rsidP="00043B2E">
      <w:pPr>
        <w:pStyle w:val="a4"/>
        <w:tabs>
          <w:tab w:val="left" w:pos="15593"/>
        </w:tabs>
        <w:spacing w:line="276" w:lineRule="auto"/>
        <w:ind w:left="567" w:right="78"/>
        <w:jc w:val="both"/>
        <w:rPr>
          <w:sz w:val="16"/>
          <w:szCs w:val="16"/>
        </w:rPr>
      </w:pPr>
      <w:r w:rsidRPr="00235264">
        <w:rPr>
          <w:sz w:val="16"/>
          <w:szCs w:val="16"/>
        </w:rPr>
        <w:t>а также в иных случаях, предусмотренных Правилами</w:t>
      </w:r>
      <w:r w:rsidR="00AC2011" w:rsidRPr="00235264">
        <w:rPr>
          <w:sz w:val="16"/>
          <w:szCs w:val="16"/>
        </w:rPr>
        <w:t>.</w:t>
      </w:r>
    </w:p>
    <w:p w14:paraId="0EB4EAC3" w14:textId="77777777" w:rsidR="004A60A2" w:rsidRPr="00235264" w:rsidRDefault="004A60A2" w:rsidP="00043B2E">
      <w:pPr>
        <w:pStyle w:val="a4"/>
        <w:tabs>
          <w:tab w:val="left" w:pos="15593"/>
        </w:tabs>
        <w:spacing w:line="276" w:lineRule="auto"/>
        <w:ind w:left="567" w:right="78"/>
        <w:jc w:val="both"/>
        <w:rPr>
          <w:sz w:val="4"/>
          <w:szCs w:val="4"/>
        </w:rPr>
      </w:pPr>
    </w:p>
    <w:p w14:paraId="4D9EFFEC" w14:textId="0C09FF28" w:rsidR="00AC2011" w:rsidRPr="00235264" w:rsidRDefault="00AC2011" w:rsidP="00043B2E">
      <w:pPr>
        <w:tabs>
          <w:tab w:val="left" w:pos="15593"/>
        </w:tabs>
        <w:autoSpaceDE w:val="0"/>
        <w:autoSpaceDN w:val="0"/>
        <w:adjustRightInd w:val="0"/>
        <w:spacing w:line="276" w:lineRule="auto"/>
        <w:ind w:left="567" w:right="78"/>
        <w:jc w:val="both"/>
        <w:rPr>
          <w:sz w:val="16"/>
          <w:szCs w:val="16"/>
        </w:rPr>
      </w:pPr>
      <w:r w:rsidRPr="00235264">
        <w:rPr>
          <w:b/>
          <w:sz w:val="16"/>
          <w:szCs w:val="16"/>
        </w:rPr>
        <w:t>**</w:t>
      </w:r>
      <w:r w:rsidR="00683620">
        <w:rPr>
          <w:b/>
          <w:sz w:val="16"/>
          <w:szCs w:val="16"/>
        </w:rPr>
        <w:t>*</w:t>
      </w:r>
      <w:r w:rsidR="00F37E6D" w:rsidRPr="00235264">
        <w:rPr>
          <w:sz w:val="16"/>
          <w:szCs w:val="16"/>
        </w:rPr>
        <w:t xml:space="preserve"> – </w:t>
      </w:r>
      <w:r w:rsidR="000502DA" w:rsidRPr="00235264">
        <w:rPr>
          <w:sz w:val="16"/>
          <w:szCs w:val="16"/>
        </w:rPr>
        <w:t xml:space="preserve">Банк </w:t>
      </w:r>
      <w:r w:rsidRPr="00235264">
        <w:rPr>
          <w:sz w:val="16"/>
          <w:szCs w:val="16"/>
        </w:rPr>
        <w:t>имеет право в течение дня в одностороннем порядке изменять «Курс конвертации денежных средств при отражении операций по СКС в валюте, отличной от валюты СКС» (далее – Курс).</w:t>
      </w:r>
    </w:p>
    <w:p w14:paraId="67CCECB4" w14:textId="67EA2BCF" w:rsidR="00AC2011" w:rsidRPr="00235264" w:rsidRDefault="00AC2011" w:rsidP="00043B2E">
      <w:pPr>
        <w:tabs>
          <w:tab w:val="left" w:pos="15593"/>
        </w:tabs>
        <w:autoSpaceDE w:val="0"/>
        <w:autoSpaceDN w:val="0"/>
        <w:adjustRightInd w:val="0"/>
        <w:spacing w:line="276" w:lineRule="auto"/>
        <w:ind w:left="567" w:right="78"/>
        <w:jc w:val="both"/>
        <w:rPr>
          <w:sz w:val="16"/>
          <w:szCs w:val="16"/>
        </w:rPr>
      </w:pPr>
      <w:r w:rsidRPr="00235264">
        <w:rPr>
          <w:sz w:val="16"/>
          <w:szCs w:val="16"/>
        </w:rPr>
        <w:t xml:space="preserve">Информация об установленном </w:t>
      </w:r>
      <w:r w:rsidR="000502DA" w:rsidRPr="00235264">
        <w:rPr>
          <w:sz w:val="16"/>
          <w:szCs w:val="16"/>
        </w:rPr>
        <w:t xml:space="preserve">Банком </w:t>
      </w:r>
      <w:r w:rsidRPr="00235264">
        <w:rPr>
          <w:sz w:val="16"/>
          <w:szCs w:val="16"/>
        </w:rPr>
        <w:t xml:space="preserve">Курсе размещается на WEB-сервере </w:t>
      </w:r>
      <w:r w:rsidR="000502DA" w:rsidRPr="00235264">
        <w:rPr>
          <w:sz w:val="16"/>
          <w:szCs w:val="16"/>
        </w:rPr>
        <w:t xml:space="preserve">Банка </w:t>
      </w:r>
      <w:r w:rsidRPr="00235264">
        <w:rPr>
          <w:sz w:val="16"/>
          <w:szCs w:val="16"/>
        </w:rPr>
        <w:t xml:space="preserve">по адресу </w:t>
      </w:r>
      <w:r w:rsidR="006532EC" w:rsidRPr="00235264">
        <w:rPr>
          <w:sz w:val="16"/>
          <w:szCs w:val="16"/>
        </w:rPr>
        <w:t>в информационно-телекоммуникационной сети Интернет</w:t>
      </w:r>
      <w:r w:rsidRPr="00235264">
        <w:rPr>
          <w:sz w:val="16"/>
          <w:szCs w:val="16"/>
        </w:rPr>
        <w:t xml:space="preserve">: </w:t>
      </w:r>
      <w:hyperlink r:id="rId14" w:history="1">
        <w:r w:rsidRPr="00235264">
          <w:rPr>
            <w:sz w:val="16"/>
            <w:szCs w:val="16"/>
          </w:rPr>
          <w:t>www.zenit.ru</w:t>
        </w:r>
      </w:hyperlink>
      <w:r w:rsidRPr="00235264">
        <w:rPr>
          <w:sz w:val="16"/>
          <w:szCs w:val="16"/>
        </w:rPr>
        <w:t>.</w:t>
      </w:r>
    </w:p>
    <w:p w14:paraId="1D9F90D9" w14:textId="77777777" w:rsidR="00871727" w:rsidRPr="00235264" w:rsidRDefault="00871727" w:rsidP="00043B2E">
      <w:pPr>
        <w:tabs>
          <w:tab w:val="left" w:pos="15593"/>
        </w:tabs>
        <w:autoSpaceDE w:val="0"/>
        <w:autoSpaceDN w:val="0"/>
        <w:adjustRightInd w:val="0"/>
        <w:spacing w:line="276" w:lineRule="auto"/>
        <w:ind w:left="567" w:right="78"/>
        <w:jc w:val="both"/>
        <w:rPr>
          <w:sz w:val="16"/>
          <w:szCs w:val="16"/>
        </w:rPr>
      </w:pPr>
    </w:p>
    <w:p w14:paraId="3BA1ABC7" w14:textId="77777777" w:rsidR="004A60A2" w:rsidRPr="00235264" w:rsidRDefault="004A60A2" w:rsidP="00043B2E">
      <w:pPr>
        <w:tabs>
          <w:tab w:val="left" w:pos="15593"/>
        </w:tabs>
        <w:autoSpaceDE w:val="0"/>
        <w:autoSpaceDN w:val="0"/>
        <w:adjustRightInd w:val="0"/>
        <w:spacing w:line="276" w:lineRule="auto"/>
        <w:ind w:left="567" w:right="78"/>
        <w:jc w:val="both"/>
        <w:rPr>
          <w:sz w:val="4"/>
          <w:szCs w:val="4"/>
        </w:rPr>
      </w:pPr>
    </w:p>
    <w:p w14:paraId="4447CAD5" w14:textId="77777777" w:rsidR="005E089E" w:rsidRPr="00235264" w:rsidRDefault="005E089E" w:rsidP="00D66E28">
      <w:pPr>
        <w:tabs>
          <w:tab w:val="left" w:pos="15593"/>
        </w:tabs>
        <w:autoSpaceDE w:val="0"/>
        <w:autoSpaceDN w:val="0"/>
        <w:adjustRightInd w:val="0"/>
        <w:spacing w:line="276" w:lineRule="auto"/>
        <w:ind w:left="567" w:right="-64"/>
        <w:jc w:val="both"/>
        <w:rPr>
          <w:sz w:val="4"/>
          <w:szCs w:val="4"/>
        </w:rPr>
      </w:pPr>
    </w:p>
    <w:p w14:paraId="113D298B" w14:textId="77777777" w:rsidR="005E089E" w:rsidRPr="00235264" w:rsidRDefault="005E089E" w:rsidP="00D66E28">
      <w:pPr>
        <w:tabs>
          <w:tab w:val="left" w:pos="15593"/>
        </w:tabs>
        <w:autoSpaceDE w:val="0"/>
        <w:autoSpaceDN w:val="0"/>
        <w:adjustRightInd w:val="0"/>
        <w:spacing w:line="276" w:lineRule="auto"/>
        <w:ind w:left="567" w:right="-64"/>
        <w:jc w:val="both"/>
        <w:rPr>
          <w:sz w:val="16"/>
          <w:szCs w:val="16"/>
        </w:rPr>
        <w:sectPr w:rsidR="005E089E" w:rsidRPr="00235264" w:rsidSect="005F36D5">
          <w:headerReference w:type="default" r:id="rId15"/>
          <w:pgSz w:w="16840" w:h="11907" w:orient="landscape" w:code="9"/>
          <w:pgMar w:top="-1134" w:right="459" w:bottom="425" w:left="284" w:header="567" w:footer="567" w:gutter="0"/>
          <w:cols w:space="720"/>
          <w:titlePg/>
          <w:docGrid w:linePitch="272"/>
        </w:sectPr>
      </w:pPr>
    </w:p>
    <w:p w14:paraId="726F7D01" w14:textId="77777777" w:rsidR="00E302FB" w:rsidRPr="00235264" w:rsidRDefault="00E302FB" w:rsidP="006F231C">
      <w:pPr>
        <w:ind w:left="4678" w:right="141"/>
        <w:rPr>
          <w:sz w:val="24"/>
          <w:szCs w:val="24"/>
        </w:rPr>
      </w:pPr>
      <w:r w:rsidRPr="00235264">
        <w:rPr>
          <w:sz w:val="24"/>
          <w:szCs w:val="24"/>
        </w:rPr>
        <w:t>Приложение № 1</w:t>
      </w:r>
    </w:p>
    <w:p w14:paraId="3A1B8274" w14:textId="77777777" w:rsidR="00E302FB" w:rsidRPr="00235264" w:rsidRDefault="00E302FB" w:rsidP="006F231C">
      <w:pPr>
        <w:pStyle w:val="caaieiaie1"/>
        <w:tabs>
          <w:tab w:val="right" w:pos="4820"/>
        </w:tabs>
        <w:ind w:left="4678" w:right="141"/>
        <w:jc w:val="left"/>
        <w:rPr>
          <w:rFonts w:ascii="Times New Roman" w:hAnsi="Times New Roman"/>
          <w:sz w:val="24"/>
          <w:szCs w:val="24"/>
          <w:lang w:val="ru-RU"/>
        </w:rPr>
      </w:pPr>
      <w:r w:rsidRPr="00235264">
        <w:rPr>
          <w:rFonts w:ascii="Times New Roman" w:hAnsi="Times New Roman"/>
          <w:sz w:val="24"/>
          <w:szCs w:val="24"/>
          <w:lang w:val="ru-RU"/>
        </w:rPr>
        <w:t xml:space="preserve">к Тарифам по обслуживанию банковских карт </w:t>
      </w:r>
    </w:p>
    <w:p w14:paraId="4C6875FB" w14:textId="77777777" w:rsidR="00E302FB" w:rsidRPr="00235264" w:rsidRDefault="0017444C" w:rsidP="006F231C">
      <w:pPr>
        <w:ind w:left="4678" w:right="141"/>
        <w:rPr>
          <w:sz w:val="24"/>
          <w:szCs w:val="24"/>
        </w:rPr>
      </w:pPr>
      <w:r w:rsidRPr="00235264">
        <w:rPr>
          <w:sz w:val="24"/>
          <w:szCs w:val="24"/>
        </w:rPr>
        <w:t>ПАО</w:t>
      </w:r>
      <w:r w:rsidR="00E302FB" w:rsidRPr="00235264">
        <w:rPr>
          <w:sz w:val="24"/>
          <w:szCs w:val="24"/>
        </w:rPr>
        <w:t xml:space="preserve"> Банк ЗЕНИТ для физических лиц</w:t>
      </w:r>
    </w:p>
    <w:p w14:paraId="5E82EFDB" w14:textId="77777777" w:rsidR="00E302FB" w:rsidRPr="00235264" w:rsidRDefault="00E302FB" w:rsidP="00E302FB">
      <w:pPr>
        <w:rPr>
          <w:sz w:val="12"/>
          <w:szCs w:val="12"/>
        </w:rPr>
      </w:pPr>
    </w:p>
    <w:p w14:paraId="60387DF2" w14:textId="77777777" w:rsidR="00E302FB" w:rsidRPr="00235264" w:rsidRDefault="00E302FB" w:rsidP="00E302FB">
      <w:pPr>
        <w:rPr>
          <w:sz w:val="12"/>
          <w:szCs w:val="12"/>
        </w:rPr>
      </w:pPr>
    </w:p>
    <w:p w14:paraId="7244A180" w14:textId="77777777" w:rsidR="00017215" w:rsidRPr="00235264" w:rsidRDefault="00017215" w:rsidP="008F0754">
      <w:pPr>
        <w:pStyle w:val="a9"/>
        <w:spacing w:before="0" w:after="0"/>
        <w:ind w:left="-1080"/>
        <w:rPr>
          <w:rFonts w:ascii="Times New Roman" w:hAnsi="Times New Roman"/>
          <w:sz w:val="24"/>
          <w:szCs w:val="24"/>
        </w:rPr>
      </w:pPr>
    </w:p>
    <w:p w14:paraId="4DF49D9E" w14:textId="77777777" w:rsidR="00F22021" w:rsidRPr="00235264" w:rsidRDefault="00E302FB" w:rsidP="008F0754">
      <w:pPr>
        <w:pStyle w:val="a9"/>
        <w:spacing w:before="0" w:after="0"/>
        <w:ind w:left="-1080"/>
        <w:rPr>
          <w:rFonts w:ascii="Times New Roman" w:hAnsi="Times New Roman"/>
          <w:sz w:val="24"/>
          <w:szCs w:val="24"/>
        </w:rPr>
      </w:pPr>
      <w:r w:rsidRPr="00235264">
        <w:rPr>
          <w:rFonts w:ascii="Times New Roman" w:hAnsi="Times New Roman"/>
          <w:sz w:val="24"/>
          <w:szCs w:val="24"/>
        </w:rPr>
        <w:t>тарифы ПО ОБСЛУЖИВАНИЮ БАНКОВСКИХ КАРТ «Подари детям улыбку»</w:t>
      </w:r>
    </w:p>
    <w:p w14:paraId="3C4F8274" w14:textId="77777777" w:rsidR="00E302FB" w:rsidRPr="00235264" w:rsidRDefault="0017444C" w:rsidP="008F0754">
      <w:pPr>
        <w:pStyle w:val="a9"/>
        <w:spacing w:before="0" w:after="0"/>
        <w:ind w:left="-1080"/>
        <w:rPr>
          <w:rFonts w:ascii="Times New Roman" w:hAnsi="Times New Roman"/>
          <w:sz w:val="24"/>
          <w:szCs w:val="24"/>
        </w:rPr>
      </w:pPr>
      <w:r w:rsidRPr="00235264">
        <w:rPr>
          <w:rFonts w:ascii="Times New Roman" w:hAnsi="Times New Roman"/>
          <w:sz w:val="24"/>
          <w:szCs w:val="24"/>
        </w:rPr>
        <w:t>ПАО</w:t>
      </w:r>
      <w:r w:rsidR="00E302FB" w:rsidRPr="00235264">
        <w:rPr>
          <w:rFonts w:ascii="Times New Roman" w:hAnsi="Times New Roman"/>
          <w:sz w:val="24"/>
          <w:szCs w:val="24"/>
        </w:rPr>
        <w:t xml:space="preserve"> БАНК ЗЕНИТ </w:t>
      </w:r>
    </w:p>
    <w:p w14:paraId="514C5DA1" w14:textId="77777777" w:rsidR="00017215" w:rsidRPr="00235264" w:rsidRDefault="00017215" w:rsidP="00017215"/>
    <w:p w14:paraId="79B0B9E2" w14:textId="77777777" w:rsidR="008F0754" w:rsidRPr="00235264" w:rsidRDefault="008F0754" w:rsidP="008F0754">
      <w:pPr>
        <w:rPr>
          <w:sz w:val="4"/>
          <w:szCs w:val="4"/>
        </w:rPr>
      </w:pPr>
    </w:p>
    <w:tbl>
      <w:tblPr>
        <w:tblW w:w="10348" w:type="dxa"/>
        <w:tblInd w:w="-71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25"/>
        <w:gridCol w:w="5104"/>
        <w:gridCol w:w="2279"/>
        <w:gridCol w:w="2540"/>
      </w:tblGrid>
      <w:tr w:rsidR="00235264" w:rsidRPr="00235264" w14:paraId="499091EF" w14:textId="77777777" w:rsidTr="00465EA2">
        <w:trPr>
          <w:cantSplit/>
          <w:trHeight w:val="338"/>
        </w:trPr>
        <w:tc>
          <w:tcPr>
            <w:tcW w:w="5529" w:type="dxa"/>
            <w:gridSpan w:val="2"/>
            <w:tcBorders>
              <w:left w:val="single" w:sz="6" w:space="0" w:color="auto"/>
              <w:bottom w:val="single" w:sz="4" w:space="0" w:color="auto"/>
            </w:tcBorders>
            <w:shd w:val="clear" w:color="auto" w:fill="CCCCCC"/>
            <w:tcMar>
              <w:left w:w="0" w:type="dxa"/>
              <w:right w:w="0" w:type="dxa"/>
            </w:tcMar>
            <w:vAlign w:val="center"/>
          </w:tcPr>
          <w:p w14:paraId="0BD80F7C" w14:textId="77777777" w:rsidR="00E302FB" w:rsidRPr="00235264" w:rsidRDefault="00E302FB" w:rsidP="00984ACD">
            <w:pPr>
              <w:jc w:val="center"/>
              <w:rPr>
                <w:b/>
                <w:sz w:val="24"/>
                <w:szCs w:val="24"/>
              </w:rPr>
            </w:pPr>
            <w:r w:rsidRPr="00235264">
              <w:rPr>
                <w:b/>
                <w:sz w:val="24"/>
                <w:szCs w:val="24"/>
                <w:lang w:val="en-US"/>
              </w:rPr>
              <w:t xml:space="preserve">Платежная система </w:t>
            </w:r>
            <w:r w:rsidR="00984ACD" w:rsidRPr="00235264">
              <w:rPr>
                <w:b/>
                <w:sz w:val="24"/>
                <w:szCs w:val="24"/>
              </w:rPr>
              <w:t>Виза</w:t>
            </w:r>
          </w:p>
        </w:tc>
        <w:tc>
          <w:tcPr>
            <w:tcW w:w="2279" w:type="dxa"/>
            <w:tcBorders>
              <w:top w:val="single" w:sz="4" w:space="0" w:color="auto"/>
              <w:bottom w:val="single" w:sz="4" w:space="0" w:color="auto"/>
              <w:right w:val="single" w:sz="4" w:space="0" w:color="auto"/>
            </w:tcBorders>
            <w:shd w:val="clear" w:color="auto" w:fill="CCCCCC"/>
            <w:vAlign w:val="center"/>
          </w:tcPr>
          <w:p w14:paraId="7AD6CF9A" w14:textId="77777777" w:rsidR="00E302FB" w:rsidRPr="00235264" w:rsidRDefault="00984ACD" w:rsidP="00E302FB">
            <w:pPr>
              <w:jc w:val="center"/>
              <w:rPr>
                <w:b/>
                <w:sz w:val="24"/>
                <w:szCs w:val="24"/>
              </w:rPr>
            </w:pPr>
            <w:r w:rsidRPr="00235264">
              <w:rPr>
                <w:b/>
                <w:sz w:val="24"/>
                <w:szCs w:val="24"/>
                <w:lang w:val="en-US"/>
              </w:rPr>
              <w:t>Visa</w:t>
            </w:r>
            <w:r w:rsidRPr="00235264">
              <w:rPr>
                <w:b/>
                <w:sz w:val="24"/>
                <w:szCs w:val="24"/>
              </w:rPr>
              <w:t xml:space="preserve"> </w:t>
            </w:r>
            <w:r w:rsidR="00E302FB" w:rsidRPr="00235264">
              <w:rPr>
                <w:b/>
                <w:sz w:val="24"/>
                <w:szCs w:val="24"/>
                <w:lang w:val="en-US"/>
              </w:rPr>
              <w:t>Classic</w:t>
            </w:r>
            <w:r w:rsidR="00E302FB" w:rsidRPr="00235264">
              <w:rPr>
                <w:b/>
                <w:sz w:val="24"/>
                <w:szCs w:val="24"/>
              </w:rPr>
              <w:t xml:space="preserve"> «Подари детям улыбку»</w:t>
            </w:r>
            <w:r w:rsidR="00E302FB" w:rsidRPr="00235264">
              <w:rPr>
                <w:b/>
                <w:caps/>
                <w:vertAlign w:val="superscript"/>
              </w:rPr>
              <w:t>1</w:t>
            </w:r>
          </w:p>
        </w:tc>
        <w:tc>
          <w:tcPr>
            <w:tcW w:w="2540" w:type="dxa"/>
            <w:tcBorders>
              <w:top w:val="single" w:sz="4" w:space="0" w:color="auto"/>
              <w:bottom w:val="single" w:sz="4" w:space="0" w:color="auto"/>
              <w:right w:val="single" w:sz="4" w:space="0" w:color="auto"/>
            </w:tcBorders>
            <w:shd w:val="clear" w:color="auto" w:fill="CCCCCC"/>
            <w:vAlign w:val="center"/>
          </w:tcPr>
          <w:p w14:paraId="1DE732B2" w14:textId="77777777" w:rsidR="00E302FB" w:rsidRPr="00235264" w:rsidRDefault="00984ACD" w:rsidP="00E302FB">
            <w:pPr>
              <w:jc w:val="center"/>
              <w:rPr>
                <w:b/>
                <w:sz w:val="24"/>
                <w:szCs w:val="24"/>
              </w:rPr>
            </w:pPr>
            <w:r w:rsidRPr="00235264">
              <w:rPr>
                <w:b/>
                <w:sz w:val="24"/>
                <w:szCs w:val="24"/>
                <w:lang w:val="en-US"/>
              </w:rPr>
              <w:t>Visa</w:t>
            </w:r>
            <w:r w:rsidRPr="00235264">
              <w:rPr>
                <w:b/>
                <w:sz w:val="24"/>
                <w:szCs w:val="24"/>
              </w:rPr>
              <w:t xml:space="preserve"> </w:t>
            </w:r>
            <w:r w:rsidR="00E302FB" w:rsidRPr="00235264">
              <w:rPr>
                <w:b/>
                <w:sz w:val="24"/>
                <w:szCs w:val="24"/>
                <w:lang w:val="en-US"/>
              </w:rPr>
              <w:t>Gold</w:t>
            </w:r>
            <w:r w:rsidR="00E302FB" w:rsidRPr="00235264">
              <w:rPr>
                <w:b/>
                <w:sz w:val="24"/>
                <w:szCs w:val="24"/>
              </w:rPr>
              <w:t xml:space="preserve"> «Подари детям улыбку»</w:t>
            </w:r>
            <w:r w:rsidR="00E302FB" w:rsidRPr="00235264">
              <w:rPr>
                <w:b/>
                <w:caps/>
                <w:vertAlign w:val="superscript"/>
              </w:rPr>
              <w:t>1</w:t>
            </w:r>
          </w:p>
        </w:tc>
      </w:tr>
      <w:tr w:rsidR="00235264" w:rsidRPr="00235264" w14:paraId="1498A365" w14:textId="77777777" w:rsidTr="00465EA2">
        <w:trPr>
          <w:cantSplit/>
          <w:trHeight w:val="349"/>
        </w:trPr>
        <w:tc>
          <w:tcPr>
            <w:tcW w:w="5529" w:type="dxa"/>
            <w:gridSpan w:val="2"/>
            <w:tcBorders>
              <w:left w:val="single" w:sz="6" w:space="0" w:color="auto"/>
              <w:bottom w:val="single" w:sz="4" w:space="0" w:color="auto"/>
            </w:tcBorders>
            <w:tcMar>
              <w:left w:w="0" w:type="dxa"/>
              <w:right w:w="0" w:type="dxa"/>
            </w:tcMar>
            <w:vAlign w:val="center"/>
          </w:tcPr>
          <w:p w14:paraId="4A3B4B4D" w14:textId="77777777" w:rsidR="00E302FB" w:rsidRPr="00235264" w:rsidRDefault="00E302FB" w:rsidP="00E302FB">
            <w:pPr>
              <w:jc w:val="center"/>
              <w:rPr>
                <w:b/>
                <w:sz w:val="16"/>
              </w:rPr>
            </w:pPr>
            <w:r w:rsidRPr="00235264">
              <w:rPr>
                <w:b/>
                <w:sz w:val="16"/>
                <w:szCs w:val="16"/>
              </w:rPr>
              <w:t xml:space="preserve">Валюта </w:t>
            </w:r>
            <w:r w:rsidRPr="00235264">
              <w:rPr>
                <w:b/>
                <w:sz w:val="16"/>
              </w:rPr>
              <w:t xml:space="preserve">специального карточного счета (далее – </w:t>
            </w:r>
            <w:r w:rsidRPr="00235264">
              <w:rPr>
                <w:b/>
                <w:sz w:val="16"/>
                <w:szCs w:val="16"/>
              </w:rPr>
              <w:t>СКС)</w:t>
            </w:r>
          </w:p>
        </w:tc>
        <w:tc>
          <w:tcPr>
            <w:tcW w:w="4819" w:type="dxa"/>
            <w:gridSpan w:val="2"/>
            <w:tcBorders>
              <w:top w:val="single" w:sz="4" w:space="0" w:color="auto"/>
              <w:bottom w:val="single" w:sz="4" w:space="0" w:color="auto"/>
              <w:right w:val="single" w:sz="4" w:space="0" w:color="auto"/>
            </w:tcBorders>
            <w:vAlign w:val="center"/>
          </w:tcPr>
          <w:p w14:paraId="5FC49BC4" w14:textId="77777777" w:rsidR="00E302FB" w:rsidRPr="00235264" w:rsidRDefault="005A03F1" w:rsidP="00E302FB">
            <w:pPr>
              <w:jc w:val="center"/>
              <w:rPr>
                <w:b/>
                <w:sz w:val="16"/>
                <w:szCs w:val="16"/>
              </w:rPr>
            </w:pPr>
            <w:r w:rsidRPr="00235264">
              <w:rPr>
                <w:b/>
                <w:sz w:val="16"/>
                <w:szCs w:val="16"/>
              </w:rPr>
              <w:t>Российские рубли</w:t>
            </w:r>
          </w:p>
        </w:tc>
      </w:tr>
      <w:tr w:rsidR="00235264" w:rsidRPr="00235264" w14:paraId="51CADE5C" w14:textId="77777777" w:rsidTr="00465EA2">
        <w:trPr>
          <w:cantSplit/>
          <w:trHeight w:val="246"/>
        </w:trPr>
        <w:tc>
          <w:tcPr>
            <w:tcW w:w="425" w:type="dxa"/>
            <w:tcBorders>
              <w:left w:val="single" w:sz="6" w:space="0" w:color="auto"/>
              <w:bottom w:val="single" w:sz="4" w:space="0" w:color="auto"/>
              <w:right w:val="single" w:sz="6" w:space="0" w:color="auto"/>
            </w:tcBorders>
            <w:tcMar>
              <w:left w:w="0" w:type="dxa"/>
              <w:right w:w="0" w:type="dxa"/>
            </w:tcMar>
          </w:tcPr>
          <w:p w14:paraId="3EC11077" w14:textId="77777777" w:rsidR="00E302FB" w:rsidRPr="00235264" w:rsidRDefault="00E302FB" w:rsidP="00E302FB">
            <w:pPr>
              <w:numPr>
                <w:ilvl w:val="12"/>
                <w:numId w:val="0"/>
              </w:numPr>
              <w:jc w:val="center"/>
              <w:rPr>
                <w:sz w:val="16"/>
                <w:szCs w:val="16"/>
                <w:lang w:val="en-US"/>
              </w:rPr>
            </w:pPr>
            <w:r w:rsidRPr="00235264">
              <w:rPr>
                <w:sz w:val="16"/>
                <w:szCs w:val="16"/>
              </w:rPr>
              <w:t>1</w:t>
            </w:r>
          </w:p>
        </w:tc>
        <w:tc>
          <w:tcPr>
            <w:tcW w:w="5104" w:type="dxa"/>
            <w:tcBorders>
              <w:top w:val="single" w:sz="4" w:space="0" w:color="auto"/>
              <w:left w:val="single" w:sz="6" w:space="0" w:color="auto"/>
              <w:bottom w:val="single" w:sz="4" w:space="0" w:color="auto"/>
            </w:tcBorders>
            <w:vAlign w:val="center"/>
          </w:tcPr>
          <w:p w14:paraId="0FA1769B" w14:textId="77777777" w:rsidR="00E302FB" w:rsidRPr="00235264" w:rsidRDefault="00E302FB" w:rsidP="00E302FB">
            <w:pPr>
              <w:rPr>
                <w:b/>
                <w:sz w:val="16"/>
                <w:szCs w:val="16"/>
              </w:rPr>
            </w:pPr>
            <w:r w:rsidRPr="00235264">
              <w:rPr>
                <w:sz w:val="16"/>
              </w:rPr>
              <w:t>Комиссия за открытие СКС</w:t>
            </w:r>
          </w:p>
        </w:tc>
        <w:tc>
          <w:tcPr>
            <w:tcW w:w="4819" w:type="dxa"/>
            <w:gridSpan w:val="2"/>
            <w:tcBorders>
              <w:top w:val="single" w:sz="4" w:space="0" w:color="auto"/>
              <w:bottom w:val="single" w:sz="4" w:space="0" w:color="auto"/>
              <w:right w:val="single" w:sz="4" w:space="0" w:color="auto"/>
            </w:tcBorders>
            <w:vAlign w:val="center"/>
          </w:tcPr>
          <w:p w14:paraId="404FD5D3" w14:textId="77777777" w:rsidR="00E302FB" w:rsidRPr="00235264" w:rsidRDefault="00E302FB" w:rsidP="00E302FB">
            <w:pPr>
              <w:jc w:val="center"/>
              <w:rPr>
                <w:b/>
                <w:sz w:val="16"/>
                <w:szCs w:val="16"/>
              </w:rPr>
            </w:pPr>
            <w:r w:rsidRPr="00235264">
              <w:rPr>
                <w:sz w:val="16"/>
                <w:szCs w:val="16"/>
              </w:rPr>
              <w:t>Не взимается</w:t>
            </w:r>
          </w:p>
        </w:tc>
      </w:tr>
      <w:tr w:rsidR="00235264" w:rsidRPr="00235264" w14:paraId="720DFF4A" w14:textId="77777777" w:rsidTr="00465EA2">
        <w:trPr>
          <w:cantSplit/>
          <w:trHeight w:val="246"/>
        </w:trPr>
        <w:tc>
          <w:tcPr>
            <w:tcW w:w="425" w:type="dxa"/>
            <w:tcBorders>
              <w:left w:val="single" w:sz="6" w:space="0" w:color="auto"/>
              <w:bottom w:val="single" w:sz="4" w:space="0" w:color="auto"/>
              <w:right w:val="single" w:sz="6" w:space="0" w:color="auto"/>
            </w:tcBorders>
            <w:tcMar>
              <w:left w:w="0" w:type="dxa"/>
              <w:right w:w="0" w:type="dxa"/>
            </w:tcMar>
          </w:tcPr>
          <w:p w14:paraId="6EC16009" w14:textId="77777777" w:rsidR="00E302FB" w:rsidRPr="00235264" w:rsidRDefault="00E302FB" w:rsidP="00E302FB">
            <w:pPr>
              <w:jc w:val="center"/>
              <w:rPr>
                <w:sz w:val="16"/>
                <w:szCs w:val="16"/>
              </w:rPr>
            </w:pPr>
            <w:r w:rsidRPr="00235264">
              <w:rPr>
                <w:sz w:val="16"/>
                <w:szCs w:val="16"/>
              </w:rPr>
              <w:t>2</w:t>
            </w:r>
          </w:p>
        </w:tc>
        <w:tc>
          <w:tcPr>
            <w:tcW w:w="5104" w:type="dxa"/>
            <w:tcBorders>
              <w:top w:val="single" w:sz="4" w:space="0" w:color="auto"/>
              <w:left w:val="single" w:sz="6" w:space="0" w:color="auto"/>
              <w:bottom w:val="single" w:sz="4" w:space="0" w:color="auto"/>
            </w:tcBorders>
          </w:tcPr>
          <w:p w14:paraId="0B8E39B3" w14:textId="77777777" w:rsidR="00E302FB" w:rsidRPr="00235264" w:rsidRDefault="00E302FB" w:rsidP="00E302FB">
            <w:pPr>
              <w:jc w:val="both"/>
              <w:rPr>
                <w:sz w:val="16"/>
                <w:szCs w:val="16"/>
              </w:rPr>
            </w:pPr>
            <w:r w:rsidRPr="00235264">
              <w:rPr>
                <w:sz w:val="16"/>
              </w:rPr>
              <w:t>Минимальный первоначальный взнос на СКС</w:t>
            </w:r>
          </w:p>
        </w:tc>
        <w:tc>
          <w:tcPr>
            <w:tcW w:w="4819" w:type="dxa"/>
            <w:gridSpan w:val="2"/>
            <w:tcBorders>
              <w:top w:val="single" w:sz="4" w:space="0" w:color="auto"/>
              <w:bottom w:val="single" w:sz="4" w:space="0" w:color="auto"/>
              <w:right w:val="single" w:sz="4" w:space="0" w:color="auto"/>
            </w:tcBorders>
            <w:vAlign w:val="center"/>
          </w:tcPr>
          <w:p w14:paraId="6A484863" w14:textId="77777777" w:rsidR="00E302FB" w:rsidRPr="00235264" w:rsidRDefault="00E302FB" w:rsidP="00E302FB">
            <w:pPr>
              <w:jc w:val="center"/>
              <w:rPr>
                <w:sz w:val="16"/>
                <w:szCs w:val="16"/>
              </w:rPr>
            </w:pPr>
            <w:r w:rsidRPr="00235264">
              <w:rPr>
                <w:sz w:val="16"/>
              </w:rPr>
              <w:t>Не устанавливается</w:t>
            </w:r>
          </w:p>
        </w:tc>
      </w:tr>
      <w:tr w:rsidR="00235264" w:rsidRPr="00235264" w14:paraId="71C51C96" w14:textId="77777777" w:rsidTr="00465EA2">
        <w:trPr>
          <w:cantSplit/>
          <w:trHeight w:val="572"/>
        </w:trPr>
        <w:tc>
          <w:tcPr>
            <w:tcW w:w="425" w:type="dxa"/>
            <w:tcBorders>
              <w:top w:val="nil"/>
              <w:bottom w:val="single" w:sz="4" w:space="0" w:color="auto"/>
            </w:tcBorders>
            <w:tcMar>
              <w:left w:w="0" w:type="dxa"/>
              <w:right w:w="0" w:type="dxa"/>
            </w:tcMar>
          </w:tcPr>
          <w:p w14:paraId="1E07A75B" w14:textId="77777777" w:rsidR="00E302FB" w:rsidRPr="00235264" w:rsidRDefault="00E302FB" w:rsidP="00E302FB">
            <w:pPr>
              <w:jc w:val="center"/>
              <w:rPr>
                <w:sz w:val="16"/>
                <w:szCs w:val="16"/>
              </w:rPr>
            </w:pPr>
            <w:r w:rsidRPr="00235264">
              <w:rPr>
                <w:sz w:val="16"/>
                <w:szCs w:val="16"/>
              </w:rPr>
              <w:t>3</w:t>
            </w:r>
          </w:p>
        </w:tc>
        <w:tc>
          <w:tcPr>
            <w:tcW w:w="5104" w:type="dxa"/>
            <w:tcBorders>
              <w:top w:val="nil"/>
              <w:bottom w:val="single" w:sz="4" w:space="0" w:color="auto"/>
              <w:right w:val="single" w:sz="6" w:space="0" w:color="auto"/>
            </w:tcBorders>
          </w:tcPr>
          <w:p w14:paraId="26AC1013" w14:textId="77777777" w:rsidR="00E302FB" w:rsidRPr="00235264" w:rsidRDefault="00E302FB" w:rsidP="00E302FB">
            <w:pPr>
              <w:jc w:val="both"/>
              <w:rPr>
                <w:sz w:val="16"/>
                <w:szCs w:val="16"/>
              </w:rPr>
            </w:pPr>
            <w:r w:rsidRPr="00235264">
              <w:rPr>
                <w:sz w:val="16"/>
                <w:szCs w:val="16"/>
              </w:rPr>
              <w:t>Комиссия за годовое обслуживание СКС:</w:t>
            </w:r>
          </w:p>
          <w:p w14:paraId="31F15D5A" w14:textId="55F8A87A" w:rsidR="00E302FB" w:rsidRPr="00235264" w:rsidRDefault="00E302FB" w:rsidP="00DC0AE3">
            <w:pPr>
              <w:numPr>
                <w:ilvl w:val="0"/>
                <w:numId w:val="41"/>
              </w:numPr>
              <w:jc w:val="both"/>
              <w:rPr>
                <w:sz w:val="16"/>
                <w:szCs w:val="16"/>
              </w:rPr>
            </w:pPr>
            <w:r w:rsidRPr="00235264">
              <w:rPr>
                <w:sz w:val="16"/>
                <w:szCs w:val="16"/>
              </w:rPr>
              <w:t>Основная Карта;</w:t>
            </w:r>
          </w:p>
          <w:p w14:paraId="1397253B" w14:textId="52F282C4" w:rsidR="00E302FB" w:rsidRPr="00235264" w:rsidRDefault="00416C3B" w:rsidP="00DC0AE3">
            <w:pPr>
              <w:numPr>
                <w:ilvl w:val="0"/>
                <w:numId w:val="41"/>
              </w:numPr>
              <w:jc w:val="both"/>
              <w:rPr>
                <w:sz w:val="16"/>
                <w:szCs w:val="16"/>
              </w:rPr>
            </w:pPr>
            <w:r w:rsidRPr="00235264">
              <w:rPr>
                <w:sz w:val="16"/>
                <w:szCs w:val="16"/>
              </w:rPr>
              <w:t>Дополнительная Карта</w:t>
            </w:r>
          </w:p>
        </w:tc>
        <w:tc>
          <w:tcPr>
            <w:tcW w:w="4819" w:type="dxa"/>
            <w:gridSpan w:val="2"/>
            <w:tcBorders>
              <w:top w:val="nil"/>
              <w:left w:val="single" w:sz="6" w:space="0" w:color="auto"/>
              <w:bottom w:val="single" w:sz="4" w:space="0" w:color="auto"/>
              <w:right w:val="single" w:sz="4" w:space="0" w:color="auto"/>
            </w:tcBorders>
            <w:vAlign w:val="center"/>
          </w:tcPr>
          <w:p w14:paraId="287C129D" w14:textId="77777777" w:rsidR="00E302FB" w:rsidRPr="00235264" w:rsidRDefault="00E302FB" w:rsidP="00E302FB">
            <w:pPr>
              <w:numPr>
                <w:ilvl w:val="12"/>
                <w:numId w:val="0"/>
              </w:numPr>
              <w:jc w:val="center"/>
              <w:rPr>
                <w:sz w:val="16"/>
              </w:rPr>
            </w:pPr>
          </w:p>
          <w:p w14:paraId="3AE2E422" w14:textId="77777777" w:rsidR="00E302FB" w:rsidRPr="00235264" w:rsidRDefault="00E302FB" w:rsidP="00E302FB">
            <w:pPr>
              <w:numPr>
                <w:ilvl w:val="12"/>
                <w:numId w:val="0"/>
              </w:numPr>
              <w:jc w:val="center"/>
              <w:rPr>
                <w:sz w:val="16"/>
              </w:rPr>
            </w:pPr>
            <w:r w:rsidRPr="00235264">
              <w:rPr>
                <w:sz w:val="16"/>
              </w:rPr>
              <w:t>Не взимается</w:t>
            </w:r>
          </w:p>
          <w:p w14:paraId="2D56B0B0" w14:textId="77777777" w:rsidR="00E302FB" w:rsidRPr="00235264" w:rsidRDefault="00E302FB" w:rsidP="00E302FB">
            <w:pPr>
              <w:numPr>
                <w:ilvl w:val="12"/>
                <w:numId w:val="0"/>
              </w:numPr>
              <w:jc w:val="center"/>
              <w:rPr>
                <w:sz w:val="16"/>
                <w:szCs w:val="16"/>
              </w:rPr>
            </w:pPr>
            <w:r w:rsidRPr="00235264">
              <w:rPr>
                <w:sz w:val="16"/>
              </w:rPr>
              <w:t>Не взимается</w:t>
            </w:r>
          </w:p>
        </w:tc>
      </w:tr>
      <w:tr w:rsidR="00235264" w:rsidRPr="006103E0" w14:paraId="68733E26" w14:textId="77777777" w:rsidTr="00465EA2">
        <w:trPr>
          <w:cantSplit/>
          <w:trHeight w:val="406"/>
        </w:trPr>
        <w:tc>
          <w:tcPr>
            <w:tcW w:w="425" w:type="dxa"/>
            <w:tcBorders>
              <w:top w:val="nil"/>
              <w:bottom w:val="single" w:sz="4" w:space="0" w:color="auto"/>
            </w:tcBorders>
            <w:tcMar>
              <w:left w:w="0" w:type="dxa"/>
              <w:right w:w="0" w:type="dxa"/>
            </w:tcMar>
          </w:tcPr>
          <w:p w14:paraId="31E69FBA" w14:textId="77777777" w:rsidR="00E302FB" w:rsidRPr="00235264" w:rsidRDefault="00E302FB" w:rsidP="00E302FB">
            <w:pPr>
              <w:jc w:val="center"/>
              <w:rPr>
                <w:sz w:val="16"/>
                <w:szCs w:val="16"/>
              </w:rPr>
            </w:pPr>
            <w:r w:rsidRPr="00235264">
              <w:rPr>
                <w:sz w:val="16"/>
                <w:szCs w:val="16"/>
              </w:rPr>
              <w:t>4</w:t>
            </w:r>
          </w:p>
        </w:tc>
        <w:tc>
          <w:tcPr>
            <w:tcW w:w="5104" w:type="dxa"/>
            <w:tcBorders>
              <w:top w:val="nil"/>
              <w:bottom w:val="single" w:sz="4" w:space="0" w:color="auto"/>
              <w:right w:val="single" w:sz="6" w:space="0" w:color="auto"/>
            </w:tcBorders>
          </w:tcPr>
          <w:p w14:paraId="778A7883" w14:textId="77777777" w:rsidR="00E302FB" w:rsidRPr="00235264" w:rsidRDefault="00E302FB" w:rsidP="002B6890">
            <w:pPr>
              <w:jc w:val="both"/>
              <w:rPr>
                <w:sz w:val="16"/>
                <w:szCs w:val="16"/>
              </w:rPr>
            </w:pPr>
            <w:r w:rsidRPr="00235264">
              <w:rPr>
                <w:sz w:val="16"/>
              </w:rPr>
              <w:t>Комиссия за срочную персонализацию Карты в течение 2</w:t>
            </w:r>
            <w:r w:rsidR="002B6890" w:rsidRPr="00235264">
              <w:rPr>
                <w:sz w:val="16"/>
              </w:rPr>
              <w:t xml:space="preserve"> (двух)</w:t>
            </w:r>
            <w:r w:rsidRPr="00235264">
              <w:rPr>
                <w:sz w:val="16"/>
              </w:rPr>
              <w:t xml:space="preserve"> рабочих дней со дня поступления в </w:t>
            </w:r>
            <w:r w:rsidR="0017444C" w:rsidRPr="00235264">
              <w:rPr>
                <w:sz w:val="16"/>
              </w:rPr>
              <w:t>ПАО</w:t>
            </w:r>
            <w:r w:rsidRPr="00235264">
              <w:rPr>
                <w:sz w:val="16"/>
              </w:rPr>
              <w:t xml:space="preserve"> Банк ЗЕНИТ Заявления на предоставление Карты</w:t>
            </w:r>
            <w:r w:rsidRPr="00235264">
              <w:rPr>
                <w:b/>
                <w:sz w:val="16"/>
                <w:vertAlign w:val="superscript"/>
              </w:rPr>
              <w:t xml:space="preserve"> </w:t>
            </w:r>
            <w:r w:rsidRPr="00235264">
              <w:rPr>
                <w:b/>
                <w:vertAlign w:val="superscript"/>
              </w:rPr>
              <w:t>2</w:t>
            </w:r>
            <w:r w:rsidR="00413917" w:rsidRPr="00235264">
              <w:rPr>
                <w:b/>
                <w:vertAlign w:val="superscript"/>
              </w:rPr>
              <w:t>,</w:t>
            </w:r>
            <w:r w:rsidRPr="00235264">
              <w:rPr>
                <w:b/>
                <w:vertAlign w:val="superscript"/>
              </w:rPr>
              <w:t>*</w:t>
            </w:r>
          </w:p>
        </w:tc>
        <w:tc>
          <w:tcPr>
            <w:tcW w:w="4819" w:type="dxa"/>
            <w:gridSpan w:val="2"/>
            <w:tcBorders>
              <w:top w:val="nil"/>
              <w:left w:val="single" w:sz="6" w:space="0" w:color="auto"/>
              <w:bottom w:val="single" w:sz="4" w:space="0" w:color="auto"/>
              <w:right w:val="single" w:sz="4" w:space="0" w:color="auto"/>
            </w:tcBorders>
            <w:vAlign w:val="center"/>
          </w:tcPr>
          <w:p w14:paraId="163E208B" w14:textId="2EE0E339" w:rsidR="00E302FB" w:rsidRPr="006103E0" w:rsidRDefault="009F034A" w:rsidP="00E302FB">
            <w:pPr>
              <w:numPr>
                <w:ilvl w:val="12"/>
                <w:numId w:val="0"/>
              </w:numPr>
              <w:jc w:val="center"/>
              <w:rPr>
                <w:sz w:val="16"/>
                <w:szCs w:val="16"/>
              </w:rPr>
            </w:pPr>
            <w:r w:rsidRPr="006103E0">
              <w:rPr>
                <w:sz w:val="16"/>
                <w:szCs w:val="16"/>
              </w:rPr>
              <w:t>Не применимо</w:t>
            </w:r>
          </w:p>
        </w:tc>
      </w:tr>
      <w:tr w:rsidR="00235264" w:rsidRPr="006103E0" w14:paraId="3BCE2ED5" w14:textId="77777777" w:rsidTr="00465EA2">
        <w:trPr>
          <w:cantSplit/>
          <w:trHeight w:val="301"/>
        </w:trPr>
        <w:tc>
          <w:tcPr>
            <w:tcW w:w="425" w:type="dxa"/>
            <w:tcBorders>
              <w:left w:val="single" w:sz="4" w:space="0" w:color="auto"/>
            </w:tcBorders>
            <w:tcMar>
              <w:left w:w="0" w:type="dxa"/>
              <w:right w:w="0" w:type="dxa"/>
            </w:tcMar>
            <w:vAlign w:val="center"/>
          </w:tcPr>
          <w:p w14:paraId="282426DA" w14:textId="77777777" w:rsidR="00E302FB" w:rsidRPr="00235264" w:rsidRDefault="00E302FB" w:rsidP="00E302FB">
            <w:pPr>
              <w:pStyle w:val="a4"/>
              <w:jc w:val="center"/>
              <w:rPr>
                <w:sz w:val="16"/>
                <w:szCs w:val="16"/>
              </w:rPr>
            </w:pPr>
            <w:r w:rsidRPr="00235264">
              <w:rPr>
                <w:sz w:val="16"/>
                <w:szCs w:val="16"/>
              </w:rPr>
              <w:t>5</w:t>
            </w:r>
          </w:p>
        </w:tc>
        <w:tc>
          <w:tcPr>
            <w:tcW w:w="5104" w:type="dxa"/>
            <w:tcBorders>
              <w:top w:val="single" w:sz="4" w:space="0" w:color="auto"/>
              <w:bottom w:val="single" w:sz="4" w:space="0" w:color="auto"/>
              <w:right w:val="single" w:sz="6" w:space="0" w:color="auto"/>
            </w:tcBorders>
            <w:vAlign w:val="center"/>
          </w:tcPr>
          <w:p w14:paraId="0DF33404" w14:textId="1D6F43CF" w:rsidR="00E302FB" w:rsidRPr="00235264" w:rsidRDefault="00E302FB" w:rsidP="007C7295">
            <w:pPr>
              <w:ind w:left="5"/>
              <w:jc w:val="both"/>
              <w:rPr>
                <w:sz w:val="16"/>
              </w:rPr>
            </w:pPr>
            <w:r w:rsidRPr="00235264">
              <w:rPr>
                <w:sz w:val="16"/>
              </w:rPr>
              <w:t xml:space="preserve">Комиссия за перевыпуск Карты до истечения срока ее действия по заявлению </w:t>
            </w:r>
            <w:r w:rsidR="00530C77" w:rsidRPr="00235264">
              <w:rPr>
                <w:sz w:val="16"/>
              </w:rPr>
              <w:t>Клиента</w:t>
            </w:r>
            <w:r w:rsidRPr="00235264">
              <w:rPr>
                <w:sz w:val="16"/>
              </w:rPr>
              <w:t xml:space="preserve"> </w:t>
            </w:r>
            <w:r w:rsidRPr="00235264">
              <w:rPr>
                <w:b/>
                <w:vertAlign w:val="superscript"/>
              </w:rPr>
              <w:t>3</w:t>
            </w:r>
          </w:p>
        </w:tc>
        <w:tc>
          <w:tcPr>
            <w:tcW w:w="2279" w:type="dxa"/>
            <w:tcBorders>
              <w:left w:val="single" w:sz="6" w:space="0" w:color="auto"/>
              <w:right w:val="single" w:sz="4" w:space="0" w:color="auto"/>
            </w:tcBorders>
            <w:tcMar>
              <w:left w:w="0" w:type="dxa"/>
              <w:right w:w="0" w:type="dxa"/>
            </w:tcMar>
            <w:vAlign w:val="center"/>
          </w:tcPr>
          <w:p w14:paraId="461F477B" w14:textId="0479D3FB" w:rsidR="00E302FB" w:rsidRPr="00235264" w:rsidRDefault="009F034A" w:rsidP="00E302FB">
            <w:pPr>
              <w:numPr>
                <w:ilvl w:val="12"/>
                <w:numId w:val="0"/>
              </w:numPr>
              <w:jc w:val="center"/>
              <w:rPr>
                <w:sz w:val="16"/>
              </w:rPr>
            </w:pPr>
            <w:r w:rsidRPr="006103E0">
              <w:rPr>
                <w:sz w:val="16"/>
                <w:szCs w:val="16"/>
              </w:rPr>
              <w:t>Не применимо</w:t>
            </w:r>
          </w:p>
        </w:tc>
        <w:tc>
          <w:tcPr>
            <w:tcW w:w="2540" w:type="dxa"/>
            <w:tcBorders>
              <w:left w:val="single" w:sz="6" w:space="0" w:color="auto"/>
              <w:right w:val="single" w:sz="4" w:space="0" w:color="auto"/>
            </w:tcBorders>
            <w:vAlign w:val="center"/>
          </w:tcPr>
          <w:p w14:paraId="39062535" w14:textId="50C60898" w:rsidR="00E302FB" w:rsidRPr="006103E0" w:rsidRDefault="009F034A" w:rsidP="00E302FB">
            <w:pPr>
              <w:numPr>
                <w:ilvl w:val="12"/>
                <w:numId w:val="0"/>
              </w:numPr>
              <w:jc w:val="center"/>
              <w:rPr>
                <w:sz w:val="16"/>
              </w:rPr>
            </w:pPr>
            <w:r w:rsidRPr="006103E0">
              <w:rPr>
                <w:sz w:val="16"/>
                <w:szCs w:val="16"/>
              </w:rPr>
              <w:t>Не применимо</w:t>
            </w:r>
          </w:p>
        </w:tc>
      </w:tr>
      <w:tr w:rsidR="00235264" w:rsidRPr="00235264" w14:paraId="1106F4CA" w14:textId="77777777" w:rsidTr="00465EA2">
        <w:trPr>
          <w:cantSplit/>
          <w:trHeight w:val="301"/>
        </w:trPr>
        <w:tc>
          <w:tcPr>
            <w:tcW w:w="425" w:type="dxa"/>
            <w:tcBorders>
              <w:left w:val="single" w:sz="4" w:space="0" w:color="auto"/>
            </w:tcBorders>
            <w:tcMar>
              <w:left w:w="0" w:type="dxa"/>
              <w:right w:w="0" w:type="dxa"/>
            </w:tcMar>
            <w:vAlign w:val="center"/>
          </w:tcPr>
          <w:p w14:paraId="6FE76D47" w14:textId="77777777" w:rsidR="00E302FB" w:rsidRPr="00235264" w:rsidRDefault="00E302FB" w:rsidP="00E302FB">
            <w:pPr>
              <w:pStyle w:val="a4"/>
              <w:jc w:val="center"/>
              <w:rPr>
                <w:sz w:val="16"/>
                <w:szCs w:val="16"/>
              </w:rPr>
            </w:pPr>
            <w:r w:rsidRPr="00235264">
              <w:rPr>
                <w:sz w:val="16"/>
                <w:szCs w:val="16"/>
              </w:rPr>
              <w:t>6</w:t>
            </w:r>
          </w:p>
        </w:tc>
        <w:tc>
          <w:tcPr>
            <w:tcW w:w="5104" w:type="dxa"/>
            <w:tcBorders>
              <w:top w:val="single" w:sz="4" w:space="0" w:color="auto"/>
              <w:bottom w:val="single" w:sz="4" w:space="0" w:color="auto"/>
              <w:right w:val="single" w:sz="6" w:space="0" w:color="auto"/>
            </w:tcBorders>
            <w:vAlign w:val="center"/>
          </w:tcPr>
          <w:p w14:paraId="1C583D13" w14:textId="77777777" w:rsidR="00E302FB" w:rsidRPr="00235264" w:rsidRDefault="00E302FB" w:rsidP="00E302FB">
            <w:pPr>
              <w:ind w:left="5"/>
              <w:jc w:val="both"/>
              <w:rPr>
                <w:sz w:val="16"/>
              </w:rPr>
            </w:pPr>
            <w:r w:rsidRPr="00235264">
              <w:rPr>
                <w:sz w:val="16"/>
              </w:rPr>
              <w:t>Комиссия за выдачу наличных денежных средств с СКС с использованием Карты (рассчитывается от суммы денежных средств, списанных с СКС и взимается в момент списания суммы операции с СКС)</w:t>
            </w:r>
            <w:r w:rsidR="00AD0283" w:rsidRPr="00235264">
              <w:rPr>
                <w:sz w:val="16"/>
              </w:rPr>
              <w:t>**</w:t>
            </w:r>
            <w:r w:rsidRPr="00235264">
              <w:rPr>
                <w:sz w:val="16"/>
              </w:rPr>
              <w:t>:</w:t>
            </w:r>
          </w:p>
        </w:tc>
        <w:tc>
          <w:tcPr>
            <w:tcW w:w="2279" w:type="dxa"/>
            <w:tcBorders>
              <w:left w:val="single" w:sz="6" w:space="0" w:color="auto"/>
              <w:right w:val="single" w:sz="4" w:space="0" w:color="auto"/>
            </w:tcBorders>
            <w:tcMar>
              <w:left w:w="0" w:type="dxa"/>
              <w:right w:w="0" w:type="dxa"/>
            </w:tcMar>
            <w:vAlign w:val="center"/>
          </w:tcPr>
          <w:p w14:paraId="002BB42F" w14:textId="77777777" w:rsidR="00E302FB" w:rsidRPr="00235264" w:rsidRDefault="00E302FB" w:rsidP="00E302FB">
            <w:pPr>
              <w:numPr>
                <w:ilvl w:val="12"/>
                <w:numId w:val="0"/>
              </w:numPr>
              <w:jc w:val="center"/>
              <w:rPr>
                <w:sz w:val="16"/>
              </w:rPr>
            </w:pPr>
          </w:p>
        </w:tc>
        <w:tc>
          <w:tcPr>
            <w:tcW w:w="2540" w:type="dxa"/>
            <w:tcBorders>
              <w:left w:val="single" w:sz="6" w:space="0" w:color="auto"/>
              <w:right w:val="single" w:sz="4" w:space="0" w:color="auto"/>
            </w:tcBorders>
            <w:vAlign w:val="center"/>
          </w:tcPr>
          <w:p w14:paraId="27AC1DFB" w14:textId="77777777" w:rsidR="00E302FB" w:rsidRPr="00235264" w:rsidRDefault="00E302FB" w:rsidP="00E302FB">
            <w:pPr>
              <w:numPr>
                <w:ilvl w:val="12"/>
                <w:numId w:val="0"/>
              </w:numPr>
              <w:jc w:val="center"/>
              <w:rPr>
                <w:sz w:val="16"/>
              </w:rPr>
            </w:pPr>
          </w:p>
        </w:tc>
      </w:tr>
      <w:tr w:rsidR="00235264" w:rsidRPr="00235264" w14:paraId="02CBB32F" w14:textId="77777777" w:rsidTr="00465EA2">
        <w:trPr>
          <w:cantSplit/>
          <w:trHeight w:val="301"/>
        </w:trPr>
        <w:tc>
          <w:tcPr>
            <w:tcW w:w="425" w:type="dxa"/>
            <w:vMerge w:val="restart"/>
            <w:tcBorders>
              <w:left w:val="single" w:sz="4" w:space="0" w:color="auto"/>
            </w:tcBorders>
            <w:tcMar>
              <w:left w:w="0" w:type="dxa"/>
              <w:right w:w="0" w:type="dxa"/>
            </w:tcMar>
            <w:vAlign w:val="center"/>
          </w:tcPr>
          <w:p w14:paraId="52E999A3" w14:textId="77777777" w:rsidR="00E302FB" w:rsidRPr="00235264" w:rsidRDefault="00E302FB" w:rsidP="00E302FB">
            <w:pPr>
              <w:pStyle w:val="a4"/>
              <w:jc w:val="center"/>
              <w:rPr>
                <w:sz w:val="16"/>
                <w:szCs w:val="16"/>
              </w:rPr>
            </w:pPr>
            <w:r w:rsidRPr="00235264">
              <w:rPr>
                <w:sz w:val="16"/>
                <w:szCs w:val="16"/>
              </w:rPr>
              <w:t>6.1</w:t>
            </w:r>
          </w:p>
        </w:tc>
        <w:tc>
          <w:tcPr>
            <w:tcW w:w="5104" w:type="dxa"/>
            <w:tcBorders>
              <w:top w:val="single" w:sz="4" w:space="0" w:color="auto"/>
              <w:bottom w:val="single" w:sz="4" w:space="0" w:color="auto"/>
              <w:right w:val="single" w:sz="6" w:space="0" w:color="auto"/>
            </w:tcBorders>
            <w:vAlign w:val="center"/>
          </w:tcPr>
          <w:p w14:paraId="66B7DB27" w14:textId="3436A011" w:rsidR="00E302FB" w:rsidRPr="00235264" w:rsidRDefault="00E302FB" w:rsidP="00203146">
            <w:pPr>
              <w:numPr>
                <w:ilvl w:val="0"/>
                <w:numId w:val="12"/>
              </w:numPr>
              <w:tabs>
                <w:tab w:val="num" w:pos="0"/>
                <w:tab w:val="left" w:pos="177"/>
              </w:tabs>
              <w:ind w:left="0" w:firstLine="0"/>
              <w:jc w:val="both"/>
              <w:rPr>
                <w:sz w:val="16"/>
              </w:rPr>
            </w:pPr>
            <w:r w:rsidRPr="00235264">
              <w:rPr>
                <w:sz w:val="16"/>
              </w:rPr>
              <w:t xml:space="preserve">в Банкоматах и </w:t>
            </w:r>
            <w:r w:rsidR="00FF3BD3" w:rsidRPr="00235264">
              <w:rPr>
                <w:sz w:val="16"/>
              </w:rPr>
              <w:t>ПВН</w:t>
            </w:r>
            <w:r w:rsidRPr="00235264">
              <w:rPr>
                <w:sz w:val="16"/>
              </w:rPr>
              <w:t xml:space="preserve"> </w:t>
            </w:r>
            <w:r w:rsidR="0017444C" w:rsidRPr="00235264">
              <w:rPr>
                <w:sz w:val="16"/>
              </w:rPr>
              <w:t>ПАО</w:t>
            </w:r>
            <w:r w:rsidRPr="00235264">
              <w:rPr>
                <w:sz w:val="16"/>
              </w:rPr>
              <w:t xml:space="preserve"> Банк ЗЕНИТ</w:t>
            </w:r>
            <w:r w:rsidR="00A47EA1" w:rsidRPr="00235264">
              <w:rPr>
                <w:sz w:val="16"/>
                <w:szCs w:val="16"/>
              </w:rPr>
              <w:t>, в</w:t>
            </w:r>
            <w:r w:rsidR="00A47EA1" w:rsidRPr="00235264">
              <w:rPr>
                <w:b/>
                <w:sz w:val="16"/>
                <w:szCs w:val="16"/>
                <w:vertAlign w:val="superscript"/>
              </w:rPr>
              <w:t xml:space="preserve"> </w:t>
            </w:r>
            <w:r w:rsidR="00A47EA1" w:rsidRPr="00235264">
              <w:rPr>
                <w:sz w:val="16"/>
                <w:szCs w:val="16"/>
              </w:rPr>
              <w:t xml:space="preserve">Банкоматах </w:t>
            </w:r>
            <w:r w:rsidR="00B208F7" w:rsidRPr="00235264">
              <w:rPr>
                <w:sz w:val="16"/>
              </w:rPr>
              <w:t>ПАО Банк «ФК Открытие»</w:t>
            </w:r>
            <w:r w:rsidR="00B208F7" w:rsidRPr="00235264">
              <w:rPr>
                <w:sz w:val="16"/>
                <w:szCs w:val="16"/>
              </w:rPr>
              <w:t xml:space="preserve"> </w:t>
            </w:r>
            <w:r w:rsidR="00B21477" w:rsidRPr="00235264">
              <w:rPr>
                <w:b/>
                <w:vertAlign w:val="superscript"/>
              </w:rPr>
              <w:t>10</w:t>
            </w:r>
            <w:r w:rsidR="00B21477" w:rsidRPr="00235264">
              <w:rPr>
                <w:sz w:val="16"/>
                <w:szCs w:val="16"/>
              </w:rPr>
              <w:t xml:space="preserve"> / АО «АЛЬФА БАНК»</w:t>
            </w:r>
            <w:r w:rsidR="00B21477" w:rsidRPr="00235264">
              <w:rPr>
                <w:b/>
                <w:vertAlign w:val="superscript"/>
              </w:rPr>
              <w:t>10</w:t>
            </w:r>
            <w:r w:rsidR="00B21477" w:rsidRPr="00235264">
              <w:rPr>
                <w:sz w:val="16"/>
                <w:szCs w:val="16"/>
              </w:rPr>
              <w:t xml:space="preserve"> / ПАО «МОСКОВСКИЙ КРЕДИТНЫЙ БАНК»</w:t>
            </w:r>
            <w:r w:rsidR="00B21477" w:rsidRPr="00235264">
              <w:rPr>
                <w:b/>
                <w:vertAlign w:val="superscript"/>
              </w:rPr>
              <w:t>9</w:t>
            </w:r>
          </w:p>
        </w:tc>
        <w:tc>
          <w:tcPr>
            <w:tcW w:w="4819" w:type="dxa"/>
            <w:gridSpan w:val="2"/>
            <w:tcBorders>
              <w:left w:val="single" w:sz="6" w:space="0" w:color="auto"/>
              <w:right w:val="single" w:sz="4" w:space="0" w:color="auto"/>
            </w:tcBorders>
            <w:tcMar>
              <w:left w:w="0" w:type="dxa"/>
              <w:right w:w="0" w:type="dxa"/>
            </w:tcMar>
            <w:vAlign w:val="center"/>
          </w:tcPr>
          <w:p w14:paraId="365F5850" w14:textId="77777777" w:rsidR="00E302FB" w:rsidRPr="00235264" w:rsidRDefault="00E302FB" w:rsidP="00E302FB">
            <w:pPr>
              <w:numPr>
                <w:ilvl w:val="12"/>
                <w:numId w:val="0"/>
              </w:numPr>
              <w:jc w:val="center"/>
              <w:rPr>
                <w:sz w:val="16"/>
              </w:rPr>
            </w:pPr>
          </w:p>
        </w:tc>
      </w:tr>
      <w:tr w:rsidR="00235264" w:rsidRPr="00235264" w14:paraId="02A54DC9" w14:textId="77777777" w:rsidTr="00465EA2">
        <w:trPr>
          <w:cantSplit/>
          <w:trHeight w:val="301"/>
        </w:trPr>
        <w:tc>
          <w:tcPr>
            <w:tcW w:w="425" w:type="dxa"/>
            <w:vMerge/>
            <w:tcBorders>
              <w:left w:val="single" w:sz="4" w:space="0" w:color="auto"/>
            </w:tcBorders>
            <w:tcMar>
              <w:left w:w="0" w:type="dxa"/>
              <w:right w:w="0" w:type="dxa"/>
            </w:tcMar>
            <w:vAlign w:val="center"/>
          </w:tcPr>
          <w:p w14:paraId="5BA5B570" w14:textId="77777777" w:rsidR="00E302FB" w:rsidRPr="00235264" w:rsidRDefault="00E302FB" w:rsidP="00E302FB">
            <w:pPr>
              <w:pStyle w:val="caaieiaie1"/>
              <w:rPr>
                <w:rFonts w:ascii="Times New Roman" w:hAnsi="Times New Roman"/>
                <w:sz w:val="16"/>
                <w:szCs w:val="16"/>
                <w:lang w:val="ru-RU"/>
              </w:rPr>
            </w:pPr>
          </w:p>
        </w:tc>
        <w:tc>
          <w:tcPr>
            <w:tcW w:w="5104" w:type="dxa"/>
            <w:tcBorders>
              <w:top w:val="single" w:sz="4" w:space="0" w:color="auto"/>
              <w:bottom w:val="single" w:sz="4" w:space="0" w:color="auto"/>
              <w:right w:val="single" w:sz="6" w:space="0" w:color="auto"/>
            </w:tcBorders>
            <w:vAlign w:val="center"/>
          </w:tcPr>
          <w:p w14:paraId="7F2E7FB3" w14:textId="77777777" w:rsidR="00E302FB" w:rsidRPr="00235264" w:rsidRDefault="00E302FB" w:rsidP="00E302FB">
            <w:pPr>
              <w:ind w:left="5"/>
              <w:jc w:val="both"/>
              <w:rPr>
                <w:sz w:val="16"/>
              </w:rPr>
            </w:pPr>
            <w:r w:rsidRPr="00235264">
              <w:rPr>
                <w:i/>
                <w:sz w:val="16"/>
              </w:rPr>
              <w:t>- общая сумма наличных денежных средств, выданных Держателю с СКС с использованием Карты в течение календарного месяца, не превышает пороговое значение (включительно)</w:t>
            </w:r>
          </w:p>
        </w:tc>
        <w:tc>
          <w:tcPr>
            <w:tcW w:w="2279" w:type="dxa"/>
            <w:tcBorders>
              <w:left w:val="single" w:sz="6" w:space="0" w:color="auto"/>
              <w:right w:val="single" w:sz="4" w:space="0" w:color="auto"/>
            </w:tcBorders>
            <w:tcMar>
              <w:left w:w="0" w:type="dxa"/>
              <w:right w:w="0" w:type="dxa"/>
            </w:tcMar>
            <w:vAlign w:val="center"/>
          </w:tcPr>
          <w:p w14:paraId="35E5EA18" w14:textId="77777777" w:rsidR="00E302FB" w:rsidRPr="00235264" w:rsidRDefault="00E302FB" w:rsidP="00E302FB">
            <w:pPr>
              <w:numPr>
                <w:ilvl w:val="12"/>
                <w:numId w:val="0"/>
              </w:numPr>
              <w:jc w:val="center"/>
              <w:rPr>
                <w:sz w:val="16"/>
                <w:szCs w:val="16"/>
              </w:rPr>
            </w:pPr>
            <w:r w:rsidRPr="00235264">
              <w:rPr>
                <w:sz w:val="16"/>
                <w:szCs w:val="16"/>
              </w:rPr>
              <w:t>Не взимается</w:t>
            </w:r>
          </w:p>
        </w:tc>
        <w:tc>
          <w:tcPr>
            <w:tcW w:w="2540" w:type="dxa"/>
            <w:tcBorders>
              <w:left w:val="single" w:sz="6" w:space="0" w:color="auto"/>
              <w:right w:val="single" w:sz="4" w:space="0" w:color="auto"/>
            </w:tcBorders>
            <w:vAlign w:val="center"/>
          </w:tcPr>
          <w:p w14:paraId="50525C21" w14:textId="77777777" w:rsidR="00E302FB" w:rsidRPr="00235264" w:rsidRDefault="00E302FB" w:rsidP="00E302FB">
            <w:pPr>
              <w:numPr>
                <w:ilvl w:val="12"/>
                <w:numId w:val="0"/>
              </w:numPr>
              <w:jc w:val="center"/>
              <w:rPr>
                <w:sz w:val="16"/>
                <w:szCs w:val="16"/>
              </w:rPr>
            </w:pPr>
            <w:r w:rsidRPr="00235264">
              <w:rPr>
                <w:sz w:val="16"/>
                <w:szCs w:val="16"/>
              </w:rPr>
              <w:t>Не взимается</w:t>
            </w:r>
          </w:p>
        </w:tc>
      </w:tr>
      <w:tr w:rsidR="00235264" w:rsidRPr="00235264" w14:paraId="478B5E8C" w14:textId="77777777" w:rsidTr="00465EA2">
        <w:trPr>
          <w:cantSplit/>
          <w:trHeight w:val="301"/>
        </w:trPr>
        <w:tc>
          <w:tcPr>
            <w:tcW w:w="425" w:type="dxa"/>
            <w:vMerge/>
            <w:tcBorders>
              <w:left w:val="single" w:sz="4" w:space="0" w:color="auto"/>
            </w:tcBorders>
            <w:tcMar>
              <w:left w:w="0" w:type="dxa"/>
              <w:right w:w="0" w:type="dxa"/>
            </w:tcMar>
            <w:vAlign w:val="center"/>
          </w:tcPr>
          <w:p w14:paraId="1AA5CBCC" w14:textId="77777777" w:rsidR="00E302FB" w:rsidRPr="00235264" w:rsidRDefault="00E302FB" w:rsidP="00E302FB">
            <w:pPr>
              <w:pStyle w:val="caaieiaie1"/>
              <w:rPr>
                <w:rFonts w:ascii="Times New Roman" w:hAnsi="Times New Roman"/>
                <w:sz w:val="16"/>
                <w:szCs w:val="16"/>
              </w:rPr>
            </w:pPr>
          </w:p>
        </w:tc>
        <w:tc>
          <w:tcPr>
            <w:tcW w:w="5104" w:type="dxa"/>
            <w:tcBorders>
              <w:top w:val="single" w:sz="4" w:space="0" w:color="auto"/>
              <w:bottom w:val="single" w:sz="4" w:space="0" w:color="auto"/>
              <w:right w:val="single" w:sz="6" w:space="0" w:color="auto"/>
            </w:tcBorders>
            <w:vAlign w:val="center"/>
          </w:tcPr>
          <w:p w14:paraId="6588184B" w14:textId="77777777" w:rsidR="00E302FB" w:rsidRPr="00235264" w:rsidRDefault="00E302FB" w:rsidP="00E302FB">
            <w:pPr>
              <w:ind w:left="5"/>
              <w:jc w:val="both"/>
              <w:rPr>
                <w:sz w:val="16"/>
              </w:rPr>
            </w:pPr>
            <w:r w:rsidRPr="00235264">
              <w:rPr>
                <w:i/>
                <w:sz w:val="16"/>
              </w:rPr>
              <w:t xml:space="preserve">- общая сумма наличных денежных средств, выданных Держателю с СКС с использованием Карты в течение календарного месяца, превышает пороговое значение </w:t>
            </w:r>
            <w:r w:rsidRPr="00235264">
              <w:rPr>
                <w:i/>
                <w:sz w:val="16"/>
                <w:szCs w:val="16"/>
              </w:rPr>
              <w:t>(с суммы, превышающей пороговое значение)</w:t>
            </w:r>
          </w:p>
        </w:tc>
        <w:tc>
          <w:tcPr>
            <w:tcW w:w="2279" w:type="dxa"/>
            <w:tcBorders>
              <w:left w:val="single" w:sz="6" w:space="0" w:color="auto"/>
              <w:right w:val="single" w:sz="4" w:space="0" w:color="auto"/>
            </w:tcBorders>
            <w:tcMar>
              <w:left w:w="0" w:type="dxa"/>
              <w:right w:w="0" w:type="dxa"/>
            </w:tcMar>
            <w:vAlign w:val="center"/>
          </w:tcPr>
          <w:p w14:paraId="3118D528" w14:textId="77777777" w:rsidR="00E302FB" w:rsidRPr="00235264" w:rsidRDefault="0027062A" w:rsidP="00E302FB">
            <w:pPr>
              <w:numPr>
                <w:ilvl w:val="12"/>
                <w:numId w:val="0"/>
              </w:numPr>
              <w:jc w:val="center"/>
              <w:rPr>
                <w:sz w:val="16"/>
                <w:szCs w:val="16"/>
              </w:rPr>
            </w:pPr>
            <w:r w:rsidRPr="00235264">
              <w:rPr>
                <w:sz w:val="16"/>
                <w:szCs w:val="16"/>
              </w:rPr>
              <w:t>3</w:t>
            </w:r>
            <w:r w:rsidR="00E302FB" w:rsidRPr="00235264">
              <w:rPr>
                <w:sz w:val="16"/>
                <w:szCs w:val="16"/>
              </w:rPr>
              <w:t>%</w:t>
            </w:r>
          </w:p>
          <w:p w14:paraId="20B62631" w14:textId="77777777" w:rsidR="00E302FB" w:rsidRPr="00235264" w:rsidRDefault="00E302FB" w:rsidP="00E302FB">
            <w:pPr>
              <w:numPr>
                <w:ilvl w:val="12"/>
                <w:numId w:val="0"/>
              </w:numPr>
              <w:jc w:val="center"/>
              <w:rPr>
                <w:sz w:val="16"/>
                <w:szCs w:val="16"/>
              </w:rPr>
            </w:pPr>
            <w:r w:rsidRPr="00235264">
              <w:rPr>
                <w:sz w:val="16"/>
                <w:szCs w:val="16"/>
              </w:rPr>
              <w:t>от суммы операции</w:t>
            </w:r>
          </w:p>
        </w:tc>
        <w:tc>
          <w:tcPr>
            <w:tcW w:w="2540" w:type="dxa"/>
            <w:tcBorders>
              <w:left w:val="single" w:sz="6" w:space="0" w:color="auto"/>
              <w:right w:val="single" w:sz="4" w:space="0" w:color="auto"/>
            </w:tcBorders>
            <w:vAlign w:val="center"/>
          </w:tcPr>
          <w:p w14:paraId="06E3E44B" w14:textId="77777777" w:rsidR="00E302FB" w:rsidRPr="00235264" w:rsidRDefault="0027062A" w:rsidP="00E302FB">
            <w:pPr>
              <w:numPr>
                <w:ilvl w:val="12"/>
                <w:numId w:val="0"/>
              </w:numPr>
              <w:jc w:val="center"/>
              <w:rPr>
                <w:sz w:val="16"/>
                <w:szCs w:val="16"/>
              </w:rPr>
            </w:pPr>
            <w:r w:rsidRPr="00235264">
              <w:rPr>
                <w:sz w:val="16"/>
                <w:szCs w:val="16"/>
              </w:rPr>
              <w:t>3</w:t>
            </w:r>
            <w:r w:rsidR="00E302FB" w:rsidRPr="00235264">
              <w:rPr>
                <w:sz w:val="16"/>
                <w:szCs w:val="16"/>
              </w:rPr>
              <w:t>%</w:t>
            </w:r>
          </w:p>
          <w:p w14:paraId="6FB9D774" w14:textId="77777777" w:rsidR="00E302FB" w:rsidRPr="00235264" w:rsidRDefault="00E302FB" w:rsidP="00E302FB">
            <w:pPr>
              <w:numPr>
                <w:ilvl w:val="12"/>
                <w:numId w:val="0"/>
              </w:numPr>
              <w:jc w:val="center"/>
              <w:rPr>
                <w:sz w:val="16"/>
                <w:szCs w:val="16"/>
              </w:rPr>
            </w:pPr>
            <w:r w:rsidRPr="00235264">
              <w:rPr>
                <w:sz w:val="16"/>
                <w:szCs w:val="16"/>
              </w:rPr>
              <w:t>от суммы операции</w:t>
            </w:r>
          </w:p>
        </w:tc>
      </w:tr>
      <w:tr w:rsidR="00235264" w:rsidRPr="00235264" w14:paraId="572E34ED" w14:textId="77777777" w:rsidTr="00465EA2">
        <w:trPr>
          <w:cantSplit/>
          <w:trHeight w:val="301"/>
        </w:trPr>
        <w:tc>
          <w:tcPr>
            <w:tcW w:w="425" w:type="dxa"/>
            <w:vMerge/>
            <w:tcBorders>
              <w:left w:val="single" w:sz="4" w:space="0" w:color="auto"/>
            </w:tcBorders>
            <w:tcMar>
              <w:left w:w="0" w:type="dxa"/>
              <w:right w:w="0" w:type="dxa"/>
            </w:tcMar>
            <w:vAlign w:val="center"/>
          </w:tcPr>
          <w:p w14:paraId="48B6FFCB" w14:textId="77777777" w:rsidR="00E302FB" w:rsidRPr="00235264" w:rsidRDefault="00E302FB" w:rsidP="00E302FB">
            <w:pPr>
              <w:pStyle w:val="a4"/>
              <w:rPr>
                <w:sz w:val="16"/>
                <w:szCs w:val="16"/>
              </w:rPr>
            </w:pPr>
          </w:p>
        </w:tc>
        <w:tc>
          <w:tcPr>
            <w:tcW w:w="5104" w:type="dxa"/>
            <w:tcBorders>
              <w:top w:val="single" w:sz="4" w:space="0" w:color="auto"/>
              <w:bottom w:val="single" w:sz="4" w:space="0" w:color="auto"/>
              <w:right w:val="single" w:sz="6" w:space="0" w:color="auto"/>
            </w:tcBorders>
            <w:vAlign w:val="center"/>
          </w:tcPr>
          <w:p w14:paraId="2F7FEDE8" w14:textId="77777777" w:rsidR="00E302FB" w:rsidRPr="00235264" w:rsidRDefault="00E302FB" w:rsidP="00E302FB">
            <w:pPr>
              <w:ind w:left="5"/>
              <w:jc w:val="both"/>
              <w:rPr>
                <w:sz w:val="16"/>
              </w:rPr>
            </w:pPr>
            <w:r w:rsidRPr="00235264">
              <w:rPr>
                <w:sz w:val="16"/>
              </w:rPr>
              <w:t>Пороговое значение</w:t>
            </w:r>
          </w:p>
        </w:tc>
        <w:tc>
          <w:tcPr>
            <w:tcW w:w="2279" w:type="dxa"/>
            <w:tcBorders>
              <w:left w:val="single" w:sz="6" w:space="0" w:color="auto"/>
              <w:right w:val="single" w:sz="4" w:space="0" w:color="auto"/>
            </w:tcBorders>
            <w:tcMar>
              <w:left w:w="0" w:type="dxa"/>
              <w:right w:w="0" w:type="dxa"/>
            </w:tcMar>
            <w:vAlign w:val="center"/>
          </w:tcPr>
          <w:p w14:paraId="59D6AAFB" w14:textId="77777777" w:rsidR="00E302FB" w:rsidRPr="00235264" w:rsidRDefault="00E302FB" w:rsidP="00E302FB">
            <w:pPr>
              <w:numPr>
                <w:ilvl w:val="12"/>
                <w:numId w:val="0"/>
              </w:numPr>
              <w:jc w:val="center"/>
              <w:rPr>
                <w:sz w:val="16"/>
              </w:rPr>
            </w:pPr>
            <w:r w:rsidRPr="00235264">
              <w:rPr>
                <w:sz w:val="16"/>
                <w:szCs w:val="16"/>
              </w:rPr>
              <w:t>400 000 руб.</w:t>
            </w:r>
          </w:p>
        </w:tc>
        <w:tc>
          <w:tcPr>
            <w:tcW w:w="2540" w:type="dxa"/>
            <w:tcBorders>
              <w:left w:val="single" w:sz="6" w:space="0" w:color="auto"/>
              <w:right w:val="single" w:sz="4" w:space="0" w:color="auto"/>
            </w:tcBorders>
            <w:vAlign w:val="center"/>
          </w:tcPr>
          <w:p w14:paraId="1B6A46E3" w14:textId="77777777" w:rsidR="00E302FB" w:rsidRPr="00235264" w:rsidRDefault="00E302FB" w:rsidP="00E302FB">
            <w:pPr>
              <w:numPr>
                <w:ilvl w:val="12"/>
                <w:numId w:val="0"/>
              </w:numPr>
              <w:jc w:val="center"/>
              <w:rPr>
                <w:sz w:val="16"/>
              </w:rPr>
            </w:pPr>
            <w:r w:rsidRPr="00235264">
              <w:rPr>
                <w:sz w:val="16"/>
                <w:szCs w:val="16"/>
              </w:rPr>
              <w:t>500 000 руб.</w:t>
            </w:r>
          </w:p>
        </w:tc>
      </w:tr>
      <w:tr w:rsidR="00235264" w:rsidRPr="00235264" w14:paraId="742DC1CB" w14:textId="77777777" w:rsidTr="00465EA2">
        <w:trPr>
          <w:cantSplit/>
          <w:trHeight w:val="301"/>
        </w:trPr>
        <w:tc>
          <w:tcPr>
            <w:tcW w:w="425" w:type="dxa"/>
            <w:tcBorders>
              <w:left w:val="single" w:sz="4" w:space="0" w:color="auto"/>
            </w:tcBorders>
            <w:tcMar>
              <w:left w:w="0" w:type="dxa"/>
              <w:right w:w="0" w:type="dxa"/>
            </w:tcMar>
            <w:vAlign w:val="center"/>
          </w:tcPr>
          <w:p w14:paraId="22B1465C" w14:textId="77777777" w:rsidR="00E302FB" w:rsidRPr="00235264" w:rsidRDefault="00E302FB" w:rsidP="00C8497F">
            <w:pPr>
              <w:numPr>
                <w:ilvl w:val="12"/>
                <w:numId w:val="0"/>
              </w:numPr>
              <w:jc w:val="center"/>
              <w:rPr>
                <w:sz w:val="16"/>
                <w:szCs w:val="16"/>
              </w:rPr>
            </w:pPr>
            <w:r w:rsidRPr="00235264">
              <w:rPr>
                <w:sz w:val="16"/>
                <w:szCs w:val="16"/>
              </w:rPr>
              <w:t>6.</w:t>
            </w:r>
            <w:r w:rsidR="00C8497F" w:rsidRPr="00235264">
              <w:rPr>
                <w:sz w:val="16"/>
                <w:szCs w:val="16"/>
              </w:rPr>
              <w:t>2</w:t>
            </w:r>
          </w:p>
        </w:tc>
        <w:tc>
          <w:tcPr>
            <w:tcW w:w="5104" w:type="dxa"/>
            <w:tcBorders>
              <w:top w:val="single" w:sz="4" w:space="0" w:color="auto"/>
              <w:bottom w:val="single" w:sz="4" w:space="0" w:color="auto"/>
              <w:right w:val="single" w:sz="6" w:space="0" w:color="auto"/>
            </w:tcBorders>
          </w:tcPr>
          <w:p w14:paraId="05E4FE3C" w14:textId="77777777" w:rsidR="00E302FB" w:rsidRPr="00235264" w:rsidRDefault="00E302FB" w:rsidP="00E302FB">
            <w:pPr>
              <w:numPr>
                <w:ilvl w:val="0"/>
                <w:numId w:val="4"/>
              </w:numPr>
              <w:ind w:left="180" w:hanging="180"/>
              <w:jc w:val="both"/>
              <w:rPr>
                <w:sz w:val="16"/>
              </w:rPr>
            </w:pPr>
            <w:r w:rsidRPr="00235264">
              <w:rPr>
                <w:sz w:val="16"/>
              </w:rPr>
              <w:t xml:space="preserve">в Банкоматах и </w:t>
            </w:r>
            <w:r w:rsidR="00FF3BD3" w:rsidRPr="00235264">
              <w:rPr>
                <w:sz w:val="16"/>
              </w:rPr>
              <w:t>ПВН</w:t>
            </w:r>
            <w:r w:rsidRPr="00235264">
              <w:rPr>
                <w:sz w:val="16"/>
              </w:rPr>
              <w:t xml:space="preserve"> других банков</w:t>
            </w:r>
          </w:p>
        </w:tc>
        <w:tc>
          <w:tcPr>
            <w:tcW w:w="2279" w:type="dxa"/>
            <w:tcBorders>
              <w:left w:val="single" w:sz="6" w:space="0" w:color="auto"/>
              <w:right w:val="single" w:sz="4" w:space="0" w:color="auto"/>
            </w:tcBorders>
            <w:tcMar>
              <w:left w:w="0" w:type="dxa"/>
              <w:right w:w="0" w:type="dxa"/>
            </w:tcMar>
            <w:vAlign w:val="center"/>
          </w:tcPr>
          <w:p w14:paraId="3CF9E9DC" w14:textId="77777777" w:rsidR="00E302FB" w:rsidRPr="00235264" w:rsidRDefault="00E302FB" w:rsidP="00E302FB">
            <w:pPr>
              <w:numPr>
                <w:ilvl w:val="12"/>
                <w:numId w:val="0"/>
              </w:numPr>
              <w:jc w:val="center"/>
              <w:rPr>
                <w:sz w:val="16"/>
                <w:szCs w:val="16"/>
              </w:rPr>
            </w:pPr>
            <w:r w:rsidRPr="00235264">
              <w:rPr>
                <w:sz w:val="16"/>
                <w:szCs w:val="16"/>
              </w:rPr>
              <w:t>1% от суммы операции</w:t>
            </w:r>
          </w:p>
          <w:p w14:paraId="5A8D8140" w14:textId="77777777" w:rsidR="00E302FB" w:rsidRPr="00235264" w:rsidRDefault="00E302FB" w:rsidP="00DA6F37">
            <w:pPr>
              <w:numPr>
                <w:ilvl w:val="12"/>
                <w:numId w:val="0"/>
              </w:numPr>
              <w:jc w:val="center"/>
              <w:rPr>
                <w:sz w:val="16"/>
                <w:szCs w:val="16"/>
              </w:rPr>
            </w:pPr>
            <w:r w:rsidRPr="00235264">
              <w:rPr>
                <w:sz w:val="16"/>
                <w:szCs w:val="16"/>
              </w:rPr>
              <w:t xml:space="preserve">(но не менее </w:t>
            </w:r>
            <w:r w:rsidR="00DA6F37" w:rsidRPr="00235264">
              <w:rPr>
                <w:sz w:val="16"/>
                <w:szCs w:val="16"/>
              </w:rPr>
              <w:t>100</w:t>
            </w:r>
            <w:r w:rsidRPr="00235264">
              <w:rPr>
                <w:sz w:val="16"/>
                <w:szCs w:val="16"/>
              </w:rPr>
              <w:t xml:space="preserve"> руб.)</w:t>
            </w:r>
          </w:p>
        </w:tc>
        <w:tc>
          <w:tcPr>
            <w:tcW w:w="2540" w:type="dxa"/>
            <w:tcBorders>
              <w:left w:val="single" w:sz="6" w:space="0" w:color="auto"/>
              <w:right w:val="single" w:sz="4" w:space="0" w:color="auto"/>
            </w:tcBorders>
            <w:vAlign w:val="center"/>
          </w:tcPr>
          <w:p w14:paraId="01A45669" w14:textId="77777777" w:rsidR="00E302FB" w:rsidRPr="00235264" w:rsidRDefault="00E302FB" w:rsidP="00E302FB">
            <w:pPr>
              <w:numPr>
                <w:ilvl w:val="12"/>
                <w:numId w:val="0"/>
              </w:numPr>
              <w:jc w:val="center"/>
              <w:rPr>
                <w:sz w:val="16"/>
                <w:szCs w:val="16"/>
              </w:rPr>
            </w:pPr>
            <w:r w:rsidRPr="00235264">
              <w:rPr>
                <w:sz w:val="16"/>
                <w:szCs w:val="16"/>
              </w:rPr>
              <w:t>1% от суммы операции</w:t>
            </w:r>
          </w:p>
          <w:p w14:paraId="1893ABAD" w14:textId="77777777" w:rsidR="00E302FB" w:rsidRPr="00235264" w:rsidRDefault="00E302FB" w:rsidP="00DA6F37">
            <w:pPr>
              <w:numPr>
                <w:ilvl w:val="12"/>
                <w:numId w:val="0"/>
              </w:numPr>
              <w:jc w:val="center"/>
              <w:rPr>
                <w:sz w:val="16"/>
                <w:szCs w:val="16"/>
              </w:rPr>
            </w:pPr>
            <w:r w:rsidRPr="00235264">
              <w:rPr>
                <w:sz w:val="16"/>
                <w:szCs w:val="16"/>
              </w:rPr>
              <w:t xml:space="preserve">(но не менее </w:t>
            </w:r>
            <w:r w:rsidR="00DA6F37" w:rsidRPr="00235264">
              <w:rPr>
                <w:sz w:val="16"/>
                <w:szCs w:val="16"/>
              </w:rPr>
              <w:t>100</w:t>
            </w:r>
            <w:r w:rsidRPr="00235264">
              <w:rPr>
                <w:sz w:val="16"/>
                <w:szCs w:val="16"/>
              </w:rPr>
              <w:t xml:space="preserve"> руб.)</w:t>
            </w:r>
          </w:p>
        </w:tc>
      </w:tr>
      <w:tr w:rsidR="00235264" w:rsidRPr="00235264" w14:paraId="4914AC82" w14:textId="77777777" w:rsidTr="00465EA2">
        <w:trPr>
          <w:cantSplit/>
          <w:trHeight w:val="301"/>
        </w:trPr>
        <w:tc>
          <w:tcPr>
            <w:tcW w:w="425" w:type="dxa"/>
            <w:tcBorders>
              <w:left w:val="single" w:sz="4" w:space="0" w:color="auto"/>
            </w:tcBorders>
            <w:tcMar>
              <w:left w:w="0" w:type="dxa"/>
              <w:right w:w="0" w:type="dxa"/>
            </w:tcMar>
            <w:vAlign w:val="center"/>
          </w:tcPr>
          <w:p w14:paraId="1A708C10" w14:textId="77777777" w:rsidR="0027062A" w:rsidRPr="00235264" w:rsidRDefault="0027062A" w:rsidP="0027062A">
            <w:pPr>
              <w:numPr>
                <w:ilvl w:val="12"/>
                <w:numId w:val="0"/>
              </w:numPr>
              <w:jc w:val="center"/>
              <w:rPr>
                <w:sz w:val="16"/>
                <w:szCs w:val="16"/>
              </w:rPr>
            </w:pPr>
            <w:r w:rsidRPr="00235264">
              <w:rPr>
                <w:sz w:val="16"/>
                <w:szCs w:val="16"/>
              </w:rPr>
              <w:t>7</w:t>
            </w:r>
          </w:p>
        </w:tc>
        <w:tc>
          <w:tcPr>
            <w:tcW w:w="5104" w:type="dxa"/>
            <w:tcBorders>
              <w:top w:val="single" w:sz="4" w:space="0" w:color="auto"/>
              <w:bottom w:val="single" w:sz="4" w:space="0" w:color="auto"/>
              <w:right w:val="single" w:sz="6" w:space="0" w:color="auto"/>
            </w:tcBorders>
            <w:vAlign w:val="center"/>
          </w:tcPr>
          <w:p w14:paraId="6AB9EEB1" w14:textId="77777777" w:rsidR="0027062A" w:rsidRPr="00235264" w:rsidRDefault="0027062A" w:rsidP="001E4ED1">
            <w:pPr>
              <w:ind w:left="-15"/>
              <w:jc w:val="both"/>
              <w:rPr>
                <w:sz w:val="16"/>
                <w:szCs w:val="16"/>
              </w:rPr>
            </w:pPr>
            <w:r w:rsidRPr="00235264">
              <w:rPr>
                <w:sz w:val="16"/>
                <w:szCs w:val="16"/>
              </w:rPr>
              <w:t xml:space="preserve">Лимит выдачи наличных денежных средств с СКС с использованием Карты в Банкоматах и </w:t>
            </w:r>
            <w:r w:rsidR="00FF3BD3" w:rsidRPr="00235264">
              <w:rPr>
                <w:sz w:val="16"/>
                <w:szCs w:val="16"/>
              </w:rPr>
              <w:t>ПВН</w:t>
            </w:r>
            <w:r w:rsidRPr="00235264">
              <w:rPr>
                <w:sz w:val="16"/>
                <w:szCs w:val="16"/>
              </w:rPr>
              <w:t xml:space="preserve"> </w:t>
            </w:r>
            <w:r w:rsidR="001E4ED1" w:rsidRPr="00235264">
              <w:rPr>
                <w:sz w:val="16"/>
                <w:szCs w:val="16"/>
              </w:rPr>
              <w:t>любых</w:t>
            </w:r>
            <w:r w:rsidRPr="00235264">
              <w:rPr>
                <w:sz w:val="16"/>
                <w:szCs w:val="16"/>
              </w:rPr>
              <w:t xml:space="preserve"> банков в течение календарного месяца</w:t>
            </w:r>
          </w:p>
        </w:tc>
        <w:tc>
          <w:tcPr>
            <w:tcW w:w="2279" w:type="dxa"/>
            <w:tcBorders>
              <w:left w:val="single" w:sz="6" w:space="0" w:color="auto"/>
              <w:right w:val="single" w:sz="4" w:space="0" w:color="auto"/>
            </w:tcBorders>
            <w:tcMar>
              <w:left w:w="0" w:type="dxa"/>
              <w:right w:w="0" w:type="dxa"/>
            </w:tcMar>
            <w:vAlign w:val="center"/>
          </w:tcPr>
          <w:p w14:paraId="7A06F4EF" w14:textId="77777777" w:rsidR="0027062A" w:rsidRPr="00235264" w:rsidRDefault="0027062A" w:rsidP="0027062A">
            <w:pPr>
              <w:numPr>
                <w:ilvl w:val="12"/>
                <w:numId w:val="0"/>
              </w:numPr>
              <w:jc w:val="center"/>
              <w:rPr>
                <w:sz w:val="16"/>
                <w:szCs w:val="16"/>
              </w:rPr>
            </w:pPr>
          </w:p>
          <w:p w14:paraId="77EF5F98" w14:textId="77777777" w:rsidR="0027062A" w:rsidRPr="00235264" w:rsidRDefault="0027062A" w:rsidP="0027062A">
            <w:pPr>
              <w:numPr>
                <w:ilvl w:val="12"/>
                <w:numId w:val="0"/>
              </w:numPr>
              <w:jc w:val="center"/>
              <w:rPr>
                <w:sz w:val="16"/>
                <w:szCs w:val="16"/>
              </w:rPr>
            </w:pPr>
            <w:r w:rsidRPr="00235264">
              <w:rPr>
                <w:sz w:val="16"/>
                <w:szCs w:val="16"/>
              </w:rPr>
              <w:t>1 500 000 руб.</w:t>
            </w:r>
          </w:p>
          <w:p w14:paraId="35334447" w14:textId="77777777" w:rsidR="0027062A" w:rsidRPr="00235264" w:rsidRDefault="0027062A" w:rsidP="0027062A">
            <w:pPr>
              <w:numPr>
                <w:ilvl w:val="12"/>
                <w:numId w:val="0"/>
              </w:numPr>
              <w:jc w:val="center"/>
              <w:rPr>
                <w:sz w:val="16"/>
                <w:szCs w:val="16"/>
              </w:rPr>
            </w:pPr>
          </w:p>
        </w:tc>
        <w:tc>
          <w:tcPr>
            <w:tcW w:w="2540" w:type="dxa"/>
            <w:tcBorders>
              <w:left w:val="single" w:sz="6" w:space="0" w:color="auto"/>
              <w:right w:val="single" w:sz="4" w:space="0" w:color="auto"/>
            </w:tcBorders>
            <w:vAlign w:val="center"/>
          </w:tcPr>
          <w:p w14:paraId="0ACF2D97" w14:textId="77777777" w:rsidR="0027062A" w:rsidRPr="00235264" w:rsidRDefault="0027062A" w:rsidP="0027062A">
            <w:pPr>
              <w:numPr>
                <w:ilvl w:val="12"/>
                <w:numId w:val="0"/>
              </w:numPr>
              <w:jc w:val="center"/>
              <w:rPr>
                <w:sz w:val="16"/>
                <w:szCs w:val="16"/>
              </w:rPr>
            </w:pPr>
            <w:r w:rsidRPr="00235264">
              <w:rPr>
                <w:sz w:val="16"/>
                <w:szCs w:val="16"/>
              </w:rPr>
              <w:t>3 500 000 руб.</w:t>
            </w:r>
          </w:p>
        </w:tc>
      </w:tr>
      <w:tr w:rsidR="00235264" w:rsidRPr="00235264" w14:paraId="7D2BF8B9" w14:textId="77777777" w:rsidTr="00465EA2">
        <w:trPr>
          <w:cantSplit/>
          <w:trHeight w:val="301"/>
        </w:trPr>
        <w:tc>
          <w:tcPr>
            <w:tcW w:w="425" w:type="dxa"/>
            <w:tcBorders>
              <w:left w:val="single" w:sz="4" w:space="0" w:color="auto"/>
            </w:tcBorders>
            <w:tcMar>
              <w:left w:w="0" w:type="dxa"/>
              <w:right w:w="0" w:type="dxa"/>
            </w:tcMar>
            <w:vAlign w:val="center"/>
          </w:tcPr>
          <w:p w14:paraId="392AC8F9" w14:textId="77777777" w:rsidR="00E302FB" w:rsidRPr="00235264" w:rsidRDefault="00CE5D50" w:rsidP="00CE5D50">
            <w:pPr>
              <w:numPr>
                <w:ilvl w:val="12"/>
                <w:numId w:val="0"/>
              </w:numPr>
              <w:jc w:val="center"/>
              <w:rPr>
                <w:sz w:val="16"/>
                <w:szCs w:val="16"/>
              </w:rPr>
            </w:pPr>
            <w:r w:rsidRPr="00235264">
              <w:rPr>
                <w:sz w:val="16"/>
                <w:szCs w:val="16"/>
              </w:rPr>
              <w:t>8</w:t>
            </w:r>
          </w:p>
        </w:tc>
        <w:tc>
          <w:tcPr>
            <w:tcW w:w="5104" w:type="dxa"/>
            <w:tcBorders>
              <w:top w:val="single" w:sz="4" w:space="0" w:color="auto"/>
              <w:bottom w:val="single" w:sz="4" w:space="0" w:color="auto"/>
              <w:right w:val="single" w:sz="6" w:space="0" w:color="auto"/>
            </w:tcBorders>
            <w:vAlign w:val="center"/>
          </w:tcPr>
          <w:p w14:paraId="396CD8D1" w14:textId="77777777" w:rsidR="00E302FB" w:rsidRPr="00235264" w:rsidRDefault="00E302FB" w:rsidP="00E302FB">
            <w:pPr>
              <w:jc w:val="both"/>
              <w:rPr>
                <w:sz w:val="16"/>
              </w:rPr>
            </w:pPr>
            <w:r w:rsidRPr="00235264">
              <w:rPr>
                <w:sz w:val="16"/>
              </w:rPr>
              <w:t xml:space="preserve">Комиссия за приостановление </w:t>
            </w:r>
            <w:r w:rsidR="00FB7F04" w:rsidRPr="00235264">
              <w:rPr>
                <w:sz w:val="16"/>
              </w:rPr>
              <w:t>/</w:t>
            </w:r>
            <w:r w:rsidR="00FB7F04" w:rsidRPr="00235264">
              <w:rPr>
                <w:sz w:val="16"/>
                <w:szCs w:val="16"/>
              </w:rPr>
              <w:t xml:space="preserve"> возобновление </w:t>
            </w:r>
            <w:r w:rsidRPr="00235264">
              <w:rPr>
                <w:sz w:val="16"/>
              </w:rPr>
              <w:t xml:space="preserve">предоставления Авторизаций </w:t>
            </w:r>
            <w:r w:rsidR="00416C3B" w:rsidRPr="00235264">
              <w:rPr>
                <w:sz w:val="16"/>
              </w:rPr>
              <w:t>по Карте по заявлению Держателя</w:t>
            </w:r>
          </w:p>
        </w:tc>
        <w:tc>
          <w:tcPr>
            <w:tcW w:w="2279" w:type="dxa"/>
            <w:tcBorders>
              <w:left w:val="single" w:sz="6" w:space="0" w:color="auto"/>
              <w:right w:val="single" w:sz="4" w:space="0" w:color="auto"/>
            </w:tcBorders>
            <w:tcMar>
              <w:left w:w="0" w:type="dxa"/>
              <w:right w:w="0" w:type="dxa"/>
            </w:tcMar>
            <w:vAlign w:val="center"/>
          </w:tcPr>
          <w:p w14:paraId="1FC69408" w14:textId="77777777" w:rsidR="00E302FB" w:rsidRPr="00235264" w:rsidRDefault="00E302FB" w:rsidP="00E302FB">
            <w:pPr>
              <w:numPr>
                <w:ilvl w:val="12"/>
                <w:numId w:val="0"/>
              </w:numPr>
              <w:jc w:val="center"/>
              <w:rPr>
                <w:sz w:val="16"/>
              </w:rPr>
            </w:pPr>
            <w:r w:rsidRPr="00235264">
              <w:rPr>
                <w:sz w:val="16"/>
              </w:rPr>
              <w:t>Не взимается</w:t>
            </w:r>
          </w:p>
        </w:tc>
        <w:tc>
          <w:tcPr>
            <w:tcW w:w="2540" w:type="dxa"/>
            <w:tcBorders>
              <w:left w:val="single" w:sz="6" w:space="0" w:color="auto"/>
              <w:right w:val="single" w:sz="4" w:space="0" w:color="auto"/>
            </w:tcBorders>
            <w:vAlign w:val="center"/>
          </w:tcPr>
          <w:p w14:paraId="2029C309" w14:textId="77777777" w:rsidR="00E302FB" w:rsidRPr="00235264" w:rsidRDefault="00E302FB" w:rsidP="00E302FB">
            <w:pPr>
              <w:numPr>
                <w:ilvl w:val="12"/>
                <w:numId w:val="0"/>
              </w:numPr>
              <w:jc w:val="center"/>
              <w:rPr>
                <w:sz w:val="16"/>
              </w:rPr>
            </w:pPr>
            <w:r w:rsidRPr="00235264">
              <w:rPr>
                <w:sz w:val="16"/>
              </w:rPr>
              <w:t>Не взимается</w:t>
            </w:r>
          </w:p>
        </w:tc>
      </w:tr>
    </w:tbl>
    <w:p w14:paraId="40564FE2" w14:textId="77777777" w:rsidR="00813B11" w:rsidRPr="00235264" w:rsidRDefault="00813B11">
      <w:pPr>
        <w:rPr>
          <w:sz w:val="4"/>
          <w:szCs w:val="4"/>
        </w:rPr>
      </w:pPr>
    </w:p>
    <w:tbl>
      <w:tblPr>
        <w:tblW w:w="10348" w:type="dxa"/>
        <w:tblInd w:w="-717" w:type="dxa"/>
        <w:tblLayout w:type="fixed"/>
        <w:tblCellMar>
          <w:left w:w="28" w:type="dxa"/>
          <w:right w:w="28" w:type="dxa"/>
        </w:tblCellMar>
        <w:tblLook w:val="0000" w:firstRow="0" w:lastRow="0" w:firstColumn="0" w:lastColumn="0" w:noHBand="0" w:noVBand="0"/>
      </w:tblPr>
      <w:tblGrid>
        <w:gridCol w:w="425"/>
        <w:gridCol w:w="5104"/>
        <w:gridCol w:w="4819"/>
      </w:tblGrid>
      <w:tr w:rsidR="00235264" w:rsidRPr="00235264" w14:paraId="18FCDF1F" w14:textId="77777777" w:rsidTr="00E97D8B">
        <w:trPr>
          <w:trHeight w:val="205"/>
        </w:trPr>
        <w:tc>
          <w:tcPr>
            <w:tcW w:w="10348" w:type="dxa"/>
            <w:gridSpan w:val="3"/>
            <w:tcBorders>
              <w:top w:val="single" w:sz="6" w:space="0" w:color="auto"/>
              <w:left w:val="single" w:sz="6" w:space="0" w:color="auto"/>
              <w:right w:val="single" w:sz="6" w:space="0" w:color="auto"/>
            </w:tcBorders>
            <w:shd w:val="pct10" w:color="auto" w:fill="FFFFFF"/>
            <w:vAlign w:val="center"/>
          </w:tcPr>
          <w:p w14:paraId="4A43756E" w14:textId="77777777" w:rsidR="00E302FB" w:rsidRPr="00235264" w:rsidRDefault="00E302FB" w:rsidP="009E24C1">
            <w:pPr>
              <w:jc w:val="center"/>
              <w:rPr>
                <w:b/>
                <w:sz w:val="24"/>
                <w:szCs w:val="24"/>
              </w:rPr>
            </w:pPr>
            <w:r w:rsidRPr="00235264">
              <w:rPr>
                <w:b/>
                <w:sz w:val="24"/>
                <w:szCs w:val="24"/>
              </w:rPr>
              <w:t>Прочие условия обслуживания</w:t>
            </w:r>
          </w:p>
        </w:tc>
      </w:tr>
      <w:tr w:rsidR="00235264" w:rsidRPr="00235264" w14:paraId="19098906"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64"/>
        </w:trPr>
        <w:tc>
          <w:tcPr>
            <w:tcW w:w="425" w:type="dxa"/>
            <w:vAlign w:val="center"/>
          </w:tcPr>
          <w:p w14:paraId="380859CA" w14:textId="77777777" w:rsidR="00E302FB" w:rsidRPr="00235264" w:rsidRDefault="00E302FB" w:rsidP="00E302FB">
            <w:pPr>
              <w:ind w:left="-70" w:right="-108" w:hanging="38"/>
              <w:jc w:val="center"/>
              <w:rPr>
                <w:sz w:val="16"/>
              </w:rPr>
            </w:pPr>
            <w:r w:rsidRPr="00235264">
              <w:rPr>
                <w:sz w:val="16"/>
              </w:rPr>
              <w:t>1</w:t>
            </w:r>
          </w:p>
        </w:tc>
        <w:tc>
          <w:tcPr>
            <w:tcW w:w="5104" w:type="dxa"/>
            <w:vAlign w:val="center"/>
          </w:tcPr>
          <w:p w14:paraId="336976B2" w14:textId="71F34C62" w:rsidR="00E302FB" w:rsidRPr="00235264" w:rsidRDefault="00E302FB" w:rsidP="00E302FB">
            <w:pPr>
              <w:numPr>
                <w:ilvl w:val="12"/>
                <w:numId w:val="0"/>
              </w:numPr>
              <w:jc w:val="both"/>
              <w:rPr>
                <w:sz w:val="16"/>
              </w:rPr>
            </w:pPr>
            <w:r w:rsidRPr="00235264">
              <w:rPr>
                <w:sz w:val="16"/>
              </w:rPr>
              <w:t>Срок персонализации Карты</w:t>
            </w:r>
            <w:r w:rsidR="00EC5685" w:rsidRPr="00235264">
              <w:rPr>
                <w:sz w:val="16"/>
              </w:rPr>
              <w:t xml:space="preserve"> </w:t>
            </w:r>
            <w:r w:rsidR="00EC5685" w:rsidRPr="00235264">
              <w:rPr>
                <w:sz w:val="16"/>
                <w:szCs w:val="16"/>
              </w:rPr>
              <w:t>(без учета срока доставки в офис получения)</w:t>
            </w:r>
          </w:p>
        </w:tc>
        <w:tc>
          <w:tcPr>
            <w:tcW w:w="4819" w:type="dxa"/>
            <w:vAlign w:val="center"/>
          </w:tcPr>
          <w:p w14:paraId="6FFB5C1C" w14:textId="3EE1A060" w:rsidR="00E302FB" w:rsidRPr="00235264" w:rsidRDefault="009F034A" w:rsidP="00416C3B">
            <w:pPr>
              <w:numPr>
                <w:ilvl w:val="12"/>
                <w:numId w:val="0"/>
              </w:numPr>
              <w:jc w:val="center"/>
              <w:rPr>
                <w:sz w:val="16"/>
                <w:szCs w:val="16"/>
              </w:rPr>
            </w:pPr>
            <w:r w:rsidRPr="006103E0">
              <w:rPr>
                <w:sz w:val="16"/>
                <w:szCs w:val="16"/>
              </w:rPr>
              <w:t>Не применимо</w:t>
            </w:r>
          </w:p>
        </w:tc>
      </w:tr>
      <w:tr w:rsidR="00235264" w:rsidRPr="00235264" w14:paraId="11701751"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179"/>
        </w:trPr>
        <w:tc>
          <w:tcPr>
            <w:tcW w:w="425" w:type="dxa"/>
            <w:vAlign w:val="center"/>
          </w:tcPr>
          <w:p w14:paraId="1DDA5F8F" w14:textId="77777777" w:rsidR="00E302FB" w:rsidRPr="00235264" w:rsidRDefault="00E302FB" w:rsidP="00E302FB">
            <w:pPr>
              <w:ind w:left="-70" w:right="-108" w:hanging="38"/>
              <w:jc w:val="center"/>
              <w:rPr>
                <w:sz w:val="16"/>
                <w:szCs w:val="16"/>
              </w:rPr>
            </w:pPr>
            <w:r w:rsidRPr="00235264">
              <w:rPr>
                <w:sz w:val="16"/>
                <w:szCs w:val="16"/>
              </w:rPr>
              <w:t>2</w:t>
            </w:r>
          </w:p>
        </w:tc>
        <w:tc>
          <w:tcPr>
            <w:tcW w:w="5104" w:type="dxa"/>
            <w:vAlign w:val="center"/>
          </w:tcPr>
          <w:p w14:paraId="5D90A326" w14:textId="77777777" w:rsidR="00E302FB" w:rsidRPr="00235264" w:rsidRDefault="00E302FB" w:rsidP="0079264F">
            <w:pPr>
              <w:numPr>
                <w:ilvl w:val="12"/>
                <w:numId w:val="0"/>
              </w:numPr>
              <w:jc w:val="both"/>
              <w:rPr>
                <w:sz w:val="16"/>
                <w:szCs w:val="16"/>
              </w:rPr>
            </w:pPr>
            <w:r w:rsidRPr="00235264">
              <w:rPr>
                <w:sz w:val="16"/>
                <w:szCs w:val="16"/>
              </w:rPr>
              <w:t>Процентная ставка при начислении процентов на остаток денежных средств на СКС</w:t>
            </w:r>
          </w:p>
        </w:tc>
        <w:tc>
          <w:tcPr>
            <w:tcW w:w="4819" w:type="dxa"/>
            <w:vAlign w:val="center"/>
          </w:tcPr>
          <w:p w14:paraId="10CFDD79" w14:textId="77777777" w:rsidR="00E302FB" w:rsidRPr="00235264" w:rsidRDefault="0079264F" w:rsidP="00416C3B">
            <w:pPr>
              <w:numPr>
                <w:ilvl w:val="12"/>
                <w:numId w:val="0"/>
              </w:numPr>
              <w:jc w:val="center"/>
              <w:rPr>
                <w:sz w:val="16"/>
                <w:szCs w:val="16"/>
              </w:rPr>
            </w:pPr>
            <w:r w:rsidRPr="00235264">
              <w:rPr>
                <w:sz w:val="16"/>
                <w:szCs w:val="16"/>
              </w:rPr>
              <w:t>Проценты не начисляются</w:t>
            </w:r>
          </w:p>
        </w:tc>
      </w:tr>
      <w:tr w:rsidR="00235264" w:rsidRPr="00235264" w14:paraId="70CBE443"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913"/>
        </w:trPr>
        <w:tc>
          <w:tcPr>
            <w:tcW w:w="425" w:type="dxa"/>
            <w:vAlign w:val="center"/>
          </w:tcPr>
          <w:p w14:paraId="143B4649" w14:textId="77777777" w:rsidR="00E302FB" w:rsidRPr="00235264" w:rsidRDefault="00E302FB" w:rsidP="00E302FB">
            <w:pPr>
              <w:ind w:left="-70" w:right="-108" w:hanging="38"/>
              <w:jc w:val="center"/>
              <w:rPr>
                <w:sz w:val="16"/>
              </w:rPr>
            </w:pPr>
            <w:r w:rsidRPr="00235264">
              <w:rPr>
                <w:sz w:val="16"/>
              </w:rPr>
              <w:t>3</w:t>
            </w:r>
          </w:p>
        </w:tc>
        <w:tc>
          <w:tcPr>
            <w:tcW w:w="5104" w:type="dxa"/>
          </w:tcPr>
          <w:p w14:paraId="4104196A" w14:textId="77777777" w:rsidR="00E302FB" w:rsidRPr="00235264" w:rsidRDefault="00E302FB" w:rsidP="00966BA5">
            <w:pPr>
              <w:autoSpaceDE w:val="0"/>
              <w:autoSpaceDN w:val="0"/>
              <w:adjustRightInd w:val="0"/>
              <w:jc w:val="both"/>
              <w:rPr>
                <w:sz w:val="16"/>
                <w:szCs w:val="16"/>
              </w:rPr>
            </w:pPr>
            <w:r w:rsidRPr="00235264">
              <w:rPr>
                <w:sz w:val="16"/>
                <w:szCs w:val="16"/>
              </w:rPr>
              <w:t xml:space="preserve">Комиссия за предоставление Клиенту (доверенному лицу Клиента) выписки по СКС за истекший календарный месяц, формируемой ежемесячно </w:t>
            </w:r>
            <w:r w:rsidR="00FF4EF6" w:rsidRPr="00235264">
              <w:rPr>
                <w:sz w:val="16"/>
                <w:szCs w:val="16"/>
              </w:rPr>
              <w:t xml:space="preserve">не позднее 3-го рабочего дня </w:t>
            </w:r>
            <w:r w:rsidRPr="00235264">
              <w:rPr>
                <w:sz w:val="16"/>
                <w:szCs w:val="16"/>
              </w:rPr>
              <w:t>месяца, следующего за отчетным, и предоставляемой, в соответствии с условиями заявления на открытие СКС и предоставление Основной Карты / заявления на изменение порядка предоставления выписок по</w:t>
            </w:r>
            <w:r w:rsidR="00966BA5" w:rsidRPr="00235264">
              <w:rPr>
                <w:sz w:val="16"/>
                <w:szCs w:val="16"/>
              </w:rPr>
              <w:t xml:space="preserve"> </w:t>
            </w:r>
            <w:r w:rsidRPr="00235264">
              <w:rPr>
                <w:sz w:val="16"/>
                <w:szCs w:val="16"/>
              </w:rPr>
              <w:t>СКС:</w:t>
            </w:r>
          </w:p>
        </w:tc>
        <w:tc>
          <w:tcPr>
            <w:tcW w:w="4819" w:type="dxa"/>
            <w:vAlign w:val="center"/>
          </w:tcPr>
          <w:p w14:paraId="554FC881" w14:textId="77777777" w:rsidR="00E302FB" w:rsidRPr="00235264" w:rsidRDefault="00E302FB" w:rsidP="00416C3B">
            <w:pPr>
              <w:numPr>
                <w:ilvl w:val="12"/>
                <w:numId w:val="0"/>
              </w:numPr>
              <w:jc w:val="center"/>
              <w:rPr>
                <w:sz w:val="16"/>
              </w:rPr>
            </w:pPr>
          </w:p>
        </w:tc>
      </w:tr>
      <w:tr w:rsidR="00235264" w:rsidRPr="00235264" w14:paraId="689FB354"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419"/>
        </w:trPr>
        <w:tc>
          <w:tcPr>
            <w:tcW w:w="425" w:type="dxa"/>
            <w:vAlign w:val="center"/>
          </w:tcPr>
          <w:p w14:paraId="5900D1A7" w14:textId="77777777" w:rsidR="00E302FB" w:rsidRPr="00235264" w:rsidRDefault="00E302FB" w:rsidP="00E302FB">
            <w:pPr>
              <w:ind w:left="-70" w:right="-108" w:hanging="38"/>
              <w:jc w:val="center"/>
              <w:rPr>
                <w:sz w:val="16"/>
              </w:rPr>
            </w:pPr>
            <w:r w:rsidRPr="00235264">
              <w:rPr>
                <w:sz w:val="16"/>
              </w:rPr>
              <w:t>3.1</w:t>
            </w:r>
          </w:p>
        </w:tc>
        <w:tc>
          <w:tcPr>
            <w:tcW w:w="5104" w:type="dxa"/>
          </w:tcPr>
          <w:p w14:paraId="0F77E27D" w14:textId="77777777" w:rsidR="00E302FB" w:rsidRPr="00235264" w:rsidRDefault="00E302FB" w:rsidP="00CA3E25">
            <w:pPr>
              <w:autoSpaceDE w:val="0"/>
              <w:autoSpaceDN w:val="0"/>
              <w:adjustRightInd w:val="0"/>
              <w:jc w:val="both"/>
              <w:rPr>
                <w:sz w:val="16"/>
                <w:szCs w:val="16"/>
              </w:rPr>
            </w:pPr>
            <w:r w:rsidRPr="00235264">
              <w:rPr>
                <w:sz w:val="16"/>
                <w:szCs w:val="16"/>
              </w:rPr>
              <w:t xml:space="preserve">Комиссия за предоставление Клиенту (доверенному лицу Клиента) выписки по СКС за истекший календарный месяц при личном обращении в </w:t>
            </w:r>
            <w:r w:rsidR="0017444C" w:rsidRPr="00235264">
              <w:rPr>
                <w:sz w:val="16"/>
                <w:szCs w:val="16"/>
              </w:rPr>
              <w:t>ПАО</w:t>
            </w:r>
            <w:r w:rsidRPr="00235264">
              <w:rPr>
                <w:sz w:val="16"/>
                <w:szCs w:val="16"/>
              </w:rPr>
              <w:t xml:space="preserve"> Банк </w:t>
            </w:r>
            <w:r w:rsidR="00CA3E25" w:rsidRPr="00235264">
              <w:rPr>
                <w:sz w:val="16"/>
                <w:szCs w:val="16"/>
              </w:rPr>
              <w:t>ЗЕНИТ</w:t>
            </w:r>
            <w:r w:rsidR="00CA3E25" w:rsidRPr="00235264">
              <w:rPr>
                <w:b/>
                <w:vertAlign w:val="superscript"/>
              </w:rPr>
              <w:t>6</w:t>
            </w:r>
          </w:p>
        </w:tc>
        <w:tc>
          <w:tcPr>
            <w:tcW w:w="4819" w:type="dxa"/>
            <w:vAlign w:val="center"/>
          </w:tcPr>
          <w:p w14:paraId="0538A1B1" w14:textId="77777777" w:rsidR="00E302FB" w:rsidRPr="00235264" w:rsidRDefault="00E302FB" w:rsidP="00416C3B">
            <w:pPr>
              <w:numPr>
                <w:ilvl w:val="12"/>
                <w:numId w:val="0"/>
              </w:numPr>
              <w:jc w:val="center"/>
              <w:rPr>
                <w:sz w:val="16"/>
              </w:rPr>
            </w:pPr>
            <w:r w:rsidRPr="00235264">
              <w:rPr>
                <w:sz w:val="16"/>
              </w:rPr>
              <w:t>Не взимается</w:t>
            </w:r>
          </w:p>
        </w:tc>
      </w:tr>
      <w:tr w:rsidR="00235264" w:rsidRPr="00235264" w14:paraId="00BBE531"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359"/>
        </w:trPr>
        <w:tc>
          <w:tcPr>
            <w:tcW w:w="425" w:type="dxa"/>
            <w:vAlign w:val="center"/>
          </w:tcPr>
          <w:p w14:paraId="51AF87EA" w14:textId="77777777" w:rsidR="00E302FB" w:rsidRPr="00235264" w:rsidRDefault="00E302FB" w:rsidP="00E302FB">
            <w:pPr>
              <w:ind w:left="-70" w:right="-108" w:hanging="38"/>
              <w:jc w:val="center"/>
              <w:rPr>
                <w:sz w:val="16"/>
              </w:rPr>
            </w:pPr>
            <w:r w:rsidRPr="00235264">
              <w:rPr>
                <w:sz w:val="16"/>
              </w:rPr>
              <w:t>3.2</w:t>
            </w:r>
          </w:p>
        </w:tc>
        <w:tc>
          <w:tcPr>
            <w:tcW w:w="5104" w:type="dxa"/>
          </w:tcPr>
          <w:p w14:paraId="55FDF326" w14:textId="77777777" w:rsidR="00E302FB" w:rsidRPr="00235264" w:rsidRDefault="00E302FB" w:rsidP="00E302FB">
            <w:pPr>
              <w:autoSpaceDE w:val="0"/>
              <w:autoSpaceDN w:val="0"/>
              <w:adjustRightInd w:val="0"/>
              <w:jc w:val="both"/>
              <w:rPr>
                <w:sz w:val="16"/>
                <w:szCs w:val="16"/>
              </w:rPr>
            </w:pPr>
            <w:r w:rsidRPr="00235264">
              <w:rPr>
                <w:sz w:val="16"/>
                <w:szCs w:val="16"/>
              </w:rPr>
              <w:t>Комиссия за предоставление Клиенту выписки по СКС за истекший календарный месяц при ее направлении по адресу E-mail, указанному в заявлении</w:t>
            </w:r>
          </w:p>
        </w:tc>
        <w:tc>
          <w:tcPr>
            <w:tcW w:w="4819" w:type="dxa"/>
            <w:vAlign w:val="center"/>
          </w:tcPr>
          <w:p w14:paraId="0A65DC2A" w14:textId="77777777" w:rsidR="00E302FB" w:rsidRPr="00235264" w:rsidRDefault="00E302FB" w:rsidP="00416C3B">
            <w:pPr>
              <w:numPr>
                <w:ilvl w:val="12"/>
                <w:numId w:val="0"/>
              </w:numPr>
              <w:jc w:val="center"/>
              <w:rPr>
                <w:b/>
                <w:sz w:val="16"/>
              </w:rPr>
            </w:pPr>
            <w:r w:rsidRPr="00235264">
              <w:rPr>
                <w:sz w:val="16"/>
              </w:rPr>
              <w:t>Не взимается</w:t>
            </w:r>
          </w:p>
        </w:tc>
      </w:tr>
      <w:tr w:rsidR="00235264" w:rsidRPr="00235264" w14:paraId="41EA2117"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419"/>
        </w:trPr>
        <w:tc>
          <w:tcPr>
            <w:tcW w:w="425" w:type="dxa"/>
            <w:vAlign w:val="center"/>
          </w:tcPr>
          <w:p w14:paraId="4354498A" w14:textId="77777777" w:rsidR="00E302FB" w:rsidRPr="00235264" w:rsidRDefault="00E302FB" w:rsidP="00E302FB">
            <w:pPr>
              <w:ind w:left="-70" w:right="-108" w:hanging="38"/>
              <w:jc w:val="center"/>
              <w:rPr>
                <w:sz w:val="16"/>
                <w:lang w:val="en-US"/>
              </w:rPr>
            </w:pPr>
            <w:r w:rsidRPr="00235264">
              <w:rPr>
                <w:sz w:val="16"/>
              </w:rPr>
              <w:t>4</w:t>
            </w:r>
          </w:p>
        </w:tc>
        <w:tc>
          <w:tcPr>
            <w:tcW w:w="5104" w:type="dxa"/>
          </w:tcPr>
          <w:p w14:paraId="13960A94" w14:textId="4DDFCE59" w:rsidR="00E302FB" w:rsidRPr="00235264" w:rsidRDefault="00530C77" w:rsidP="00EC5685">
            <w:pPr>
              <w:autoSpaceDE w:val="0"/>
              <w:autoSpaceDN w:val="0"/>
              <w:adjustRightInd w:val="0"/>
              <w:jc w:val="both"/>
              <w:rPr>
                <w:b/>
                <w:bCs/>
                <w:sz w:val="16"/>
                <w:szCs w:val="16"/>
              </w:rPr>
            </w:pPr>
            <w:r w:rsidRPr="00235264">
              <w:rPr>
                <w:sz w:val="16"/>
                <w:szCs w:val="16"/>
              </w:rPr>
              <w:t xml:space="preserve">Комиссия за предоставление Клиенту дополнительной выписки по СКС по заявлению Клиента. Выписка по СКС формируется за указанный в заявлении период </w:t>
            </w:r>
            <w:r w:rsidRPr="00235264">
              <w:rPr>
                <w:bCs/>
                <w:iCs/>
                <w:sz w:val="16"/>
                <w:szCs w:val="16"/>
              </w:rPr>
              <w:t>(отличный от истекшего календарного месяца)</w:t>
            </w:r>
          </w:p>
        </w:tc>
        <w:tc>
          <w:tcPr>
            <w:tcW w:w="4819" w:type="dxa"/>
            <w:vAlign w:val="center"/>
          </w:tcPr>
          <w:p w14:paraId="7E208DBA" w14:textId="77777777" w:rsidR="00E302FB" w:rsidRPr="00235264" w:rsidRDefault="004569EE" w:rsidP="00966BA5">
            <w:pPr>
              <w:numPr>
                <w:ilvl w:val="12"/>
                <w:numId w:val="0"/>
              </w:numPr>
              <w:jc w:val="center"/>
              <w:rPr>
                <w:sz w:val="16"/>
              </w:rPr>
            </w:pPr>
            <w:r w:rsidRPr="00235264">
              <w:rPr>
                <w:sz w:val="16"/>
                <w:szCs w:val="16"/>
              </w:rPr>
              <w:t>Не взимается</w:t>
            </w:r>
          </w:p>
        </w:tc>
      </w:tr>
      <w:tr w:rsidR="00235264" w:rsidRPr="00235264" w14:paraId="128034B7"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568"/>
        </w:trPr>
        <w:tc>
          <w:tcPr>
            <w:tcW w:w="425" w:type="dxa"/>
            <w:vAlign w:val="center"/>
          </w:tcPr>
          <w:p w14:paraId="4E044765" w14:textId="77777777" w:rsidR="00E302FB" w:rsidRPr="00235264" w:rsidRDefault="00E302FB" w:rsidP="00E302FB">
            <w:pPr>
              <w:ind w:left="-70" w:right="-108" w:hanging="38"/>
              <w:jc w:val="center"/>
              <w:rPr>
                <w:sz w:val="16"/>
                <w:szCs w:val="16"/>
              </w:rPr>
            </w:pPr>
            <w:r w:rsidRPr="00235264">
              <w:rPr>
                <w:sz w:val="16"/>
                <w:szCs w:val="16"/>
              </w:rPr>
              <w:t>5</w:t>
            </w:r>
          </w:p>
        </w:tc>
        <w:tc>
          <w:tcPr>
            <w:tcW w:w="5104" w:type="dxa"/>
            <w:vAlign w:val="center"/>
          </w:tcPr>
          <w:p w14:paraId="1533D7F1" w14:textId="77777777" w:rsidR="00E302FB" w:rsidRPr="00235264" w:rsidRDefault="00D44277" w:rsidP="00E302FB">
            <w:pPr>
              <w:numPr>
                <w:ilvl w:val="12"/>
                <w:numId w:val="0"/>
              </w:numPr>
              <w:rPr>
                <w:sz w:val="16"/>
                <w:szCs w:val="16"/>
              </w:rPr>
            </w:pPr>
            <w:r w:rsidRPr="00235264">
              <w:rPr>
                <w:sz w:val="16"/>
                <w:szCs w:val="16"/>
              </w:rPr>
              <w:t>Зачисление/списание денежных средств на/с СКС в валюте, отличной от валюты СКС</w:t>
            </w:r>
          </w:p>
        </w:tc>
        <w:tc>
          <w:tcPr>
            <w:tcW w:w="4819" w:type="dxa"/>
            <w:vAlign w:val="center"/>
          </w:tcPr>
          <w:p w14:paraId="00F001C3" w14:textId="77777777" w:rsidR="00E302FB" w:rsidRPr="00235264" w:rsidRDefault="00D44277" w:rsidP="00416C3B">
            <w:pPr>
              <w:numPr>
                <w:ilvl w:val="12"/>
                <w:numId w:val="0"/>
              </w:numPr>
              <w:jc w:val="center"/>
              <w:rPr>
                <w:sz w:val="16"/>
                <w:szCs w:val="16"/>
              </w:rPr>
            </w:pPr>
            <w:r w:rsidRPr="00235264">
              <w:rPr>
                <w:sz w:val="16"/>
                <w:szCs w:val="16"/>
              </w:rPr>
              <w:t xml:space="preserve">по «Курсу конвертации денежных средств при отражении операций по СКС в валюте, отличной от валюты СКС», установленному </w:t>
            </w:r>
            <w:r w:rsidR="0017444C" w:rsidRPr="00235264">
              <w:rPr>
                <w:sz w:val="16"/>
                <w:szCs w:val="16"/>
              </w:rPr>
              <w:t>ПАО</w:t>
            </w:r>
            <w:r w:rsidRPr="00235264">
              <w:rPr>
                <w:sz w:val="16"/>
                <w:szCs w:val="16"/>
              </w:rPr>
              <w:t xml:space="preserve"> Банк ЗЕНИТ на дату и время зачисления/списания</w:t>
            </w:r>
            <w:r w:rsidRPr="00235264">
              <w:t>**</w:t>
            </w:r>
            <w:r w:rsidR="003259B7" w:rsidRPr="00235264">
              <w:t>*</w:t>
            </w:r>
          </w:p>
        </w:tc>
      </w:tr>
      <w:tr w:rsidR="00235264" w:rsidRPr="00235264" w14:paraId="439F74A2"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65"/>
        </w:trPr>
        <w:tc>
          <w:tcPr>
            <w:tcW w:w="425" w:type="dxa"/>
            <w:vAlign w:val="center"/>
          </w:tcPr>
          <w:p w14:paraId="5B72FDA9" w14:textId="77777777" w:rsidR="00E302FB" w:rsidRPr="00235264" w:rsidRDefault="00E302FB" w:rsidP="00E302FB">
            <w:pPr>
              <w:ind w:left="-70" w:right="-108" w:hanging="38"/>
              <w:jc w:val="center"/>
              <w:rPr>
                <w:sz w:val="16"/>
                <w:szCs w:val="16"/>
              </w:rPr>
            </w:pPr>
            <w:r w:rsidRPr="00235264">
              <w:rPr>
                <w:sz w:val="16"/>
                <w:szCs w:val="16"/>
              </w:rPr>
              <w:t>6</w:t>
            </w:r>
          </w:p>
        </w:tc>
        <w:tc>
          <w:tcPr>
            <w:tcW w:w="5104" w:type="dxa"/>
            <w:vAlign w:val="center"/>
          </w:tcPr>
          <w:p w14:paraId="657A360A" w14:textId="77777777" w:rsidR="00E302FB" w:rsidRPr="00235264" w:rsidRDefault="00BE7D7E" w:rsidP="00167729">
            <w:pPr>
              <w:numPr>
                <w:ilvl w:val="12"/>
                <w:numId w:val="0"/>
              </w:numPr>
              <w:jc w:val="both"/>
              <w:rPr>
                <w:sz w:val="16"/>
              </w:rPr>
            </w:pPr>
            <w:r w:rsidRPr="00235264">
              <w:rPr>
                <w:sz w:val="16"/>
                <w:szCs w:val="16"/>
              </w:rPr>
              <w:t>Неустойка за несвоевременное погашение технического овердрафта</w:t>
            </w:r>
            <w:r w:rsidRPr="00235264">
              <w:rPr>
                <w:b/>
                <w:caps/>
                <w:vertAlign w:val="superscript"/>
              </w:rPr>
              <w:t>1</w:t>
            </w:r>
            <w:r w:rsidR="00167729" w:rsidRPr="00235264">
              <w:rPr>
                <w:b/>
                <w:caps/>
                <w:vertAlign w:val="superscript"/>
              </w:rPr>
              <w:t>8</w:t>
            </w:r>
          </w:p>
        </w:tc>
        <w:tc>
          <w:tcPr>
            <w:tcW w:w="4819" w:type="dxa"/>
            <w:vAlign w:val="center"/>
          </w:tcPr>
          <w:p w14:paraId="1C780689" w14:textId="77777777" w:rsidR="00E302FB" w:rsidRPr="00235264" w:rsidRDefault="00BE7D7E">
            <w:pPr>
              <w:numPr>
                <w:ilvl w:val="12"/>
                <w:numId w:val="0"/>
              </w:numPr>
              <w:jc w:val="center"/>
              <w:rPr>
                <w:sz w:val="16"/>
                <w:szCs w:val="16"/>
              </w:rPr>
            </w:pPr>
            <w:r w:rsidRPr="00235264">
              <w:rPr>
                <w:sz w:val="16"/>
                <w:szCs w:val="16"/>
              </w:rPr>
              <w:t>0,1 % от суммы Перерасхода / день</w:t>
            </w:r>
          </w:p>
        </w:tc>
      </w:tr>
      <w:tr w:rsidR="00235264" w:rsidRPr="00235264" w14:paraId="17B17439"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419"/>
        </w:trPr>
        <w:tc>
          <w:tcPr>
            <w:tcW w:w="425" w:type="dxa"/>
            <w:vAlign w:val="center"/>
          </w:tcPr>
          <w:p w14:paraId="574A53E6" w14:textId="77777777" w:rsidR="00E40229" w:rsidRPr="00235264" w:rsidRDefault="00E40229" w:rsidP="00E40229">
            <w:pPr>
              <w:ind w:left="-70" w:right="-108" w:hanging="38"/>
              <w:jc w:val="center"/>
              <w:rPr>
                <w:sz w:val="16"/>
              </w:rPr>
            </w:pPr>
            <w:r w:rsidRPr="00235264">
              <w:rPr>
                <w:sz w:val="16"/>
              </w:rPr>
              <w:t>7</w:t>
            </w:r>
          </w:p>
        </w:tc>
        <w:tc>
          <w:tcPr>
            <w:tcW w:w="5104" w:type="dxa"/>
            <w:vAlign w:val="center"/>
          </w:tcPr>
          <w:p w14:paraId="598191B8" w14:textId="77777777" w:rsidR="00E40229" w:rsidRPr="00235264" w:rsidRDefault="00E40229" w:rsidP="00CA3E25">
            <w:pPr>
              <w:numPr>
                <w:ilvl w:val="12"/>
                <w:numId w:val="0"/>
              </w:numPr>
              <w:jc w:val="both"/>
              <w:rPr>
                <w:sz w:val="16"/>
                <w:szCs w:val="16"/>
              </w:rPr>
            </w:pPr>
            <w:r w:rsidRPr="00235264">
              <w:rPr>
                <w:sz w:val="16"/>
                <w:szCs w:val="16"/>
              </w:rPr>
              <w:t>Комиссия за предоставление Клиенту в текущем месяце Услуги SMS-инфо (по каждой Карте, подключенной к Услуге SMS-инфо, на день взимания комиссии)</w:t>
            </w:r>
            <w:r w:rsidR="00CA3E25" w:rsidRPr="00235264">
              <w:rPr>
                <w:b/>
                <w:vertAlign w:val="superscript"/>
              </w:rPr>
              <w:t>7</w:t>
            </w:r>
            <w:r w:rsidRPr="00235264">
              <w:t>:</w:t>
            </w:r>
          </w:p>
        </w:tc>
        <w:tc>
          <w:tcPr>
            <w:tcW w:w="4819" w:type="dxa"/>
            <w:vAlign w:val="center"/>
          </w:tcPr>
          <w:p w14:paraId="5AC020A6" w14:textId="77777777" w:rsidR="00E40229" w:rsidRPr="00235264" w:rsidRDefault="00E40229" w:rsidP="00E40229">
            <w:pPr>
              <w:numPr>
                <w:ilvl w:val="12"/>
                <w:numId w:val="0"/>
              </w:numPr>
              <w:rPr>
                <w:sz w:val="16"/>
              </w:rPr>
            </w:pPr>
          </w:p>
        </w:tc>
      </w:tr>
      <w:tr w:rsidR="00235264" w:rsidRPr="00235264" w14:paraId="25288E51"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419"/>
        </w:trPr>
        <w:tc>
          <w:tcPr>
            <w:tcW w:w="425" w:type="dxa"/>
            <w:vAlign w:val="center"/>
          </w:tcPr>
          <w:p w14:paraId="0DC4621C" w14:textId="77777777" w:rsidR="00E40229" w:rsidRPr="00235264" w:rsidRDefault="00E40229" w:rsidP="00E40229">
            <w:pPr>
              <w:ind w:left="-70" w:right="-108" w:hanging="38"/>
              <w:jc w:val="center"/>
              <w:rPr>
                <w:sz w:val="16"/>
                <w:szCs w:val="16"/>
              </w:rPr>
            </w:pPr>
            <w:r w:rsidRPr="00235264">
              <w:rPr>
                <w:sz w:val="16"/>
                <w:szCs w:val="16"/>
              </w:rPr>
              <w:t>7.1</w:t>
            </w:r>
          </w:p>
        </w:tc>
        <w:tc>
          <w:tcPr>
            <w:tcW w:w="5104" w:type="dxa"/>
            <w:vAlign w:val="center"/>
          </w:tcPr>
          <w:p w14:paraId="41F496E0" w14:textId="77777777" w:rsidR="00E40229" w:rsidRPr="00235264" w:rsidRDefault="00E40229" w:rsidP="00F42308">
            <w:pPr>
              <w:numPr>
                <w:ilvl w:val="12"/>
                <w:numId w:val="0"/>
              </w:numPr>
              <w:jc w:val="both"/>
              <w:rPr>
                <w:sz w:val="16"/>
                <w:szCs w:val="16"/>
              </w:rPr>
            </w:pPr>
            <w:r w:rsidRPr="00235264">
              <w:rPr>
                <w:sz w:val="16"/>
                <w:szCs w:val="16"/>
              </w:rPr>
              <w:t xml:space="preserve">При предоставлении Услуги SMS-инфо по Карте </w:t>
            </w:r>
            <w:r w:rsidRPr="00235264">
              <w:rPr>
                <w:sz w:val="16"/>
                <w:szCs w:val="16"/>
                <w:lang w:val="en-US"/>
              </w:rPr>
              <w:t>Visa</w:t>
            </w:r>
            <w:r w:rsidRPr="00235264">
              <w:rPr>
                <w:sz w:val="16"/>
                <w:szCs w:val="16"/>
              </w:rPr>
              <w:t xml:space="preserve"> Classic</w:t>
            </w:r>
            <w:r w:rsidR="00F42308" w:rsidRPr="00235264">
              <w:rPr>
                <w:sz w:val="16"/>
                <w:szCs w:val="16"/>
              </w:rPr>
              <w:t xml:space="preserve"> </w:t>
            </w:r>
            <w:r w:rsidRPr="00235264">
              <w:rPr>
                <w:sz w:val="16"/>
                <w:szCs w:val="16"/>
              </w:rPr>
              <w:t>«Подари детям улыбку»</w:t>
            </w:r>
          </w:p>
        </w:tc>
        <w:tc>
          <w:tcPr>
            <w:tcW w:w="4819" w:type="dxa"/>
            <w:vAlign w:val="center"/>
          </w:tcPr>
          <w:p w14:paraId="5F4CECE2" w14:textId="77777777" w:rsidR="00E40229" w:rsidRPr="00235264" w:rsidRDefault="00807F8D" w:rsidP="00E40229">
            <w:pPr>
              <w:numPr>
                <w:ilvl w:val="12"/>
                <w:numId w:val="0"/>
              </w:numPr>
              <w:jc w:val="center"/>
              <w:rPr>
                <w:sz w:val="16"/>
              </w:rPr>
            </w:pPr>
            <w:r w:rsidRPr="00235264">
              <w:rPr>
                <w:sz w:val="16"/>
              </w:rPr>
              <w:t>59 руб.</w:t>
            </w:r>
          </w:p>
        </w:tc>
      </w:tr>
      <w:tr w:rsidR="00235264" w:rsidRPr="00235264" w14:paraId="68C90F56"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65"/>
        </w:trPr>
        <w:tc>
          <w:tcPr>
            <w:tcW w:w="425" w:type="dxa"/>
            <w:vAlign w:val="center"/>
          </w:tcPr>
          <w:p w14:paraId="1FE888B4" w14:textId="77777777" w:rsidR="00E40229" w:rsidRPr="00235264" w:rsidRDefault="00E40229" w:rsidP="00E40229">
            <w:pPr>
              <w:ind w:left="-70" w:right="-108" w:hanging="38"/>
              <w:jc w:val="center"/>
              <w:rPr>
                <w:sz w:val="16"/>
                <w:szCs w:val="16"/>
              </w:rPr>
            </w:pPr>
            <w:r w:rsidRPr="00235264">
              <w:rPr>
                <w:sz w:val="16"/>
                <w:szCs w:val="16"/>
              </w:rPr>
              <w:t>7.2</w:t>
            </w:r>
          </w:p>
        </w:tc>
        <w:tc>
          <w:tcPr>
            <w:tcW w:w="5104" w:type="dxa"/>
          </w:tcPr>
          <w:p w14:paraId="36D11B9C" w14:textId="77777777" w:rsidR="00E40229" w:rsidRPr="00235264" w:rsidRDefault="00E40229" w:rsidP="00E40229">
            <w:pPr>
              <w:numPr>
                <w:ilvl w:val="12"/>
                <w:numId w:val="0"/>
              </w:numPr>
              <w:jc w:val="both"/>
              <w:rPr>
                <w:sz w:val="16"/>
                <w:szCs w:val="16"/>
              </w:rPr>
            </w:pPr>
            <w:r w:rsidRPr="00235264">
              <w:rPr>
                <w:sz w:val="16"/>
                <w:szCs w:val="16"/>
              </w:rPr>
              <w:t xml:space="preserve">При предоставлении Услуги SMS-инфо по Карте </w:t>
            </w:r>
            <w:r w:rsidRPr="00235264">
              <w:rPr>
                <w:sz w:val="16"/>
                <w:szCs w:val="16"/>
                <w:lang w:val="en-US"/>
              </w:rPr>
              <w:t>Visa</w:t>
            </w:r>
            <w:r w:rsidRPr="00235264">
              <w:rPr>
                <w:sz w:val="16"/>
                <w:szCs w:val="16"/>
              </w:rPr>
              <w:t xml:space="preserve"> </w:t>
            </w:r>
            <w:r w:rsidRPr="00235264">
              <w:rPr>
                <w:sz w:val="16"/>
                <w:szCs w:val="16"/>
                <w:lang w:val="en-US"/>
              </w:rPr>
              <w:t>Gold</w:t>
            </w:r>
            <w:r w:rsidRPr="00235264">
              <w:rPr>
                <w:sz w:val="16"/>
                <w:szCs w:val="16"/>
              </w:rPr>
              <w:t xml:space="preserve"> «Подари детям улыбку»</w:t>
            </w:r>
          </w:p>
        </w:tc>
        <w:tc>
          <w:tcPr>
            <w:tcW w:w="4819" w:type="dxa"/>
            <w:vAlign w:val="center"/>
          </w:tcPr>
          <w:p w14:paraId="0F1D0EAF" w14:textId="77777777" w:rsidR="00E40229" w:rsidRPr="00235264" w:rsidRDefault="00E40229" w:rsidP="00E40229">
            <w:pPr>
              <w:numPr>
                <w:ilvl w:val="12"/>
                <w:numId w:val="0"/>
              </w:numPr>
              <w:jc w:val="center"/>
              <w:rPr>
                <w:sz w:val="16"/>
              </w:rPr>
            </w:pPr>
            <w:r w:rsidRPr="00235264">
              <w:rPr>
                <w:sz w:val="16"/>
              </w:rPr>
              <w:t>Не взимается</w:t>
            </w:r>
          </w:p>
        </w:tc>
      </w:tr>
      <w:tr w:rsidR="00235264" w:rsidRPr="00235264" w14:paraId="6BD3FFD3"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404"/>
        </w:trPr>
        <w:tc>
          <w:tcPr>
            <w:tcW w:w="425" w:type="dxa"/>
            <w:vAlign w:val="center"/>
          </w:tcPr>
          <w:p w14:paraId="045E4630" w14:textId="77777777" w:rsidR="00E302FB" w:rsidRPr="00235264" w:rsidRDefault="00E302FB" w:rsidP="00E302FB">
            <w:pPr>
              <w:ind w:left="-70" w:right="-108" w:hanging="38"/>
              <w:jc w:val="center"/>
              <w:rPr>
                <w:sz w:val="16"/>
                <w:szCs w:val="16"/>
              </w:rPr>
            </w:pPr>
            <w:r w:rsidRPr="00235264">
              <w:rPr>
                <w:sz w:val="16"/>
                <w:szCs w:val="16"/>
              </w:rPr>
              <w:t>8</w:t>
            </w:r>
          </w:p>
        </w:tc>
        <w:tc>
          <w:tcPr>
            <w:tcW w:w="5104" w:type="dxa"/>
            <w:vAlign w:val="center"/>
          </w:tcPr>
          <w:p w14:paraId="2FB76127" w14:textId="77777777" w:rsidR="00E302FB" w:rsidRPr="00235264" w:rsidRDefault="00C8497F" w:rsidP="00CA3E25">
            <w:pPr>
              <w:numPr>
                <w:ilvl w:val="12"/>
                <w:numId w:val="0"/>
              </w:numPr>
              <w:jc w:val="both"/>
              <w:rPr>
                <w:sz w:val="16"/>
                <w:szCs w:val="16"/>
              </w:rPr>
            </w:pPr>
            <w:r w:rsidRPr="00235264">
              <w:rPr>
                <w:sz w:val="16"/>
                <w:szCs w:val="16"/>
              </w:rPr>
              <w:t>Комиссия за получение Держателем информации о сумме денежных средств, доступных для совершения операций по СКС с использованием Карты (один запрос)</w:t>
            </w:r>
            <w:r w:rsidR="00CA3E25" w:rsidRPr="00235264">
              <w:rPr>
                <w:b/>
                <w:vertAlign w:val="superscript"/>
              </w:rPr>
              <w:t>8</w:t>
            </w:r>
          </w:p>
        </w:tc>
        <w:tc>
          <w:tcPr>
            <w:tcW w:w="4819" w:type="dxa"/>
            <w:vAlign w:val="center"/>
          </w:tcPr>
          <w:p w14:paraId="2916D41C" w14:textId="77777777" w:rsidR="00E302FB" w:rsidRPr="00235264" w:rsidRDefault="00E302FB" w:rsidP="00416C3B">
            <w:pPr>
              <w:numPr>
                <w:ilvl w:val="12"/>
                <w:numId w:val="0"/>
              </w:numPr>
              <w:jc w:val="center"/>
              <w:rPr>
                <w:sz w:val="16"/>
                <w:szCs w:val="16"/>
              </w:rPr>
            </w:pPr>
          </w:p>
        </w:tc>
      </w:tr>
      <w:tr w:rsidR="00235264" w:rsidRPr="00235264" w14:paraId="099DB23B"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24"/>
        </w:trPr>
        <w:tc>
          <w:tcPr>
            <w:tcW w:w="425" w:type="dxa"/>
            <w:vAlign w:val="center"/>
          </w:tcPr>
          <w:p w14:paraId="3F0A30B2" w14:textId="77777777" w:rsidR="00E302FB" w:rsidRPr="00235264" w:rsidRDefault="00E302FB" w:rsidP="00E302FB">
            <w:pPr>
              <w:ind w:left="-70" w:right="-108" w:hanging="38"/>
              <w:jc w:val="center"/>
              <w:rPr>
                <w:sz w:val="16"/>
                <w:szCs w:val="16"/>
              </w:rPr>
            </w:pPr>
            <w:r w:rsidRPr="00235264">
              <w:rPr>
                <w:sz w:val="16"/>
                <w:szCs w:val="16"/>
              </w:rPr>
              <w:t>8.1</w:t>
            </w:r>
          </w:p>
        </w:tc>
        <w:tc>
          <w:tcPr>
            <w:tcW w:w="5104" w:type="dxa"/>
            <w:vAlign w:val="center"/>
          </w:tcPr>
          <w:p w14:paraId="04FAFE00" w14:textId="762534D4" w:rsidR="00E302FB" w:rsidRPr="00235264" w:rsidRDefault="00E302FB" w:rsidP="00203146">
            <w:pPr>
              <w:numPr>
                <w:ilvl w:val="12"/>
                <w:numId w:val="0"/>
              </w:numPr>
              <w:jc w:val="both"/>
              <w:rPr>
                <w:sz w:val="16"/>
                <w:szCs w:val="16"/>
              </w:rPr>
            </w:pPr>
            <w:r w:rsidRPr="00235264">
              <w:rPr>
                <w:sz w:val="16"/>
                <w:szCs w:val="16"/>
              </w:rPr>
              <w:t xml:space="preserve">в Банкоматах и </w:t>
            </w:r>
            <w:r w:rsidR="00FF3BD3" w:rsidRPr="00235264">
              <w:rPr>
                <w:sz w:val="16"/>
                <w:szCs w:val="16"/>
              </w:rPr>
              <w:t>ПВН</w:t>
            </w:r>
            <w:r w:rsidRPr="00235264">
              <w:rPr>
                <w:sz w:val="16"/>
                <w:szCs w:val="16"/>
              </w:rPr>
              <w:t xml:space="preserve"> </w:t>
            </w:r>
            <w:r w:rsidR="0017444C" w:rsidRPr="00235264">
              <w:rPr>
                <w:sz w:val="16"/>
                <w:szCs w:val="16"/>
              </w:rPr>
              <w:t>ПАО</w:t>
            </w:r>
            <w:r w:rsidRPr="00235264">
              <w:rPr>
                <w:sz w:val="16"/>
                <w:szCs w:val="16"/>
              </w:rPr>
              <w:t xml:space="preserve"> Банк ЗЕНИТ</w:t>
            </w:r>
            <w:r w:rsidR="00C8497F" w:rsidRPr="00235264">
              <w:rPr>
                <w:sz w:val="16"/>
                <w:szCs w:val="16"/>
              </w:rPr>
              <w:t xml:space="preserve"> </w:t>
            </w:r>
          </w:p>
        </w:tc>
        <w:tc>
          <w:tcPr>
            <w:tcW w:w="4819" w:type="dxa"/>
            <w:vAlign w:val="center"/>
          </w:tcPr>
          <w:p w14:paraId="2BEEF79B" w14:textId="77777777" w:rsidR="00E302FB" w:rsidRPr="00235264" w:rsidRDefault="00E302FB" w:rsidP="00416C3B">
            <w:pPr>
              <w:numPr>
                <w:ilvl w:val="12"/>
                <w:numId w:val="0"/>
              </w:numPr>
              <w:jc w:val="center"/>
              <w:rPr>
                <w:sz w:val="16"/>
                <w:szCs w:val="16"/>
              </w:rPr>
            </w:pPr>
            <w:r w:rsidRPr="00235264">
              <w:rPr>
                <w:sz w:val="16"/>
                <w:szCs w:val="16"/>
              </w:rPr>
              <w:t>Не взимается</w:t>
            </w:r>
          </w:p>
        </w:tc>
      </w:tr>
      <w:tr w:rsidR="00235264" w:rsidRPr="00235264" w14:paraId="01BE114C"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194"/>
        </w:trPr>
        <w:tc>
          <w:tcPr>
            <w:tcW w:w="425" w:type="dxa"/>
            <w:vAlign w:val="center"/>
          </w:tcPr>
          <w:p w14:paraId="01CB2867" w14:textId="77777777" w:rsidR="00E302FB" w:rsidRPr="00235264" w:rsidRDefault="00E302FB" w:rsidP="00E302FB">
            <w:pPr>
              <w:ind w:left="-70" w:right="-108" w:hanging="38"/>
              <w:jc w:val="center"/>
              <w:rPr>
                <w:sz w:val="16"/>
                <w:szCs w:val="16"/>
              </w:rPr>
            </w:pPr>
            <w:r w:rsidRPr="00235264">
              <w:rPr>
                <w:sz w:val="16"/>
                <w:szCs w:val="16"/>
              </w:rPr>
              <w:t>8.2</w:t>
            </w:r>
          </w:p>
        </w:tc>
        <w:tc>
          <w:tcPr>
            <w:tcW w:w="5104" w:type="dxa"/>
            <w:vAlign w:val="center"/>
          </w:tcPr>
          <w:p w14:paraId="69D995E9" w14:textId="77777777" w:rsidR="00E302FB" w:rsidRPr="00235264" w:rsidRDefault="00E302FB" w:rsidP="00E302FB">
            <w:pPr>
              <w:numPr>
                <w:ilvl w:val="12"/>
                <w:numId w:val="0"/>
              </w:numPr>
              <w:jc w:val="both"/>
              <w:rPr>
                <w:sz w:val="16"/>
                <w:szCs w:val="16"/>
              </w:rPr>
            </w:pPr>
            <w:r w:rsidRPr="00235264">
              <w:rPr>
                <w:sz w:val="16"/>
                <w:szCs w:val="16"/>
              </w:rPr>
              <w:t xml:space="preserve">в Банкоматах и </w:t>
            </w:r>
            <w:r w:rsidR="00FF3BD3" w:rsidRPr="00235264">
              <w:rPr>
                <w:sz w:val="16"/>
                <w:szCs w:val="16"/>
              </w:rPr>
              <w:t>ПВН</w:t>
            </w:r>
            <w:r w:rsidRPr="00235264">
              <w:rPr>
                <w:sz w:val="16"/>
                <w:szCs w:val="16"/>
              </w:rPr>
              <w:t xml:space="preserve"> других банков</w:t>
            </w:r>
          </w:p>
        </w:tc>
        <w:tc>
          <w:tcPr>
            <w:tcW w:w="4819" w:type="dxa"/>
            <w:vAlign w:val="center"/>
          </w:tcPr>
          <w:p w14:paraId="5B590913" w14:textId="77777777" w:rsidR="00E302FB" w:rsidRPr="00235264" w:rsidRDefault="00E302FB" w:rsidP="00416C3B">
            <w:pPr>
              <w:numPr>
                <w:ilvl w:val="12"/>
                <w:numId w:val="0"/>
              </w:numPr>
              <w:jc w:val="center"/>
              <w:rPr>
                <w:sz w:val="16"/>
                <w:szCs w:val="16"/>
              </w:rPr>
            </w:pPr>
            <w:r w:rsidRPr="00235264">
              <w:rPr>
                <w:sz w:val="16"/>
                <w:szCs w:val="16"/>
              </w:rPr>
              <w:t>30 руб.</w:t>
            </w:r>
          </w:p>
        </w:tc>
      </w:tr>
      <w:tr w:rsidR="00235264" w:rsidRPr="00235264" w14:paraId="798D3BCF" w14:textId="77777777" w:rsidTr="00B36DF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194"/>
        </w:trPr>
        <w:tc>
          <w:tcPr>
            <w:tcW w:w="425" w:type="dxa"/>
            <w:vAlign w:val="center"/>
          </w:tcPr>
          <w:p w14:paraId="73AA3998" w14:textId="77777777" w:rsidR="009E07B2" w:rsidRPr="00235264" w:rsidRDefault="009E07B2" w:rsidP="00B36DF0">
            <w:pPr>
              <w:ind w:left="-70" w:right="-108" w:hanging="38"/>
              <w:jc w:val="center"/>
              <w:rPr>
                <w:sz w:val="16"/>
                <w:szCs w:val="16"/>
              </w:rPr>
            </w:pPr>
            <w:r w:rsidRPr="00235264">
              <w:rPr>
                <w:sz w:val="16"/>
                <w:szCs w:val="16"/>
              </w:rPr>
              <w:t>9</w:t>
            </w:r>
          </w:p>
        </w:tc>
        <w:tc>
          <w:tcPr>
            <w:tcW w:w="5104" w:type="dxa"/>
            <w:vAlign w:val="center"/>
          </w:tcPr>
          <w:p w14:paraId="647063C5" w14:textId="77777777" w:rsidR="009E07B2" w:rsidRPr="00235264" w:rsidRDefault="009E07B2" w:rsidP="00B36DF0">
            <w:pPr>
              <w:numPr>
                <w:ilvl w:val="12"/>
                <w:numId w:val="0"/>
              </w:numPr>
              <w:jc w:val="both"/>
              <w:rPr>
                <w:sz w:val="16"/>
                <w:szCs w:val="16"/>
              </w:rPr>
            </w:pPr>
            <w:r w:rsidRPr="00235264">
              <w:rPr>
                <w:sz w:val="16"/>
                <w:szCs w:val="16"/>
              </w:rPr>
              <w:t xml:space="preserve">Предоставление Держателю в Банкоматах и </w:t>
            </w:r>
            <w:r w:rsidRPr="00235264">
              <w:rPr>
                <w:spacing w:val="-2"/>
                <w:sz w:val="16"/>
                <w:szCs w:val="16"/>
              </w:rPr>
              <w:t xml:space="preserve">Банковских платежных терминалах (далее – БПТ) </w:t>
            </w:r>
            <w:r w:rsidRPr="00235264">
              <w:rPr>
                <w:sz w:val="16"/>
                <w:szCs w:val="16"/>
              </w:rPr>
              <w:t>Банка</w:t>
            </w:r>
            <w:r w:rsidRPr="00235264">
              <w:rPr>
                <w:b/>
                <w:vertAlign w:val="superscript"/>
              </w:rPr>
              <w:t>19</w:t>
            </w:r>
          </w:p>
        </w:tc>
        <w:tc>
          <w:tcPr>
            <w:tcW w:w="4819" w:type="dxa"/>
            <w:vAlign w:val="center"/>
          </w:tcPr>
          <w:p w14:paraId="46B06E88" w14:textId="77777777" w:rsidR="009E07B2" w:rsidRPr="00235264" w:rsidRDefault="009E07B2" w:rsidP="00B36DF0">
            <w:pPr>
              <w:numPr>
                <w:ilvl w:val="12"/>
                <w:numId w:val="0"/>
              </w:numPr>
              <w:jc w:val="center"/>
              <w:rPr>
                <w:sz w:val="16"/>
                <w:szCs w:val="16"/>
              </w:rPr>
            </w:pPr>
          </w:p>
        </w:tc>
      </w:tr>
      <w:tr w:rsidR="00235264" w:rsidRPr="00235264" w14:paraId="6FA6E50C" w14:textId="77777777" w:rsidTr="00B36DF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194"/>
        </w:trPr>
        <w:tc>
          <w:tcPr>
            <w:tcW w:w="425" w:type="dxa"/>
            <w:vAlign w:val="center"/>
          </w:tcPr>
          <w:p w14:paraId="3A3C5D53" w14:textId="77777777" w:rsidR="009E07B2" w:rsidRPr="00235264" w:rsidRDefault="009E07B2" w:rsidP="00B36DF0">
            <w:pPr>
              <w:ind w:left="-70" w:right="-108" w:hanging="38"/>
              <w:jc w:val="center"/>
              <w:rPr>
                <w:sz w:val="16"/>
                <w:szCs w:val="16"/>
              </w:rPr>
            </w:pPr>
            <w:r w:rsidRPr="00235264">
              <w:rPr>
                <w:sz w:val="16"/>
                <w:szCs w:val="16"/>
              </w:rPr>
              <w:t>9.1</w:t>
            </w:r>
          </w:p>
        </w:tc>
        <w:tc>
          <w:tcPr>
            <w:tcW w:w="5104" w:type="dxa"/>
            <w:vAlign w:val="center"/>
          </w:tcPr>
          <w:p w14:paraId="38D50CFF" w14:textId="77777777" w:rsidR="009E07B2" w:rsidRPr="00235264" w:rsidRDefault="009E07B2" w:rsidP="00B36DF0">
            <w:pPr>
              <w:numPr>
                <w:ilvl w:val="12"/>
                <w:numId w:val="0"/>
              </w:numPr>
              <w:jc w:val="both"/>
              <w:rPr>
                <w:sz w:val="16"/>
                <w:szCs w:val="16"/>
              </w:rPr>
            </w:pPr>
            <w:r w:rsidRPr="00235264">
              <w:rPr>
                <w:sz w:val="16"/>
              </w:rPr>
              <w:t xml:space="preserve">реквизитов СКС </w:t>
            </w:r>
            <w:r w:rsidRPr="00235264">
              <w:rPr>
                <w:i/>
                <w:sz w:val="16"/>
              </w:rPr>
              <w:t>(с использованием Карты)</w:t>
            </w:r>
          </w:p>
        </w:tc>
        <w:tc>
          <w:tcPr>
            <w:tcW w:w="4819" w:type="dxa"/>
            <w:vAlign w:val="center"/>
          </w:tcPr>
          <w:p w14:paraId="6060764A" w14:textId="77777777" w:rsidR="009E07B2" w:rsidRPr="00235264" w:rsidRDefault="009E07B2" w:rsidP="00B36DF0">
            <w:pPr>
              <w:numPr>
                <w:ilvl w:val="12"/>
                <w:numId w:val="0"/>
              </w:numPr>
              <w:jc w:val="center"/>
              <w:rPr>
                <w:sz w:val="16"/>
                <w:szCs w:val="16"/>
              </w:rPr>
            </w:pPr>
            <w:r w:rsidRPr="00235264">
              <w:rPr>
                <w:sz w:val="16"/>
                <w:szCs w:val="16"/>
              </w:rPr>
              <w:t>10 руб.</w:t>
            </w:r>
          </w:p>
        </w:tc>
      </w:tr>
      <w:tr w:rsidR="00235264" w:rsidRPr="00235264" w14:paraId="278D1691" w14:textId="77777777" w:rsidTr="00B36DF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194"/>
        </w:trPr>
        <w:tc>
          <w:tcPr>
            <w:tcW w:w="425" w:type="dxa"/>
            <w:vAlign w:val="center"/>
          </w:tcPr>
          <w:p w14:paraId="70ADFA56" w14:textId="77777777" w:rsidR="009E07B2" w:rsidRPr="00235264" w:rsidRDefault="009E07B2" w:rsidP="00B36DF0">
            <w:pPr>
              <w:ind w:left="-70" w:right="-108" w:hanging="38"/>
              <w:jc w:val="center"/>
              <w:rPr>
                <w:sz w:val="16"/>
                <w:szCs w:val="16"/>
              </w:rPr>
            </w:pPr>
            <w:r w:rsidRPr="00235264">
              <w:rPr>
                <w:sz w:val="16"/>
                <w:szCs w:val="16"/>
              </w:rPr>
              <w:t>9.2</w:t>
            </w:r>
          </w:p>
        </w:tc>
        <w:tc>
          <w:tcPr>
            <w:tcW w:w="5104" w:type="dxa"/>
            <w:vAlign w:val="center"/>
          </w:tcPr>
          <w:p w14:paraId="5D69B48B" w14:textId="77777777" w:rsidR="009E07B2" w:rsidRPr="00235264" w:rsidRDefault="009E07B2" w:rsidP="00B36DF0">
            <w:pPr>
              <w:numPr>
                <w:ilvl w:val="12"/>
                <w:numId w:val="0"/>
              </w:numPr>
              <w:jc w:val="both"/>
              <w:rPr>
                <w:sz w:val="16"/>
                <w:szCs w:val="16"/>
              </w:rPr>
            </w:pPr>
            <w:r w:rsidRPr="00235264">
              <w:rPr>
                <w:sz w:val="16"/>
              </w:rPr>
              <w:t xml:space="preserve">мини-выписки по СКС </w:t>
            </w:r>
            <w:r w:rsidRPr="00235264">
              <w:rPr>
                <w:i/>
                <w:sz w:val="16"/>
              </w:rPr>
              <w:t>(отчета о последних 10 операциях по СКС)</w:t>
            </w:r>
            <w:r w:rsidRPr="00235264">
              <w:rPr>
                <w:b/>
                <w:vertAlign w:val="superscript"/>
              </w:rPr>
              <w:t xml:space="preserve"> 20</w:t>
            </w:r>
          </w:p>
        </w:tc>
        <w:tc>
          <w:tcPr>
            <w:tcW w:w="4819" w:type="dxa"/>
            <w:vAlign w:val="center"/>
          </w:tcPr>
          <w:p w14:paraId="3B4029B7" w14:textId="77777777" w:rsidR="009E07B2" w:rsidRPr="00235264" w:rsidRDefault="009E07B2" w:rsidP="00B36DF0">
            <w:pPr>
              <w:numPr>
                <w:ilvl w:val="12"/>
                <w:numId w:val="0"/>
              </w:numPr>
              <w:jc w:val="center"/>
              <w:rPr>
                <w:sz w:val="16"/>
                <w:szCs w:val="16"/>
              </w:rPr>
            </w:pPr>
            <w:r w:rsidRPr="00235264">
              <w:rPr>
                <w:sz w:val="16"/>
                <w:szCs w:val="16"/>
              </w:rPr>
              <w:t>Не взимается</w:t>
            </w:r>
          </w:p>
        </w:tc>
      </w:tr>
      <w:tr w:rsidR="00235264" w:rsidRPr="00235264" w14:paraId="4E39A16E"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179"/>
        </w:trPr>
        <w:tc>
          <w:tcPr>
            <w:tcW w:w="425" w:type="dxa"/>
            <w:vAlign w:val="center"/>
          </w:tcPr>
          <w:p w14:paraId="6AA77E48" w14:textId="77777777" w:rsidR="00133E5C" w:rsidRPr="00235264" w:rsidRDefault="009E07B2" w:rsidP="00C16E7F">
            <w:pPr>
              <w:ind w:left="-70" w:right="-108" w:hanging="38"/>
              <w:jc w:val="center"/>
              <w:rPr>
                <w:sz w:val="16"/>
                <w:szCs w:val="16"/>
              </w:rPr>
            </w:pPr>
            <w:r w:rsidRPr="00235264">
              <w:rPr>
                <w:sz w:val="16"/>
                <w:szCs w:val="16"/>
              </w:rPr>
              <w:t>10</w:t>
            </w:r>
          </w:p>
        </w:tc>
        <w:tc>
          <w:tcPr>
            <w:tcW w:w="5104" w:type="dxa"/>
            <w:vAlign w:val="center"/>
          </w:tcPr>
          <w:p w14:paraId="36A4868B" w14:textId="77777777" w:rsidR="00133E5C" w:rsidRPr="00235264" w:rsidRDefault="00133E5C" w:rsidP="00C16E7F">
            <w:pPr>
              <w:numPr>
                <w:ilvl w:val="12"/>
                <w:numId w:val="0"/>
              </w:numPr>
              <w:jc w:val="both"/>
              <w:rPr>
                <w:sz w:val="16"/>
                <w:szCs w:val="16"/>
              </w:rPr>
            </w:pPr>
            <w:r w:rsidRPr="00235264">
              <w:rPr>
                <w:sz w:val="16"/>
                <w:szCs w:val="16"/>
              </w:rPr>
              <w:t xml:space="preserve">Комиссия за прием наличных денежных средств для зачисления на СКС с использованием Карты  </w:t>
            </w:r>
          </w:p>
        </w:tc>
        <w:tc>
          <w:tcPr>
            <w:tcW w:w="4819" w:type="dxa"/>
            <w:vAlign w:val="center"/>
          </w:tcPr>
          <w:p w14:paraId="60CA5C09" w14:textId="77777777" w:rsidR="00133E5C" w:rsidRPr="00235264" w:rsidRDefault="00133E5C" w:rsidP="00416C3B">
            <w:pPr>
              <w:numPr>
                <w:ilvl w:val="12"/>
                <w:numId w:val="0"/>
              </w:numPr>
              <w:jc w:val="center"/>
              <w:rPr>
                <w:sz w:val="16"/>
                <w:szCs w:val="16"/>
              </w:rPr>
            </w:pPr>
          </w:p>
        </w:tc>
      </w:tr>
      <w:tr w:rsidR="00235264" w:rsidRPr="00235264" w14:paraId="0B5D8D00"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194"/>
        </w:trPr>
        <w:tc>
          <w:tcPr>
            <w:tcW w:w="425" w:type="dxa"/>
            <w:vAlign w:val="center"/>
          </w:tcPr>
          <w:p w14:paraId="13F2E2D6" w14:textId="77777777" w:rsidR="00133E5C" w:rsidRPr="00235264" w:rsidRDefault="009E07B2" w:rsidP="00C16E7F">
            <w:pPr>
              <w:ind w:left="-70" w:right="-108" w:hanging="38"/>
              <w:jc w:val="center"/>
              <w:rPr>
                <w:sz w:val="16"/>
                <w:szCs w:val="16"/>
              </w:rPr>
            </w:pPr>
            <w:r w:rsidRPr="00235264">
              <w:rPr>
                <w:sz w:val="16"/>
                <w:szCs w:val="16"/>
              </w:rPr>
              <w:t>10</w:t>
            </w:r>
            <w:r w:rsidR="00133E5C" w:rsidRPr="00235264">
              <w:rPr>
                <w:sz w:val="16"/>
                <w:szCs w:val="16"/>
              </w:rPr>
              <w:t>.1</w:t>
            </w:r>
          </w:p>
        </w:tc>
        <w:tc>
          <w:tcPr>
            <w:tcW w:w="5104" w:type="dxa"/>
            <w:vAlign w:val="center"/>
          </w:tcPr>
          <w:p w14:paraId="67F4F877" w14:textId="77777777" w:rsidR="00133E5C" w:rsidRPr="00235264" w:rsidRDefault="00133E5C" w:rsidP="00070174">
            <w:pPr>
              <w:numPr>
                <w:ilvl w:val="0"/>
                <w:numId w:val="19"/>
              </w:numPr>
              <w:tabs>
                <w:tab w:val="left" w:pos="61"/>
                <w:tab w:val="num" w:pos="421"/>
              </w:tabs>
              <w:ind w:left="421"/>
              <w:jc w:val="both"/>
              <w:rPr>
                <w:sz w:val="16"/>
                <w:szCs w:val="16"/>
              </w:rPr>
            </w:pPr>
            <w:r w:rsidRPr="00235264">
              <w:rPr>
                <w:sz w:val="16"/>
                <w:szCs w:val="16"/>
              </w:rPr>
              <w:t>посредством Банкоматов</w:t>
            </w:r>
            <w:r w:rsidR="004569EE" w:rsidRPr="00235264">
              <w:rPr>
                <w:sz w:val="16"/>
                <w:szCs w:val="16"/>
              </w:rPr>
              <w:t xml:space="preserve">, </w:t>
            </w:r>
            <w:r w:rsidR="004569EE" w:rsidRPr="00235264">
              <w:rPr>
                <w:spacing w:val="-2"/>
                <w:sz w:val="16"/>
                <w:szCs w:val="16"/>
              </w:rPr>
              <w:t>БПТ</w:t>
            </w:r>
            <w:r w:rsidRPr="00235264">
              <w:rPr>
                <w:sz w:val="16"/>
                <w:szCs w:val="16"/>
              </w:rPr>
              <w:t xml:space="preserve"> и </w:t>
            </w:r>
            <w:r w:rsidR="00E65F51" w:rsidRPr="00235264">
              <w:rPr>
                <w:sz w:val="16"/>
                <w:szCs w:val="16"/>
              </w:rPr>
              <w:t>ПВН</w:t>
            </w:r>
            <w:r w:rsidRPr="00235264">
              <w:rPr>
                <w:sz w:val="16"/>
                <w:szCs w:val="16"/>
              </w:rPr>
              <w:t xml:space="preserve"> </w:t>
            </w:r>
            <w:r w:rsidR="0017444C" w:rsidRPr="00235264">
              <w:rPr>
                <w:sz w:val="16"/>
                <w:szCs w:val="16"/>
              </w:rPr>
              <w:t>ПАО</w:t>
            </w:r>
            <w:r w:rsidRPr="00235264">
              <w:rPr>
                <w:sz w:val="16"/>
                <w:szCs w:val="16"/>
              </w:rPr>
              <w:t xml:space="preserve"> Банк ЗЕНИТ  </w:t>
            </w:r>
          </w:p>
        </w:tc>
        <w:tc>
          <w:tcPr>
            <w:tcW w:w="4819" w:type="dxa"/>
          </w:tcPr>
          <w:p w14:paraId="3BECED6F" w14:textId="77777777" w:rsidR="00133E5C" w:rsidRPr="00235264" w:rsidRDefault="00133E5C" w:rsidP="00416C3B">
            <w:pPr>
              <w:numPr>
                <w:ilvl w:val="12"/>
                <w:numId w:val="0"/>
              </w:numPr>
              <w:jc w:val="center"/>
              <w:rPr>
                <w:sz w:val="16"/>
                <w:szCs w:val="16"/>
              </w:rPr>
            </w:pPr>
            <w:r w:rsidRPr="00235264">
              <w:rPr>
                <w:sz w:val="16"/>
                <w:szCs w:val="16"/>
              </w:rPr>
              <w:t>Не взимается</w:t>
            </w:r>
          </w:p>
        </w:tc>
      </w:tr>
      <w:tr w:rsidR="00235264" w:rsidRPr="00235264" w14:paraId="10515A21"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24"/>
        </w:trPr>
        <w:tc>
          <w:tcPr>
            <w:tcW w:w="425" w:type="dxa"/>
            <w:vAlign w:val="center"/>
          </w:tcPr>
          <w:p w14:paraId="558B7F16" w14:textId="5E8A4FE8" w:rsidR="00B914D0" w:rsidRPr="00235264" w:rsidRDefault="009E07B2" w:rsidP="00203146">
            <w:pPr>
              <w:ind w:left="-70" w:right="-108" w:hanging="38"/>
              <w:jc w:val="center"/>
              <w:rPr>
                <w:sz w:val="16"/>
                <w:szCs w:val="16"/>
              </w:rPr>
            </w:pPr>
            <w:r w:rsidRPr="00235264">
              <w:rPr>
                <w:sz w:val="16"/>
                <w:szCs w:val="16"/>
              </w:rPr>
              <w:t>10</w:t>
            </w:r>
            <w:r w:rsidR="00B914D0" w:rsidRPr="00235264">
              <w:rPr>
                <w:sz w:val="16"/>
                <w:szCs w:val="16"/>
              </w:rPr>
              <w:t>.</w:t>
            </w:r>
            <w:r w:rsidR="00203146">
              <w:rPr>
                <w:sz w:val="16"/>
                <w:szCs w:val="16"/>
              </w:rPr>
              <w:t>2</w:t>
            </w:r>
          </w:p>
        </w:tc>
        <w:tc>
          <w:tcPr>
            <w:tcW w:w="5104" w:type="dxa"/>
            <w:vAlign w:val="center"/>
          </w:tcPr>
          <w:p w14:paraId="639760CE" w14:textId="593D9013" w:rsidR="00B914D0" w:rsidRPr="00235264" w:rsidRDefault="00B914D0" w:rsidP="00203146">
            <w:pPr>
              <w:numPr>
                <w:ilvl w:val="0"/>
                <w:numId w:val="19"/>
              </w:numPr>
              <w:tabs>
                <w:tab w:val="num" w:pos="61"/>
              </w:tabs>
              <w:ind w:left="39" w:firstLine="22"/>
              <w:jc w:val="both"/>
              <w:rPr>
                <w:sz w:val="16"/>
                <w:szCs w:val="16"/>
              </w:rPr>
            </w:pPr>
            <w:r w:rsidRPr="00235264">
              <w:rPr>
                <w:sz w:val="16"/>
                <w:szCs w:val="16"/>
              </w:rPr>
              <w:t xml:space="preserve">посредством </w:t>
            </w:r>
            <w:r w:rsidR="000A1E2B" w:rsidRPr="00235264">
              <w:rPr>
                <w:sz w:val="16"/>
                <w:szCs w:val="16"/>
              </w:rPr>
              <w:t xml:space="preserve">Банкоматов и </w:t>
            </w:r>
            <w:r w:rsidRPr="00235264">
              <w:rPr>
                <w:sz w:val="16"/>
                <w:szCs w:val="16"/>
              </w:rPr>
              <w:t>терминалов самообслуживания ПАО «МОСКОВСКИЙ КРЕДИТНЫЙ БАНК»</w:t>
            </w:r>
            <w:r w:rsidRPr="00235264">
              <w:rPr>
                <w:b/>
                <w:vertAlign w:val="superscript"/>
              </w:rPr>
              <w:t>9</w:t>
            </w:r>
          </w:p>
        </w:tc>
        <w:tc>
          <w:tcPr>
            <w:tcW w:w="4819" w:type="dxa"/>
          </w:tcPr>
          <w:p w14:paraId="2308CE91" w14:textId="77777777" w:rsidR="00B914D0" w:rsidRDefault="00FC10FE" w:rsidP="00FC10FE">
            <w:pPr>
              <w:numPr>
                <w:ilvl w:val="12"/>
                <w:numId w:val="0"/>
              </w:numPr>
              <w:jc w:val="center"/>
              <w:rPr>
                <w:sz w:val="16"/>
                <w:szCs w:val="16"/>
              </w:rPr>
            </w:pPr>
            <w:r w:rsidRPr="00235264">
              <w:rPr>
                <w:sz w:val="16"/>
                <w:szCs w:val="16"/>
              </w:rPr>
              <w:t>Не взимается</w:t>
            </w:r>
          </w:p>
          <w:p w14:paraId="4169BBAB" w14:textId="1F5A9055" w:rsidR="00203146" w:rsidRPr="00235264" w:rsidRDefault="00203146" w:rsidP="00203146">
            <w:pPr>
              <w:numPr>
                <w:ilvl w:val="12"/>
                <w:numId w:val="0"/>
              </w:numPr>
              <w:jc w:val="center"/>
              <w:rPr>
                <w:sz w:val="16"/>
                <w:szCs w:val="16"/>
              </w:rPr>
            </w:pPr>
            <w:r w:rsidRPr="00C6416D">
              <w:rPr>
                <w:iCs/>
                <w:sz w:val="16"/>
                <w:szCs w:val="16"/>
                <w:lang w:eastAsia="en-US"/>
              </w:rPr>
              <w:t>(</w:t>
            </w:r>
            <w:r>
              <w:rPr>
                <w:iCs/>
                <w:sz w:val="16"/>
                <w:szCs w:val="16"/>
                <w:lang w:eastAsia="en-US"/>
              </w:rPr>
              <w:t>п</w:t>
            </w:r>
            <w:r w:rsidRPr="00CD1DC9">
              <w:rPr>
                <w:iCs/>
                <w:sz w:val="16"/>
                <w:szCs w:val="16"/>
                <w:lang w:eastAsia="en-US"/>
              </w:rPr>
              <w:t xml:space="preserve">ри проведении операции может взиматься комиссия, размер которой определяется </w:t>
            </w:r>
            <w:r w:rsidRPr="00CD1DC9">
              <w:rPr>
                <w:sz w:val="16"/>
                <w:szCs w:val="16"/>
              </w:rPr>
              <w:t>ПАО «МОСКОВСКИЙ КРЕДИТНЫЙ БАНК</w:t>
            </w:r>
            <w:r>
              <w:rPr>
                <w:sz w:val="16"/>
                <w:szCs w:val="16"/>
              </w:rPr>
              <w:t>»</w:t>
            </w:r>
            <w:r w:rsidRPr="00CD1DC9">
              <w:rPr>
                <w:iCs/>
                <w:sz w:val="16"/>
                <w:szCs w:val="16"/>
                <w:lang w:eastAsia="en-US"/>
              </w:rPr>
              <w:t xml:space="preserve"> и указывается посредством специализированного</w:t>
            </w:r>
            <w:r>
              <w:rPr>
                <w:iCs/>
                <w:sz w:val="16"/>
                <w:szCs w:val="16"/>
                <w:lang w:eastAsia="en-US"/>
              </w:rPr>
              <w:t xml:space="preserve"> интерфейса на экране Банкомата</w:t>
            </w:r>
            <w:r w:rsidRPr="00CD1DC9">
              <w:rPr>
                <w:iCs/>
                <w:sz w:val="16"/>
                <w:szCs w:val="16"/>
                <w:lang w:eastAsia="en-US"/>
              </w:rPr>
              <w:t>/терминала самообслуживания</w:t>
            </w:r>
            <w:r>
              <w:rPr>
                <w:iCs/>
                <w:sz w:val="16"/>
                <w:szCs w:val="16"/>
                <w:lang w:eastAsia="en-US"/>
              </w:rPr>
              <w:t>)</w:t>
            </w:r>
          </w:p>
        </w:tc>
      </w:tr>
      <w:tr w:rsidR="00235264" w:rsidRPr="00235264" w14:paraId="3D5F6679"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24"/>
        </w:trPr>
        <w:tc>
          <w:tcPr>
            <w:tcW w:w="425" w:type="dxa"/>
            <w:vAlign w:val="center"/>
          </w:tcPr>
          <w:p w14:paraId="1BFB50A6" w14:textId="29CCFF72" w:rsidR="00FC10FE" w:rsidRPr="00235264" w:rsidRDefault="009E07B2" w:rsidP="00B914D0">
            <w:pPr>
              <w:ind w:left="-70" w:right="-108" w:hanging="38"/>
              <w:jc w:val="center"/>
              <w:rPr>
                <w:sz w:val="16"/>
                <w:szCs w:val="16"/>
              </w:rPr>
            </w:pPr>
            <w:r w:rsidRPr="00235264">
              <w:rPr>
                <w:sz w:val="16"/>
                <w:szCs w:val="16"/>
              </w:rPr>
              <w:t>10</w:t>
            </w:r>
            <w:r w:rsidR="00FC10FE" w:rsidRPr="00235264">
              <w:rPr>
                <w:sz w:val="16"/>
                <w:szCs w:val="16"/>
              </w:rPr>
              <w:t>.</w:t>
            </w:r>
            <w:r w:rsidR="00203146">
              <w:rPr>
                <w:sz w:val="16"/>
                <w:szCs w:val="16"/>
              </w:rPr>
              <w:t>3</w:t>
            </w:r>
          </w:p>
        </w:tc>
        <w:tc>
          <w:tcPr>
            <w:tcW w:w="5104" w:type="dxa"/>
            <w:vAlign w:val="center"/>
          </w:tcPr>
          <w:p w14:paraId="1351ADAD" w14:textId="77777777" w:rsidR="00FC10FE" w:rsidRPr="00235264" w:rsidRDefault="00FC10FE" w:rsidP="00642F67">
            <w:pPr>
              <w:numPr>
                <w:ilvl w:val="0"/>
                <w:numId w:val="19"/>
              </w:numPr>
              <w:tabs>
                <w:tab w:val="left" w:pos="61"/>
                <w:tab w:val="num" w:pos="421"/>
              </w:tabs>
              <w:ind w:left="421"/>
              <w:jc w:val="both"/>
              <w:rPr>
                <w:sz w:val="16"/>
                <w:szCs w:val="16"/>
              </w:rPr>
            </w:pPr>
            <w:r w:rsidRPr="00235264">
              <w:rPr>
                <w:sz w:val="16"/>
                <w:szCs w:val="16"/>
              </w:rPr>
              <w:t xml:space="preserve">посредством </w:t>
            </w:r>
            <w:r w:rsidR="00BC7E29" w:rsidRPr="00235264">
              <w:rPr>
                <w:sz w:val="16"/>
                <w:szCs w:val="16"/>
              </w:rPr>
              <w:t xml:space="preserve">Банкоматов </w:t>
            </w:r>
            <w:r w:rsidR="001843DB" w:rsidRPr="00235264">
              <w:rPr>
                <w:sz w:val="16"/>
                <w:szCs w:val="16"/>
              </w:rPr>
              <w:t xml:space="preserve">АО «АЛЬФА БАНК» </w:t>
            </w:r>
            <w:r w:rsidRPr="00235264">
              <w:rPr>
                <w:b/>
                <w:vertAlign w:val="superscript"/>
              </w:rPr>
              <w:t>10</w:t>
            </w:r>
          </w:p>
        </w:tc>
        <w:tc>
          <w:tcPr>
            <w:tcW w:w="4819" w:type="dxa"/>
          </w:tcPr>
          <w:p w14:paraId="3F807042" w14:textId="77777777" w:rsidR="00FC10FE" w:rsidRPr="00235264" w:rsidRDefault="00FC10FE" w:rsidP="00FC10FE">
            <w:pPr>
              <w:numPr>
                <w:ilvl w:val="12"/>
                <w:numId w:val="0"/>
              </w:numPr>
              <w:jc w:val="center"/>
              <w:rPr>
                <w:sz w:val="16"/>
                <w:szCs w:val="16"/>
              </w:rPr>
            </w:pPr>
            <w:r w:rsidRPr="00235264">
              <w:rPr>
                <w:sz w:val="16"/>
                <w:szCs w:val="16"/>
              </w:rPr>
              <w:t>Не взимается</w:t>
            </w:r>
          </w:p>
        </w:tc>
      </w:tr>
      <w:tr w:rsidR="00235264" w:rsidRPr="00235264" w14:paraId="51799B2A"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24"/>
        </w:trPr>
        <w:tc>
          <w:tcPr>
            <w:tcW w:w="425" w:type="dxa"/>
            <w:vAlign w:val="center"/>
          </w:tcPr>
          <w:p w14:paraId="0FEB0946" w14:textId="38708A63" w:rsidR="00512B45" w:rsidRPr="00235264" w:rsidRDefault="00512B45" w:rsidP="00512B45">
            <w:pPr>
              <w:ind w:left="-70" w:right="-108" w:hanging="38"/>
              <w:jc w:val="center"/>
              <w:rPr>
                <w:sz w:val="16"/>
                <w:szCs w:val="16"/>
              </w:rPr>
            </w:pPr>
            <w:r w:rsidRPr="00235264">
              <w:rPr>
                <w:sz w:val="16"/>
                <w:szCs w:val="16"/>
              </w:rPr>
              <w:t>10.</w:t>
            </w:r>
            <w:r w:rsidR="00203146">
              <w:rPr>
                <w:sz w:val="16"/>
                <w:szCs w:val="16"/>
              </w:rPr>
              <w:t>4</w:t>
            </w:r>
          </w:p>
        </w:tc>
        <w:tc>
          <w:tcPr>
            <w:tcW w:w="5104" w:type="dxa"/>
            <w:vAlign w:val="center"/>
          </w:tcPr>
          <w:p w14:paraId="46CF89B0" w14:textId="77777777" w:rsidR="00512B45" w:rsidRPr="00235264" w:rsidRDefault="00512B45" w:rsidP="00512B45">
            <w:pPr>
              <w:numPr>
                <w:ilvl w:val="0"/>
                <w:numId w:val="19"/>
              </w:numPr>
              <w:tabs>
                <w:tab w:val="left" w:pos="61"/>
                <w:tab w:val="num" w:pos="421"/>
              </w:tabs>
              <w:ind w:left="421"/>
              <w:jc w:val="both"/>
              <w:rPr>
                <w:sz w:val="16"/>
                <w:szCs w:val="16"/>
              </w:rPr>
            </w:pPr>
            <w:r w:rsidRPr="00235264">
              <w:rPr>
                <w:sz w:val="16"/>
                <w:szCs w:val="16"/>
              </w:rPr>
              <w:t xml:space="preserve">посредством Банкоматов ПАО Банк «ФК Открытие» </w:t>
            </w:r>
            <w:r w:rsidRPr="00235264">
              <w:rPr>
                <w:b/>
                <w:vertAlign w:val="superscript"/>
              </w:rPr>
              <w:t>10</w:t>
            </w:r>
          </w:p>
        </w:tc>
        <w:tc>
          <w:tcPr>
            <w:tcW w:w="4819" w:type="dxa"/>
          </w:tcPr>
          <w:p w14:paraId="22E1F4D0" w14:textId="77777777" w:rsidR="00512B45" w:rsidRPr="00235264" w:rsidRDefault="00512B45" w:rsidP="00512B45">
            <w:pPr>
              <w:numPr>
                <w:ilvl w:val="12"/>
                <w:numId w:val="0"/>
              </w:numPr>
              <w:jc w:val="center"/>
              <w:rPr>
                <w:sz w:val="16"/>
                <w:szCs w:val="16"/>
              </w:rPr>
            </w:pPr>
            <w:r w:rsidRPr="00235264">
              <w:rPr>
                <w:sz w:val="16"/>
                <w:szCs w:val="16"/>
              </w:rPr>
              <w:t>Не взимается</w:t>
            </w:r>
          </w:p>
        </w:tc>
      </w:tr>
      <w:tr w:rsidR="00235264" w:rsidRPr="00235264" w14:paraId="34D034AE"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419"/>
        </w:trPr>
        <w:tc>
          <w:tcPr>
            <w:tcW w:w="425" w:type="dxa"/>
            <w:vAlign w:val="center"/>
          </w:tcPr>
          <w:p w14:paraId="41427EA9" w14:textId="77777777" w:rsidR="00512B45" w:rsidRPr="00235264" w:rsidRDefault="00512B45" w:rsidP="00512B45">
            <w:pPr>
              <w:ind w:left="-70" w:right="-108" w:hanging="38"/>
              <w:jc w:val="center"/>
              <w:rPr>
                <w:sz w:val="16"/>
                <w:szCs w:val="16"/>
              </w:rPr>
            </w:pPr>
            <w:r w:rsidRPr="00235264">
              <w:rPr>
                <w:sz w:val="16"/>
                <w:szCs w:val="16"/>
              </w:rPr>
              <w:t>11</w:t>
            </w:r>
          </w:p>
        </w:tc>
        <w:tc>
          <w:tcPr>
            <w:tcW w:w="5104" w:type="dxa"/>
            <w:vAlign w:val="center"/>
          </w:tcPr>
          <w:p w14:paraId="2F020285" w14:textId="6ACEF063" w:rsidR="00512B45" w:rsidRPr="00235264" w:rsidRDefault="00512B45" w:rsidP="00203146">
            <w:pPr>
              <w:ind w:left="34"/>
              <w:jc w:val="both"/>
              <w:rPr>
                <w:sz w:val="16"/>
                <w:szCs w:val="16"/>
              </w:rPr>
            </w:pPr>
            <w:r w:rsidRPr="00235264">
              <w:rPr>
                <w:sz w:val="16"/>
                <w:szCs w:val="16"/>
              </w:rPr>
              <w:t xml:space="preserve">Комиссия за пополнение СКС с использованием реквизитов Карты посредством Банкоматов сети ОАО «ЭЛЕКСНЕТ», а также с использованием </w:t>
            </w:r>
            <w:r w:rsidRPr="00235264">
              <w:rPr>
                <w:bCs/>
                <w:sz w:val="16"/>
                <w:szCs w:val="16"/>
              </w:rPr>
              <w:t>платежного сервиса «Электронный кошелек» («Кошелек Элекснет»)</w:t>
            </w:r>
            <w:r w:rsidRPr="00235264">
              <w:rPr>
                <w:b/>
                <w:vertAlign w:val="superscript"/>
              </w:rPr>
              <w:t>11</w:t>
            </w:r>
          </w:p>
        </w:tc>
        <w:tc>
          <w:tcPr>
            <w:tcW w:w="4819" w:type="dxa"/>
          </w:tcPr>
          <w:p w14:paraId="3EFFFA7D" w14:textId="77777777" w:rsidR="00512B45" w:rsidRDefault="00512B45" w:rsidP="00512B45">
            <w:pPr>
              <w:numPr>
                <w:ilvl w:val="12"/>
                <w:numId w:val="0"/>
              </w:numPr>
              <w:jc w:val="center"/>
              <w:rPr>
                <w:sz w:val="16"/>
                <w:szCs w:val="16"/>
              </w:rPr>
            </w:pPr>
            <w:r w:rsidRPr="00235264">
              <w:rPr>
                <w:sz w:val="16"/>
                <w:szCs w:val="16"/>
              </w:rPr>
              <w:t>Не взимается</w:t>
            </w:r>
          </w:p>
          <w:p w14:paraId="7B277C15" w14:textId="774D291F" w:rsidR="00203146" w:rsidRPr="00235264" w:rsidRDefault="00203146" w:rsidP="002B31CD">
            <w:pPr>
              <w:numPr>
                <w:ilvl w:val="12"/>
                <w:numId w:val="0"/>
              </w:numPr>
              <w:jc w:val="center"/>
              <w:rPr>
                <w:sz w:val="16"/>
              </w:rPr>
            </w:pPr>
            <w:r w:rsidRPr="00C6416D">
              <w:rPr>
                <w:iCs/>
                <w:sz w:val="16"/>
                <w:szCs w:val="16"/>
                <w:lang w:eastAsia="en-US"/>
              </w:rPr>
              <w:t>(</w:t>
            </w:r>
            <w:r>
              <w:rPr>
                <w:iCs/>
                <w:sz w:val="16"/>
                <w:szCs w:val="16"/>
                <w:lang w:eastAsia="en-US"/>
              </w:rPr>
              <w:t>п</w:t>
            </w:r>
            <w:r w:rsidRPr="00CD1DC9">
              <w:rPr>
                <w:iCs/>
                <w:sz w:val="16"/>
                <w:szCs w:val="16"/>
                <w:lang w:eastAsia="en-US"/>
              </w:rPr>
              <w:t xml:space="preserve">ри проведении операции может взиматься комиссия, размер которой определяется </w:t>
            </w:r>
            <w:r>
              <w:rPr>
                <w:sz w:val="16"/>
                <w:szCs w:val="16"/>
              </w:rPr>
              <w:t>ОАО «ЭЛЕКСНЕТ»</w:t>
            </w:r>
            <w:r w:rsidRPr="00CD1DC9">
              <w:rPr>
                <w:iCs/>
                <w:sz w:val="16"/>
                <w:szCs w:val="16"/>
                <w:lang w:eastAsia="en-US"/>
              </w:rPr>
              <w:t xml:space="preserve"> и указывается посредством специализированного</w:t>
            </w:r>
            <w:r>
              <w:rPr>
                <w:iCs/>
                <w:sz w:val="16"/>
                <w:szCs w:val="16"/>
                <w:lang w:eastAsia="en-US"/>
              </w:rPr>
              <w:t xml:space="preserve"> интерфейса на экране Банкомата, при использовании платежного сервиса)</w:t>
            </w:r>
          </w:p>
        </w:tc>
      </w:tr>
      <w:tr w:rsidR="00235264" w:rsidRPr="00235264" w14:paraId="1EA5F8D2"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419"/>
        </w:trPr>
        <w:tc>
          <w:tcPr>
            <w:tcW w:w="425" w:type="dxa"/>
            <w:vAlign w:val="center"/>
          </w:tcPr>
          <w:p w14:paraId="3281C536" w14:textId="77777777" w:rsidR="00512B45" w:rsidRPr="00235264" w:rsidRDefault="00512B45" w:rsidP="00512B45">
            <w:pPr>
              <w:ind w:left="-70" w:right="-108" w:hanging="38"/>
              <w:jc w:val="center"/>
              <w:rPr>
                <w:sz w:val="16"/>
                <w:szCs w:val="16"/>
              </w:rPr>
            </w:pPr>
            <w:r w:rsidRPr="00235264">
              <w:rPr>
                <w:sz w:val="16"/>
                <w:szCs w:val="16"/>
              </w:rPr>
              <w:t>12</w:t>
            </w:r>
          </w:p>
        </w:tc>
        <w:tc>
          <w:tcPr>
            <w:tcW w:w="5104" w:type="dxa"/>
            <w:vAlign w:val="center"/>
          </w:tcPr>
          <w:p w14:paraId="377785D4" w14:textId="77777777" w:rsidR="00512B45" w:rsidRPr="00235264" w:rsidRDefault="00512B45" w:rsidP="00512B45">
            <w:pPr>
              <w:numPr>
                <w:ilvl w:val="12"/>
                <w:numId w:val="0"/>
              </w:numPr>
              <w:jc w:val="both"/>
              <w:rPr>
                <w:sz w:val="16"/>
                <w:szCs w:val="16"/>
              </w:rPr>
            </w:pPr>
            <w:r w:rsidRPr="00235264">
              <w:rPr>
                <w:sz w:val="16"/>
                <w:szCs w:val="16"/>
              </w:rPr>
              <w:t>Комиссия за перевод денежных средств с СКС с использованием Карты посредством Банкоматов ПАО Банк ЗЕНИТ для дальнейшего пополнения платежного сервиса «Электронный кошелек»</w:t>
            </w:r>
            <w:r w:rsidRPr="00235264">
              <w:rPr>
                <w:b/>
                <w:vertAlign w:val="superscript"/>
              </w:rPr>
              <w:t>12</w:t>
            </w:r>
          </w:p>
        </w:tc>
        <w:tc>
          <w:tcPr>
            <w:tcW w:w="4819" w:type="dxa"/>
            <w:vAlign w:val="center"/>
          </w:tcPr>
          <w:p w14:paraId="7F55EE5A" w14:textId="77777777" w:rsidR="00512B45" w:rsidRPr="00235264" w:rsidRDefault="00512B45" w:rsidP="00512B45">
            <w:pPr>
              <w:numPr>
                <w:ilvl w:val="12"/>
                <w:numId w:val="0"/>
              </w:numPr>
              <w:jc w:val="center"/>
              <w:rPr>
                <w:sz w:val="16"/>
                <w:szCs w:val="16"/>
              </w:rPr>
            </w:pPr>
            <w:r w:rsidRPr="00235264">
              <w:rPr>
                <w:sz w:val="16"/>
                <w:szCs w:val="16"/>
              </w:rPr>
              <w:t>Не взимается</w:t>
            </w:r>
          </w:p>
        </w:tc>
      </w:tr>
      <w:tr w:rsidR="00235264" w:rsidRPr="00235264" w14:paraId="5C853D07"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109"/>
        </w:trPr>
        <w:tc>
          <w:tcPr>
            <w:tcW w:w="425" w:type="dxa"/>
            <w:vAlign w:val="center"/>
          </w:tcPr>
          <w:p w14:paraId="60474928" w14:textId="77777777" w:rsidR="00512B45" w:rsidRPr="00235264" w:rsidRDefault="00512B45" w:rsidP="00512B45">
            <w:pPr>
              <w:ind w:left="-70" w:right="-108" w:hanging="38"/>
              <w:jc w:val="center"/>
              <w:rPr>
                <w:sz w:val="16"/>
                <w:szCs w:val="16"/>
              </w:rPr>
            </w:pPr>
            <w:r w:rsidRPr="00235264">
              <w:rPr>
                <w:sz w:val="16"/>
                <w:szCs w:val="16"/>
              </w:rPr>
              <w:t>12.1</w:t>
            </w:r>
          </w:p>
        </w:tc>
        <w:tc>
          <w:tcPr>
            <w:tcW w:w="5104" w:type="dxa"/>
            <w:vAlign w:val="center"/>
          </w:tcPr>
          <w:p w14:paraId="29CE7E91" w14:textId="77777777" w:rsidR="00512B45" w:rsidRPr="00235264" w:rsidRDefault="00512B45" w:rsidP="00512B45">
            <w:pPr>
              <w:widowControl w:val="0"/>
              <w:tabs>
                <w:tab w:val="left" w:pos="241"/>
              </w:tabs>
              <w:autoSpaceDE w:val="0"/>
              <w:autoSpaceDN w:val="0"/>
              <w:ind w:firstLine="34"/>
              <w:jc w:val="both"/>
              <w:rPr>
                <w:i/>
                <w:sz w:val="16"/>
                <w:szCs w:val="16"/>
              </w:rPr>
            </w:pPr>
            <w:r w:rsidRPr="00235264">
              <w:rPr>
                <w:i/>
                <w:sz w:val="16"/>
                <w:szCs w:val="16"/>
              </w:rPr>
              <w:t>использование заемных денежных средств (за счет Лимита овердрафта) при переводе денежных средств для дальнейшего пополнения платежного сервиса «Электронный кошелек» (дополнительно к п. 12)</w:t>
            </w:r>
          </w:p>
        </w:tc>
        <w:tc>
          <w:tcPr>
            <w:tcW w:w="4819" w:type="dxa"/>
            <w:vAlign w:val="center"/>
          </w:tcPr>
          <w:p w14:paraId="71DA3DE4" w14:textId="77777777" w:rsidR="00512B45" w:rsidRPr="00235264" w:rsidRDefault="00512B45" w:rsidP="00512B45">
            <w:pPr>
              <w:numPr>
                <w:ilvl w:val="12"/>
                <w:numId w:val="0"/>
              </w:numPr>
              <w:jc w:val="center"/>
              <w:rPr>
                <w:i/>
                <w:sz w:val="16"/>
                <w:szCs w:val="16"/>
              </w:rPr>
            </w:pPr>
            <w:r w:rsidRPr="00235264">
              <w:rPr>
                <w:i/>
                <w:sz w:val="16"/>
                <w:szCs w:val="16"/>
              </w:rPr>
              <w:t>3% от суммы заемных средств, но не менее 300 руб.</w:t>
            </w:r>
          </w:p>
        </w:tc>
      </w:tr>
      <w:tr w:rsidR="00235264" w:rsidRPr="00235264" w14:paraId="20209AB1"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109"/>
        </w:trPr>
        <w:tc>
          <w:tcPr>
            <w:tcW w:w="425" w:type="dxa"/>
            <w:vAlign w:val="center"/>
          </w:tcPr>
          <w:p w14:paraId="7E831047" w14:textId="77777777" w:rsidR="00512B45" w:rsidRPr="00235264" w:rsidRDefault="00512B45" w:rsidP="00512B45">
            <w:pPr>
              <w:ind w:left="-70" w:right="-108" w:hanging="38"/>
              <w:jc w:val="center"/>
              <w:rPr>
                <w:sz w:val="16"/>
                <w:szCs w:val="16"/>
              </w:rPr>
            </w:pPr>
            <w:r w:rsidRPr="00235264">
              <w:rPr>
                <w:sz w:val="16"/>
                <w:szCs w:val="16"/>
              </w:rPr>
              <w:t>13</w:t>
            </w:r>
          </w:p>
        </w:tc>
        <w:tc>
          <w:tcPr>
            <w:tcW w:w="5104" w:type="dxa"/>
            <w:vAlign w:val="center"/>
          </w:tcPr>
          <w:p w14:paraId="051472BA" w14:textId="77777777" w:rsidR="00512B45" w:rsidRPr="00235264" w:rsidRDefault="00512B45" w:rsidP="00512B45">
            <w:pPr>
              <w:widowControl w:val="0"/>
              <w:tabs>
                <w:tab w:val="left" w:pos="241"/>
              </w:tabs>
              <w:autoSpaceDE w:val="0"/>
              <w:autoSpaceDN w:val="0"/>
              <w:ind w:firstLine="34"/>
              <w:jc w:val="both"/>
              <w:rPr>
                <w:i/>
                <w:sz w:val="16"/>
                <w:szCs w:val="16"/>
              </w:rPr>
            </w:pPr>
            <w:r w:rsidRPr="00235264">
              <w:rPr>
                <w:sz w:val="16"/>
                <w:szCs w:val="16"/>
              </w:rPr>
              <w:t>Комиссия за перевод денежных средств с СКС с использованием Карты посредством Банкоматов ПАО Банк ЗЕНИТ для дальнейшего зачисления на СКС Клиентов, в том числе на иные СКС отправителей денежных средств (применимо для переводов с СКС с использованием реквизитов Карты Платежной системы UnionPay при зачислении денежных средств на СКС)</w:t>
            </w:r>
            <w:r w:rsidRPr="00235264">
              <w:rPr>
                <w:b/>
                <w:vertAlign w:val="superscript"/>
              </w:rPr>
              <w:t>13</w:t>
            </w:r>
          </w:p>
        </w:tc>
        <w:tc>
          <w:tcPr>
            <w:tcW w:w="4819" w:type="dxa"/>
            <w:vAlign w:val="center"/>
          </w:tcPr>
          <w:p w14:paraId="7C81F1A7" w14:textId="77777777" w:rsidR="00512B45" w:rsidRPr="00235264" w:rsidRDefault="00512B45" w:rsidP="00512B45">
            <w:pPr>
              <w:numPr>
                <w:ilvl w:val="12"/>
                <w:numId w:val="0"/>
              </w:numPr>
              <w:jc w:val="center"/>
              <w:rPr>
                <w:i/>
                <w:sz w:val="16"/>
                <w:szCs w:val="16"/>
              </w:rPr>
            </w:pPr>
            <w:r w:rsidRPr="00235264">
              <w:rPr>
                <w:sz w:val="16"/>
                <w:szCs w:val="16"/>
              </w:rPr>
              <w:t>Не взимается</w:t>
            </w:r>
          </w:p>
        </w:tc>
      </w:tr>
      <w:tr w:rsidR="00235264" w:rsidRPr="00235264" w14:paraId="2B90EFD1" w14:textId="77777777" w:rsidTr="00C536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1003"/>
        </w:trPr>
        <w:tc>
          <w:tcPr>
            <w:tcW w:w="425" w:type="dxa"/>
            <w:vAlign w:val="center"/>
          </w:tcPr>
          <w:p w14:paraId="1DDB3811" w14:textId="77777777" w:rsidR="00512B45" w:rsidRPr="00235264" w:rsidRDefault="00512B45" w:rsidP="00512B45">
            <w:pPr>
              <w:ind w:left="-70" w:right="-108" w:hanging="38"/>
              <w:jc w:val="center"/>
              <w:rPr>
                <w:sz w:val="16"/>
                <w:szCs w:val="16"/>
              </w:rPr>
            </w:pPr>
            <w:r w:rsidRPr="00235264">
              <w:rPr>
                <w:sz w:val="16"/>
                <w:szCs w:val="16"/>
              </w:rPr>
              <w:t>14</w:t>
            </w:r>
          </w:p>
        </w:tc>
        <w:tc>
          <w:tcPr>
            <w:tcW w:w="5104" w:type="dxa"/>
            <w:vAlign w:val="center"/>
          </w:tcPr>
          <w:p w14:paraId="7E02ADC0" w14:textId="003A85E1" w:rsidR="00512B45" w:rsidRPr="00235264" w:rsidRDefault="00512B45" w:rsidP="00863710">
            <w:pPr>
              <w:numPr>
                <w:ilvl w:val="12"/>
                <w:numId w:val="0"/>
              </w:numPr>
              <w:jc w:val="both"/>
              <w:rPr>
                <w:sz w:val="16"/>
                <w:szCs w:val="16"/>
              </w:rPr>
            </w:pPr>
            <w:r w:rsidRPr="00235264">
              <w:rPr>
                <w:sz w:val="16"/>
                <w:szCs w:val="16"/>
              </w:rPr>
              <w:t>Комиссия за перевод денежных средств с СКС с использованием Карты или ее реквизитов посредством Банкоматов и систем дистанционного обслуживания клиентов других банков, а также интернет – ресурсов сторонних организаций для дальнейшего зачисления на СКС Клиентов и/или для дальнейшего зачисления на счета банковских карт, открытые в другом банке – эмитенте и/или для дальнейшего пополнения платежного сервиса «Электронный кошелек»</w:t>
            </w:r>
            <w:r w:rsidRPr="00235264">
              <w:rPr>
                <w:b/>
                <w:vertAlign w:val="superscript"/>
              </w:rPr>
              <w:t>14</w:t>
            </w:r>
          </w:p>
        </w:tc>
        <w:tc>
          <w:tcPr>
            <w:tcW w:w="4819" w:type="dxa"/>
            <w:vAlign w:val="center"/>
          </w:tcPr>
          <w:p w14:paraId="47D0AD30" w14:textId="77777777" w:rsidR="00512B45" w:rsidRPr="00235264" w:rsidRDefault="00512B45" w:rsidP="00512B45">
            <w:pPr>
              <w:numPr>
                <w:ilvl w:val="12"/>
                <w:numId w:val="0"/>
              </w:numPr>
              <w:jc w:val="center"/>
              <w:rPr>
                <w:sz w:val="16"/>
                <w:szCs w:val="16"/>
              </w:rPr>
            </w:pPr>
            <w:r w:rsidRPr="00235264">
              <w:rPr>
                <w:sz w:val="16"/>
                <w:szCs w:val="16"/>
              </w:rPr>
              <w:t>1,25% от суммы перевода, но не менее 50 руб.</w:t>
            </w:r>
          </w:p>
        </w:tc>
      </w:tr>
      <w:tr w:rsidR="00235264" w:rsidRPr="00235264" w14:paraId="4E9BAC5C" w14:textId="77777777" w:rsidTr="00C536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194"/>
        </w:trPr>
        <w:tc>
          <w:tcPr>
            <w:tcW w:w="425" w:type="dxa"/>
            <w:vAlign w:val="center"/>
          </w:tcPr>
          <w:p w14:paraId="724CF58C" w14:textId="77777777" w:rsidR="00512B45" w:rsidRPr="00235264" w:rsidRDefault="00512B45" w:rsidP="00512B45">
            <w:pPr>
              <w:ind w:left="-70" w:right="-108" w:hanging="38"/>
              <w:jc w:val="center"/>
              <w:rPr>
                <w:sz w:val="16"/>
                <w:szCs w:val="16"/>
              </w:rPr>
            </w:pPr>
            <w:r w:rsidRPr="00235264">
              <w:rPr>
                <w:sz w:val="16"/>
                <w:szCs w:val="16"/>
              </w:rPr>
              <w:t>14.1</w:t>
            </w:r>
          </w:p>
        </w:tc>
        <w:tc>
          <w:tcPr>
            <w:tcW w:w="5104" w:type="dxa"/>
            <w:vAlign w:val="center"/>
          </w:tcPr>
          <w:p w14:paraId="0D74E6C9" w14:textId="75445DFF" w:rsidR="00512B45" w:rsidRPr="00235264" w:rsidRDefault="00512B45" w:rsidP="00512B45">
            <w:pPr>
              <w:widowControl w:val="0"/>
              <w:tabs>
                <w:tab w:val="left" w:pos="241"/>
              </w:tabs>
              <w:autoSpaceDE w:val="0"/>
              <w:autoSpaceDN w:val="0"/>
              <w:ind w:firstLine="34"/>
              <w:jc w:val="both"/>
              <w:rPr>
                <w:i/>
                <w:sz w:val="16"/>
                <w:szCs w:val="16"/>
              </w:rPr>
            </w:pPr>
            <w:r w:rsidRPr="00235264">
              <w:rPr>
                <w:i/>
                <w:sz w:val="16"/>
                <w:szCs w:val="16"/>
              </w:rPr>
              <w:t>использование заемных денежных средств (за счет Лимита овердрафта) при переводе денежных средств для дальнейшего зачисления на СКС Клиентов и/или для дальнейшего зачисления на счета банковских карт, открытые в другом банке – эмитенте и/или для дальнейшего пополнения платежного сервиса «Электронный кошелек» (дополнительно к п. 14)</w:t>
            </w:r>
          </w:p>
        </w:tc>
        <w:tc>
          <w:tcPr>
            <w:tcW w:w="4819" w:type="dxa"/>
            <w:vAlign w:val="center"/>
          </w:tcPr>
          <w:p w14:paraId="58C66849" w14:textId="77777777" w:rsidR="00512B45" w:rsidRPr="00235264" w:rsidRDefault="00512B45" w:rsidP="00512B45">
            <w:pPr>
              <w:numPr>
                <w:ilvl w:val="12"/>
                <w:numId w:val="0"/>
              </w:numPr>
              <w:jc w:val="center"/>
              <w:rPr>
                <w:i/>
                <w:sz w:val="16"/>
                <w:szCs w:val="16"/>
              </w:rPr>
            </w:pPr>
            <w:r w:rsidRPr="00235264">
              <w:rPr>
                <w:i/>
                <w:sz w:val="16"/>
                <w:szCs w:val="16"/>
              </w:rPr>
              <w:t>3% от суммы заемных средств, но не менее 300 руб.</w:t>
            </w:r>
          </w:p>
        </w:tc>
      </w:tr>
      <w:tr w:rsidR="00235264" w:rsidRPr="00235264" w14:paraId="7ABDBCD8"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95"/>
        </w:trPr>
        <w:tc>
          <w:tcPr>
            <w:tcW w:w="425" w:type="dxa"/>
            <w:vAlign w:val="center"/>
          </w:tcPr>
          <w:p w14:paraId="45301838" w14:textId="77777777" w:rsidR="00512B45" w:rsidRPr="00235264" w:rsidRDefault="00512B45" w:rsidP="00512B45">
            <w:pPr>
              <w:ind w:left="-70" w:right="-108" w:hanging="38"/>
              <w:jc w:val="center"/>
              <w:rPr>
                <w:sz w:val="16"/>
                <w:szCs w:val="16"/>
              </w:rPr>
            </w:pPr>
            <w:r w:rsidRPr="00235264">
              <w:rPr>
                <w:sz w:val="16"/>
                <w:szCs w:val="16"/>
              </w:rPr>
              <w:t>15</w:t>
            </w:r>
          </w:p>
        </w:tc>
        <w:tc>
          <w:tcPr>
            <w:tcW w:w="5104" w:type="dxa"/>
          </w:tcPr>
          <w:p w14:paraId="611DEB2B" w14:textId="77777777" w:rsidR="00512B45" w:rsidRPr="00235264" w:rsidRDefault="00512B45" w:rsidP="00512B45">
            <w:pPr>
              <w:widowControl w:val="0"/>
              <w:tabs>
                <w:tab w:val="left" w:pos="241"/>
              </w:tabs>
              <w:autoSpaceDE w:val="0"/>
              <w:autoSpaceDN w:val="0"/>
              <w:jc w:val="both"/>
              <w:rPr>
                <w:sz w:val="16"/>
                <w:szCs w:val="16"/>
              </w:rPr>
            </w:pPr>
            <w:r w:rsidRPr="00235264">
              <w:rPr>
                <w:sz w:val="16"/>
              </w:rPr>
              <w:t xml:space="preserve">Комиссия за оплату товаров (работ, услуг) с использованием Карты </w:t>
            </w:r>
            <w:r w:rsidRPr="00235264">
              <w:rPr>
                <w:sz w:val="16"/>
                <w:szCs w:val="16"/>
              </w:rPr>
              <w:t>в Предприятиях торговли (услуг)</w:t>
            </w:r>
          </w:p>
        </w:tc>
        <w:tc>
          <w:tcPr>
            <w:tcW w:w="4819" w:type="dxa"/>
            <w:vAlign w:val="center"/>
          </w:tcPr>
          <w:p w14:paraId="53D3ADC2" w14:textId="77777777" w:rsidR="00512B45" w:rsidRPr="00235264" w:rsidRDefault="00512B45" w:rsidP="00512B45">
            <w:pPr>
              <w:numPr>
                <w:ilvl w:val="12"/>
                <w:numId w:val="0"/>
              </w:numPr>
              <w:jc w:val="center"/>
              <w:rPr>
                <w:sz w:val="16"/>
                <w:szCs w:val="16"/>
              </w:rPr>
            </w:pPr>
            <w:r w:rsidRPr="00235264">
              <w:rPr>
                <w:sz w:val="16"/>
              </w:rPr>
              <w:t>Не взимается</w:t>
            </w:r>
          </w:p>
        </w:tc>
      </w:tr>
      <w:tr w:rsidR="00235264" w:rsidRPr="00235264" w14:paraId="1B8D5606"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95"/>
        </w:trPr>
        <w:tc>
          <w:tcPr>
            <w:tcW w:w="425" w:type="dxa"/>
            <w:vAlign w:val="center"/>
          </w:tcPr>
          <w:p w14:paraId="5C02B4B6" w14:textId="77777777" w:rsidR="00512B45" w:rsidRPr="00235264" w:rsidRDefault="00512B45" w:rsidP="00512B45">
            <w:pPr>
              <w:ind w:left="-70" w:right="-108" w:hanging="38"/>
              <w:jc w:val="center"/>
              <w:rPr>
                <w:sz w:val="16"/>
                <w:szCs w:val="16"/>
              </w:rPr>
            </w:pPr>
            <w:r w:rsidRPr="00235264">
              <w:rPr>
                <w:sz w:val="16"/>
                <w:szCs w:val="16"/>
              </w:rPr>
              <w:t>16</w:t>
            </w:r>
          </w:p>
        </w:tc>
        <w:tc>
          <w:tcPr>
            <w:tcW w:w="5104" w:type="dxa"/>
            <w:vAlign w:val="center"/>
          </w:tcPr>
          <w:p w14:paraId="6EDB88E6" w14:textId="77777777" w:rsidR="00512B45" w:rsidRPr="00235264" w:rsidRDefault="00512B45" w:rsidP="00512B45">
            <w:pPr>
              <w:tabs>
                <w:tab w:val="left" w:pos="631"/>
              </w:tabs>
              <w:jc w:val="both"/>
              <w:rPr>
                <w:sz w:val="16"/>
                <w:szCs w:val="16"/>
              </w:rPr>
            </w:pPr>
            <w:r w:rsidRPr="00235264">
              <w:rPr>
                <w:sz w:val="16"/>
                <w:szCs w:val="16"/>
              </w:rPr>
              <w:t>Комиссия за оплату услуг ЖКХ</w:t>
            </w:r>
            <w:r w:rsidRPr="00235264">
              <w:rPr>
                <w:b/>
                <w:vertAlign w:val="superscript"/>
              </w:rPr>
              <w:t>15</w:t>
            </w:r>
            <w:r w:rsidRPr="00235264">
              <w:rPr>
                <w:sz w:val="16"/>
                <w:szCs w:val="16"/>
              </w:rPr>
              <w:t xml:space="preserve"> с использованием Карты посредством Банкоматов ПАО Банк ЗЕНИТ</w:t>
            </w:r>
          </w:p>
        </w:tc>
        <w:tc>
          <w:tcPr>
            <w:tcW w:w="4819" w:type="dxa"/>
            <w:vAlign w:val="center"/>
          </w:tcPr>
          <w:p w14:paraId="771FD723" w14:textId="77777777" w:rsidR="00512B45" w:rsidRPr="00235264" w:rsidRDefault="00512B45" w:rsidP="00512B45">
            <w:pPr>
              <w:numPr>
                <w:ilvl w:val="12"/>
                <w:numId w:val="0"/>
              </w:numPr>
              <w:jc w:val="center"/>
              <w:rPr>
                <w:sz w:val="16"/>
                <w:szCs w:val="16"/>
              </w:rPr>
            </w:pPr>
          </w:p>
        </w:tc>
      </w:tr>
      <w:tr w:rsidR="00235264" w:rsidRPr="00235264" w14:paraId="6368D591"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95"/>
        </w:trPr>
        <w:tc>
          <w:tcPr>
            <w:tcW w:w="425" w:type="dxa"/>
            <w:vAlign w:val="center"/>
          </w:tcPr>
          <w:p w14:paraId="1829E4D8" w14:textId="77777777" w:rsidR="00512B45" w:rsidRPr="00235264" w:rsidRDefault="00512B45" w:rsidP="00512B45">
            <w:pPr>
              <w:ind w:left="-70" w:right="-108" w:hanging="38"/>
              <w:jc w:val="center"/>
              <w:rPr>
                <w:sz w:val="16"/>
                <w:szCs w:val="16"/>
              </w:rPr>
            </w:pPr>
            <w:r w:rsidRPr="00235264">
              <w:rPr>
                <w:sz w:val="16"/>
                <w:szCs w:val="16"/>
              </w:rPr>
              <w:t>16.1</w:t>
            </w:r>
          </w:p>
        </w:tc>
        <w:tc>
          <w:tcPr>
            <w:tcW w:w="5104" w:type="dxa"/>
            <w:vAlign w:val="center"/>
          </w:tcPr>
          <w:p w14:paraId="1A3D02F2" w14:textId="77777777" w:rsidR="00512B45" w:rsidRPr="00235264" w:rsidRDefault="00512B45" w:rsidP="00512B45">
            <w:pPr>
              <w:numPr>
                <w:ilvl w:val="1"/>
                <w:numId w:val="37"/>
              </w:numPr>
              <w:tabs>
                <w:tab w:val="left" w:pos="601"/>
                <w:tab w:val="num" w:pos="975"/>
              </w:tabs>
              <w:ind w:left="550" w:hanging="426"/>
              <w:jc w:val="both"/>
              <w:rPr>
                <w:sz w:val="16"/>
                <w:szCs w:val="16"/>
              </w:rPr>
            </w:pPr>
            <w:r w:rsidRPr="00235264">
              <w:rPr>
                <w:sz w:val="16"/>
                <w:szCs w:val="16"/>
              </w:rPr>
              <w:t>в пользу ООО «УК «БРАУС», ИНН 5024159945</w:t>
            </w:r>
          </w:p>
        </w:tc>
        <w:tc>
          <w:tcPr>
            <w:tcW w:w="4819" w:type="dxa"/>
            <w:vAlign w:val="center"/>
          </w:tcPr>
          <w:p w14:paraId="31A6B48A" w14:textId="77777777" w:rsidR="00512B45" w:rsidRPr="00235264" w:rsidRDefault="00512B45" w:rsidP="00512B45">
            <w:pPr>
              <w:numPr>
                <w:ilvl w:val="12"/>
                <w:numId w:val="0"/>
              </w:numPr>
              <w:jc w:val="center"/>
              <w:rPr>
                <w:sz w:val="16"/>
                <w:szCs w:val="16"/>
              </w:rPr>
            </w:pPr>
            <w:r w:rsidRPr="00235264">
              <w:rPr>
                <w:sz w:val="16"/>
              </w:rPr>
              <w:t>Не взимается</w:t>
            </w:r>
          </w:p>
        </w:tc>
      </w:tr>
      <w:tr w:rsidR="00235264" w:rsidRPr="00235264" w14:paraId="15B298BB"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95"/>
        </w:trPr>
        <w:tc>
          <w:tcPr>
            <w:tcW w:w="425" w:type="dxa"/>
            <w:vAlign w:val="center"/>
          </w:tcPr>
          <w:p w14:paraId="47D607CC" w14:textId="77777777" w:rsidR="00512B45" w:rsidRPr="00235264" w:rsidRDefault="00512B45" w:rsidP="00512B45">
            <w:pPr>
              <w:ind w:left="-70" w:right="-108" w:hanging="38"/>
              <w:jc w:val="center"/>
              <w:rPr>
                <w:sz w:val="16"/>
                <w:szCs w:val="16"/>
              </w:rPr>
            </w:pPr>
            <w:r w:rsidRPr="00235264">
              <w:rPr>
                <w:sz w:val="16"/>
                <w:szCs w:val="16"/>
              </w:rPr>
              <w:t>16.2</w:t>
            </w:r>
          </w:p>
        </w:tc>
        <w:tc>
          <w:tcPr>
            <w:tcW w:w="5104" w:type="dxa"/>
            <w:vAlign w:val="center"/>
          </w:tcPr>
          <w:p w14:paraId="78F5FB11" w14:textId="77777777" w:rsidR="00512B45" w:rsidRPr="00235264" w:rsidRDefault="00512B45" w:rsidP="00512B45">
            <w:pPr>
              <w:numPr>
                <w:ilvl w:val="1"/>
                <w:numId w:val="37"/>
              </w:numPr>
              <w:tabs>
                <w:tab w:val="left" w:pos="601"/>
                <w:tab w:val="num" w:pos="975"/>
              </w:tabs>
              <w:ind w:left="550" w:hanging="426"/>
              <w:jc w:val="both"/>
              <w:rPr>
                <w:sz w:val="16"/>
                <w:szCs w:val="16"/>
              </w:rPr>
            </w:pPr>
            <w:r w:rsidRPr="00235264">
              <w:rPr>
                <w:sz w:val="16"/>
                <w:szCs w:val="16"/>
              </w:rPr>
              <w:t>в пользу других поставщиков услуг ЖКХ</w:t>
            </w:r>
          </w:p>
        </w:tc>
        <w:tc>
          <w:tcPr>
            <w:tcW w:w="4819" w:type="dxa"/>
            <w:vAlign w:val="center"/>
          </w:tcPr>
          <w:p w14:paraId="0FADB2D7" w14:textId="77777777" w:rsidR="00512B45" w:rsidRPr="00235264" w:rsidRDefault="00512B45" w:rsidP="00512B45">
            <w:pPr>
              <w:numPr>
                <w:ilvl w:val="12"/>
                <w:numId w:val="0"/>
              </w:numPr>
              <w:jc w:val="center"/>
              <w:rPr>
                <w:sz w:val="16"/>
              </w:rPr>
            </w:pPr>
            <w:r w:rsidRPr="00235264">
              <w:rPr>
                <w:sz w:val="16"/>
                <w:szCs w:val="16"/>
              </w:rPr>
              <w:t>0,5% от суммы операции, но не менее 30 руб.</w:t>
            </w:r>
          </w:p>
        </w:tc>
      </w:tr>
      <w:tr w:rsidR="00235264" w:rsidRPr="00235264" w14:paraId="3CD595B6"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95"/>
        </w:trPr>
        <w:tc>
          <w:tcPr>
            <w:tcW w:w="425" w:type="dxa"/>
            <w:vAlign w:val="center"/>
          </w:tcPr>
          <w:p w14:paraId="7F9A015E" w14:textId="77777777" w:rsidR="00512B45" w:rsidRPr="00235264" w:rsidRDefault="00512B45" w:rsidP="00512B45">
            <w:pPr>
              <w:ind w:left="-70" w:right="-108" w:hanging="38"/>
              <w:jc w:val="center"/>
              <w:rPr>
                <w:sz w:val="16"/>
                <w:szCs w:val="16"/>
              </w:rPr>
            </w:pPr>
            <w:r w:rsidRPr="00235264">
              <w:rPr>
                <w:sz w:val="16"/>
                <w:szCs w:val="16"/>
              </w:rPr>
              <w:t>17</w:t>
            </w:r>
          </w:p>
        </w:tc>
        <w:tc>
          <w:tcPr>
            <w:tcW w:w="5104" w:type="dxa"/>
            <w:vAlign w:val="center"/>
          </w:tcPr>
          <w:p w14:paraId="52335F45" w14:textId="77777777" w:rsidR="00512B45" w:rsidRPr="00235264" w:rsidRDefault="00512B45" w:rsidP="00512B45">
            <w:pPr>
              <w:widowControl w:val="0"/>
              <w:tabs>
                <w:tab w:val="left" w:pos="241"/>
              </w:tabs>
              <w:autoSpaceDE w:val="0"/>
              <w:autoSpaceDN w:val="0"/>
              <w:jc w:val="both"/>
              <w:rPr>
                <w:sz w:val="16"/>
                <w:szCs w:val="16"/>
              </w:rPr>
            </w:pPr>
            <w:r w:rsidRPr="00235264">
              <w:rPr>
                <w:sz w:val="16"/>
                <w:szCs w:val="16"/>
              </w:rPr>
              <w:t>Комиссия за оплату мобильной связи, коммерческого телевидения, услуг интернет-провайдеров, а также услуг местной телефонной связи с использованием Карты посредством Банкоматов ПАО Банк ЗЕНИТ</w:t>
            </w:r>
          </w:p>
        </w:tc>
        <w:tc>
          <w:tcPr>
            <w:tcW w:w="4819" w:type="dxa"/>
            <w:vAlign w:val="center"/>
          </w:tcPr>
          <w:p w14:paraId="17DAB81B" w14:textId="77777777" w:rsidR="00512B45" w:rsidRPr="00235264" w:rsidRDefault="00512B45" w:rsidP="00512B45">
            <w:pPr>
              <w:numPr>
                <w:ilvl w:val="12"/>
                <w:numId w:val="0"/>
              </w:numPr>
              <w:jc w:val="center"/>
              <w:rPr>
                <w:sz w:val="16"/>
                <w:szCs w:val="16"/>
              </w:rPr>
            </w:pPr>
            <w:r w:rsidRPr="00235264">
              <w:rPr>
                <w:sz w:val="16"/>
                <w:szCs w:val="16"/>
              </w:rPr>
              <w:t>Не взимается</w:t>
            </w:r>
          </w:p>
        </w:tc>
      </w:tr>
      <w:tr w:rsidR="00235264" w:rsidRPr="00235264" w14:paraId="1501858D"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496"/>
        </w:trPr>
        <w:tc>
          <w:tcPr>
            <w:tcW w:w="425" w:type="dxa"/>
            <w:vAlign w:val="center"/>
          </w:tcPr>
          <w:p w14:paraId="68DD3FE8" w14:textId="77777777" w:rsidR="00512B45" w:rsidRPr="00235264" w:rsidRDefault="00512B45" w:rsidP="00512B45">
            <w:pPr>
              <w:ind w:left="-70" w:right="-108" w:hanging="38"/>
              <w:jc w:val="center"/>
              <w:rPr>
                <w:sz w:val="16"/>
                <w:szCs w:val="16"/>
              </w:rPr>
            </w:pPr>
            <w:r w:rsidRPr="00235264">
              <w:rPr>
                <w:sz w:val="16"/>
                <w:szCs w:val="16"/>
              </w:rPr>
              <w:t>18</w:t>
            </w:r>
          </w:p>
        </w:tc>
        <w:tc>
          <w:tcPr>
            <w:tcW w:w="5104" w:type="dxa"/>
            <w:vAlign w:val="center"/>
          </w:tcPr>
          <w:p w14:paraId="0AE98A7D" w14:textId="77777777" w:rsidR="00512B45" w:rsidRPr="00235264" w:rsidRDefault="00512B45" w:rsidP="00512B45">
            <w:pPr>
              <w:jc w:val="both"/>
              <w:rPr>
                <w:sz w:val="16"/>
                <w:szCs w:val="16"/>
              </w:rPr>
            </w:pPr>
            <w:r w:rsidRPr="00235264">
              <w:rPr>
                <w:sz w:val="16"/>
                <w:szCs w:val="16"/>
              </w:rPr>
              <w:t>Комиссия за оплату услуг иных поставщиков (в пользу получателей), предусмотренных меню БПТ Банка</w:t>
            </w:r>
          </w:p>
        </w:tc>
        <w:tc>
          <w:tcPr>
            <w:tcW w:w="4819" w:type="dxa"/>
            <w:vAlign w:val="center"/>
          </w:tcPr>
          <w:p w14:paraId="3C72A3C5" w14:textId="77777777" w:rsidR="00512B45" w:rsidRPr="00235264" w:rsidRDefault="00512B45" w:rsidP="00512B45">
            <w:pPr>
              <w:jc w:val="center"/>
              <w:rPr>
                <w:sz w:val="16"/>
                <w:szCs w:val="16"/>
              </w:rPr>
            </w:pPr>
            <w:r w:rsidRPr="00235264">
              <w:rPr>
                <w:sz w:val="16"/>
                <w:szCs w:val="16"/>
              </w:rPr>
              <w:t xml:space="preserve">Ставка комиссионного вознаграждения устанавливается </w:t>
            </w:r>
            <w:r w:rsidRPr="00235264">
              <w:rPr>
                <w:i/>
                <w:sz w:val="16"/>
                <w:szCs w:val="16"/>
              </w:rPr>
              <w:t>Тарифами комиссионного вознаграждения, взимаемого ПАО Банк ЗЕНИТ за осуществление физическими лицами операций с наличной валютой, операций по банковским счетам и счетам по вкладам, операций по переводу денежных средств по поручению / в пользу физических лиц без открытия банковских счетов</w:t>
            </w:r>
          </w:p>
        </w:tc>
      </w:tr>
      <w:tr w:rsidR="00235264" w:rsidRPr="00235264" w14:paraId="57C6A794"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496"/>
        </w:trPr>
        <w:tc>
          <w:tcPr>
            <w:tcW w:w="425" w:type="dxa"/>
            <w:vAlign w:val="center"/>
          </w:tcPr>
          <w:p w14:paraId="766D228C" w14:textId="77777777" w:rsidR="00512B45" w:rsidRPr="00235264" w:rsidRDefault="00512B45" w:rsidP="00512B45">
            <w:pPr>
              <w:ind w:left="-70" w:right="-108" w:hanging="38"/>
              <w:jc w:val="center"/>
              <w:rPr>
                <w:sz w:val="16"/>
                <w:szCs w:val="16"/>
              </w:rPr>
            </w:pPr>
            <w:r w:rsidRPr="00235264">
              <w:rPr>
                <w:sz w:val="16"/>
                <w:szCs w:val="16"/>
              </w:rPr>
              <w:t>19</w:t>
            </w:r>
          </w:p>
        </w:tc>
        <w:tc>
          <w:tcPr>
            <w:tcW w:w="5104" w:type="dxa"/>
            <w:vAlign w:val="center"/>
          </w:tcPr>
          <w:p w14:paraId="53D35B21" w14:textId="77777777" w:rsidR="00512B45" w:rsidRPr="00235264" w:rsidRDefault="00512B45" w:rsidP="00512B45">
            <w:pPr>
              <w:jc w:val="both"/>
              <w:rPr>
                <w:sz w:val="16"/>
                <w:szCs w:val="16"/>
                <w:vertAlign w:val="superscript"/>
              </w:rPr>
            </w:pPr>
            <w:r w:rsidRPr="00235264">
              <w:rPr>
                <w:sz w:val="16"/>
                <w:szCs w:val="16"/>
              </w:rPr>
              <w:t>Комиссия за ведение СКС при отсутствии действующих Карт к СКС и операций по СКС в течение последних 12 календарных месяцев</w:t>
            </w:r>
            <w:r w:rsidRPr="00235264">
              <w:rPr>
                <w:b/>
                <w:vertAlign w:val="superscript"/>
              </w:rPr>
              <w:t>16</w:t>
            </w:r>
          </w:p>
        </w:tc>
        <w:tc>
          <w:tcPr>
            <w:tcW w:w="4819" w:type="dxa"/>
            <w:vAlign w:val="center"/>
          </w:tcPr>
          <w:p w14:paraId="6E5BEE02" w14:textId="77777777" w:rsidR="00512B45" w:rsidRPr="00235264" w:rsidRDefault="00512B45" w:rsidP="00512B45">
            <w:pPr>
              <w:jc w:val="center"/>
              <w:rPr>
                <w:sz w:val="16"/>
                <w:szCs w:val="16"/>
              </w:rPr>
            </w:pPr>
            <w:r w:rsidRPr="00235264">
              <w:rPr>
                <w:sz w:val="16"/>
                <w:szCs w:val="16"/>
              </w:rPr>
              <w:t>150 руб. за календарный месяц</w:t>
            </w:r>
          </w:p>
        </w:tc>
      </w:tr>
      <w:tr w:rsidR="00235264" w:rsidRPr="00235264" w14:paraId="7A128376"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173"/>
        </w:trPr>
        <w:tc>
          <w:tcPr>
            <w:tcW w:w="425" w:type="dxa"/>
            <w:vAlign w:val="center"/>
          </w:tcPr>
          <w:p w14:paraId="7B17C57C" w14:textId="77777777" w:rsidR="00512B45" w:rsidRPr="00235264" w:rsidDel="00621B58" w:rsidRDefault="00512B45" w:rsidP="00512B45">
            <w:pPr>
              <w:ind w:left="-70" w:right="-108" w:hanging="38"/>
              <w:jc w:val="center"/>
              <w:rPr>
                <w:sz w:val="16"/>
                <w:szCs w:val="16"/>
              </w:rPr>
            </w:pPr>
            <w:r w:rsidRPr="00235264">
              <w:rPr>
                <w:sz w:val="16"/>
                <w:szCs w:val="16"/>
              </w:rPr>
              <w:t>20</w:t>
            </w:r>
          </w:p>
        </w:tc>
        <w:tc>
          <w:tcPr>
            <w:tcW w:w="5104" w:type="dxa"/>
            <w:vAlign w:val="center"/>
          </w:tcPr>
          <w:p w14:paraId="5A001564" w14:textId="77777777" w:rsidR="00512B45" w:rsidRPr="00235264" w:rsidRDefault="00512B45" w:rsidP="00512B45">
            <w:pPr>
              <w:jc w:val="both"/>
              <w:rPr>
                <w:sz w:val="16"/>
                <w:szCs w:val="16"/>
              </w:rPr>
            </w:pPr>
            <w:r w:rsidRPr="00235264">
              <w:rPr>
                <w:sz w:val="16"/>
                <w:szCs w:val="16"/>
              </w:rPr>
              <w:t>Комиссия за изменение Держателем ПИНа по Карте</w:t>
            </w:r>
            <w:r w:rsidRPr="00235264">
              <w:rPr>
                <w:b/>
                <w:vertAlign w:val="superscript"/>
              </w:rPr>
              <w:t>17</w:t>
            </w:r>
          </w:p>
        </w:tc>
        <w:tc>
          <w:tcPr>
            <w:tcW w:w="4819" w:type="dxa"/>
            <w:vAlign w:val="center"/>
          </w:tcPr>
          <w:p w14:paraId="5041742B" w14:textId="77777777" w:rsidR="00512B45" w:rsidRPr="00235264" w:rsidRDefault="00512B45" w:rsidP="00512B45">
            <w:pPr>
              <w:jc w:val="center"/>
              <w:rPr>
                <w:sz w:val="16"/>
                <w:szCs w:val="16"/>
              </w:rPr>
            </w:pPr>
            <w:r w:rsidRPr="00235264">
              <w:rPr>
                <w:sz w:val="16"/>
                <w:lang w:val="en-US"/>
              </w:rPr>
              <w:t xml:space="preserve">50 </w:t>
            </w:r>
            <w:r w:rsidRPr="00235264">
              <w:rPr>
                <w:sz w:val="16"/>
              </w:rPr>
              <w:t>руб.</w:t>
            </w:r>
            <w:r w:rsidRPr="00235264">
              <w:rPr>
                <w:sz w:val="16"/>
                <w:lang w:val="en-US"/>
              </w:rPr>
              <w:t xml:space="preserve"> </w:t>
            </w:r>
          </w:p>
        </w:tc>
      </w:tr>
      <w:tr w:rsidR="00235264" w:rsidRPr="00235264" w14:paraId="4600D172"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23"/>
        </w:trPr>
        <w:tc>
          <w:tcPr>
            <w:tcW w:w="425" w:type="dxa"/>
            <w:vAlign w:val="center"/>
          </w:tcPr>
          <w:p w14:paraId="334A5103" w14:textId="77777777" w:rsidR="00512B45" w:rsidRPr="00235264" w:rsidRDefault="00512B45" w:rsidP="00512B45">
            <w:pPr>
              <w:jc w:val="center"/>
              <w:rPr>
                <w:sz w:val="16"/>
                <w:szCs w:val="16"/>
              </w:rPr>
            </w:pPr>
            <w:r w:rsidRPr="00235264">
              <w:rPr>
                <w:sz w:val="16"/>
                <w:szCs w:val="16"/>
              </w:rPr>
              <w:t>21</w:t>
            </w:r>
          </w:p>
        </w:tc>
        <w:tc>
          <w:tcPr>
            <w:tcW w:w="5104" w:type="dxa"/>
            <w:vAlign w:val="center"/>
          </w:tcPr>
          <w:p w14:paraId="45129F67" w14:textId="77777777" w:rsidR="00512B45" w:rsidRPr="00235264" w:rsidRDefault="00512B45" w:rsidP="00512B45">
            <w:pPr>
              <w:numPr>
                <w:ilvl w:val="12"/>
                <w:numId w:val="0"/>
              </w:numPr>
              <w:jc w:val="both"/>
              <w:rPr>
                <w:sz w:val="16"/>
              </w:rPr>
            </w:pPr>
            <w:r w:rsidRPr="00235264">
              <w:rPr>
                <w:sz w:val="16"/>
                <w:szCs w:val="16"/>
              </w:rPr>
              <w:t>Срок действия Карты (Карта с магнитной полосой</w:t>
            </w:r>
            <w:r w:rsidRPr="00235264" w:rsidDel="00E443D3">
              <w:rPr>
                <w:sz w:val="16"/>
                <w:szCs w:val="16"/>
              </w:rPr>
              <w:t xml:space="preserve"> </w:t>
            </w:r>
            <w:r w:rsidRPr="00235264">
              <w:rPr>
                <w:sz w:val="16"/>
                <w:szCs w:val="16"/>
              </w:rPr>
              <w:t>и микропроцессором)</w:t>
            </w:r>
          </w:p>
        </w:tc>
        <w:tc>
          <w:tcPr>
            <w:tcW w:w="4819" w:type="dxa"/>
            <w:vAlign w:val="center"/>
          </w:tcPr>
          <w:p w14:paraId="767A1EE9" w14:textId="77777777" w:rsidR="00512B45" w:rsidRPr="00235264" w:rsidRDefault="00512B45" w:rsidP="00512B45">
            <w:pPr>
              <w:numPr>
                <w:ilvl w:val="12"/>
                <w:numId w:val="0"/>
              </w:numPr>
              <w:jc w:val="center"/>
              <w:rPr>
                <w:sz w:val="16"/>
                <w:szCs w:val="16"/>
              </w:rPr>
            </w:pPr>
            <w:r w:rsidRPr="00235264">
              <w:rPr>
                <w:snapToGrid w:val="0"/>
                <w:sz w:val="16"/>
                <w:szCs w:val="16"/>
              </w:rPr>
              <w:t>5 лет</w:t>
            </w:r>
          </w:p>
        </w:tc>
      </w:tr>
    </w:tbl>
    <w:p w14:paraId="286FE58C" w14:textId="77777777" w:rsidR="00E302FB" w:rsidRPr="00235264" w:rsidRDefault="00E302FB" w:rsidP="00E302FB">
      <w:pPr>
        <w:ind w:left="-1080" w:right="-745"/>
        <w:jc w:val="both"/>
        <w:rPr>
          <w:b/>
          <w:sz w:val="8"/>
          <w:szCs w:val="8"/>
        </w:rPr>
      </w:pPr>
    </w:p>
    <w:p w14:paraId="67C5EB3F" w14:textId="77777777" w:rsidR="00E302FB" w:rsidRPr="00235264" w:rsidRDefault="00E302FB" w:rsidP="00E97D8B">
      <w:pPr>
        <w:pStyle w:val="a4"/>
        <w:spacing w:line="276" w:lineRule="auto"/>
        <w:ind w:left="-709"/>
        <w:jc w:val="both"/>
        <w:rPr>
          <w:b/>
          <w:sz w:val="16"/>
          <w:szCs w:val="16"/>
          <w:u w:val="single"/>
        </w:rPr>
      </w:pPr>
      <w:r w:rsidRPr="00235264">
        <w:rPr>
          <w:b/>
          <w:sz w:val="16"/>
          <w:szCs w:val="16"/>
        </w:rPr>
        <w:t>1</w:t>
      </w:r>
      <w:r w:rsidRPr="00235264">
        <w:rPr>
          <w:sz w:val="16"/>
          <w:szCs w:val="16"/>
        </w:rPr>
        <w:t> </w:t>
      </w:r>
      <w:r w:rsidR="00C97F14" w:rsidRPr="00235264">
        <w:rPr>
          <w:sz w:val="16"/>
          <w:szCs w:val="16"/>
        </w:rPr>
        <w:t>–</w:t>
      </w:r>
      <w:r w:rsidRPr="00235264">
        <w:rPr>
          <w:sz w:val="16"/>
          <w:szCs w:val="16"/>
        </w:rPr>
        <w:t> Карты Visa Classic «Подари детям улыбку» и Visa Gold «Подари детям улыбку» (далее – Карта(ы) «Подари детям улыбку»)</w:t>
      </w:r>
      <w:r w:rsidR="00F37E6D" w:rsidRPr="00235264">
        <w:rPr>
          <w:sz w:val="16"/>
          <w:szCs w:val="16"/>
        </w:rPr>
        <w:t xml:space="preserve"> – </w:t>
      </w:r>
      <w:r w:rsidRPr="00235264">
        <w:rPr>
          <w:b/>
          <w:sz w:val="16"/>
          <w:szCs w:val="16"/>
          <w:u w:val="single"/>
        </w:rPr>
        <w:t xml:space="preserve">Карты, выпускаемые </w:t>
      </w:r>
      <w:r w:rsidR="001517FC" w:rsidRPr="00235264">
        <w:rPr>
          <w:b/>
          <w:sz w:val="16"/>
          <w:szCs w:val="16"/>
          <w:u w:val="single"/>
        </w:rPr>
        <w:t>ПАО Банк ЗЕНИТ (далее</w:t>
      </w:r>
      <w:r w:rsidR="00F37E6D" w:rsidRPr="00235264">
        <w:rPr>
          <w:b/>
          <w:sz w:val="16"/>
          <w:szCs w:val="16"/>
          <w:u w:val="single"/>
        </w:rPr>
        <w:t xml:space="preserve"> – </w:t>
      </w:r>
      <w:r w:rsidR="000502DA" w:rsidRPr="00235264">
        <w:rPr>
          <w:b/>
          <w:sz w:val="16"/>
          <w:szCs w:val="16"/>
          <w:u w:val="single"/>
        </w:rPr>
        <w:t>Банк</w:t>
      </w:r>
      <w:r w:rsidR="001517FC" w:rsidRPr="00235264">
        <w:rPr>
          <w:b/>
          <w:sz w:val="16"/>
          <w:szCs w:val="16"/>
          <w:u w:val="single"/>
        </w:rPr>
        <w:t>)</w:t>
      </w:r>
      <w:r w:rsidR="000502DA" w:rsidRPr="00235264">
        <w:rPr>
          <w:b/>
          <w:sz w:val="16"/>
          <w:szCs w:val="16"/>
          <w:u w:val="single"/>
        </w:rPr>
        <w:t xml:space="preserve"> </w:t>
      </w:r>
      <w:r w:rsidRPr="00235264">
        <w:rPr>
          <w:b/>
          <w:sz w:val="16"/>
          <w:szCs w:val="16"/>
          <w:u w:val="single"/>
        </w:rPr>
        <w:t xml:space="preserve">в рамках благотворительной программы </w:t>
      </w:r>
      <w:r w:rsidR="000502DA" w:rsidRPr="00235264">
        <w:rPr>
          <w:b/>
          <w:sz w:val="16"/>
          <w:szCs w:val="16"/>
          <w:u w:val="single"/>
        </w:rPr>
        <w:t xml:space="preserve">Банка </w:t>
      </w:r>
      <w:r w:rsidRPr="00235264">
        <w:rPr>
          <w:b/>
          <w:sz w:val="16"/>
          <w:szCs w:val="16"/>
          <w:u w:val="single"/>
        </w:rPr>
        <w:t xml:space="preserve">и Региональной благотворительной общественной организации «Операция Улыбка» (далее – Организация). </w:t>
      </w:r>
    </w:p>
    <w:p w14:paraId="2EDEC35A" w14:textId="77777777" w:rsidR="00E302FB" w:rsidRPr="00235264" w:rsidRDefault="00E302FB" w:rsidP="00E97D8B">
      <w:pPr>
        <w:pStyle w:val="a4"/>
        <w:spacing w:line="276" w:lineRule="auto"/>
        <w:ind w:left="-709"/>
        <w:jc w:val="both"/>
        <w:rPr>
          <w:sz w:val="16"/>
          <w:szCs w:val="16"/>
        </w:rPr>
      </w:pPr>
      <w:r w:rsidRPr="00235264">
        <w:rPr>
          <w:sz w:val="16"/>
          <w:szCs w:val="16"/>
        </w:rPr>
        <w:t>В рамках благотворительной программы:</w:t>
      </w:r>
    </w:p>
    <w:p w14:paraId="32F92A04" w14:textId="77777777" w:rsidR="00E302FB" w:rsidRPr="00235264" w:rsidRDefault="00E302FB" w:rsidP="00E97D8B">
      <w:pPr>
        <w:pStyle w:val="a4"/>
        <w:tabs>
          <w:tab w:val="left" w:pos="-1080"/>
        </w:tabs>
        <w:spacing w:line="276" w:lineRule="auto"/>
        <w:ind w:left="-709"/>
        <w:jc w:val="both"/>
        <w:rPr>
          <w:sz w:val="16"/>
          <w:szCs w:val="16"/>
        </w:rPr>
      </w:pPr>
      <w:r w:rsidRPr="00235264">
        <w:rPr>
          <w:sz w:val="16"/>
          <w:szCs w:val="16"/>
        </w:rPr>
        <w:t xml:space="preserve">Клиент (на основании предоставленного </w:t>
      </w:r>
      <w:r w:rsidR="000502DA" w:rsidRPr="00235264">
        <w:rPr>
          <w:sz w:val="16"/>
          <w:szCs w:val="16"/>
        </w:rPr>
        <w:t xml:space="preserve">Банку </w:t>
      </w:r>
      <w:r w:rsidRPr="00235264">
        <w:rPr>
          <w:sz w:val="16"/>
          <w:szCs w:val="16"/>
        </w:rPr>
        <w:t>заявления на периодическ</w:t>
      </w:r>
      <w:r w:rsidR="000502DA" w:rsidRPr="00235264">
        <w:rPr>
          <w:sz w:val="16"/>
          <w:szCs w:val="16"/>
        </w:rPr>
        <w:t>ий</w:t>
      </w:r>
      <w:r w:rsidRPr="00235264">
        <w:rPr>
          <w:sz w:val="16"/>
          <w:szCs w:val="16"/>
        </w:rPr>
        <w:t xml:space="preserve"> пере</w:t>
      </w:r>
      <w:r w:rsidR="000502DA" w:rsidRPr="00235264">
        <w:rPr>
          <w:sz w:val="16"/>
          <w:szCs w:val="16"/>
        </w:rPr>
        <w:t>вод</w:t>
      </w:r>
      <w:r w:rsidRPr="00235264">
        <w:rPr>
          <w:sz w:val="16"/>
          <w:szCs w:val="16"/>
        </w:rPr>
        <w:t xml:space="preserve"> денежных средств) поручает </w:t>
      </w:r>
      <w:r w:rsidR="000502DA" w:rsidRPr="00235264">
        <w:rPr>
          <w:sz w:val="16"/>
          <w:szCs w:val="16"/>
        </w:rPr>
        <w:t xml:space="preserve">Банку </w:t>
      </w:r>
      <w:r w:rsidRPr="00235264">
        <w:rPr>
          <w:sz w:val="16"/>
          <w:szCs w:val="16"/>
        </w:rPr>
        <w:t>рассчитывать и пере</w:t>
      </w:r>
      <w:r w:rsidR="000502DA" w:rsidRPr="00235264">
        <w:rPr>
          <w:sz w:val="16"/>
          <w:szCs w:val="16"/>
        </w:rPr>
        <w:t>водить</w:t>
      </w:r>
      <w:r w:rsidRPr="00235264">
        <w:rPr>
          <w:sz w:val="16"/>
          <w:szCs w:val="16"/>
        </w:rPr>
        <w:t xml:space="preserve"> в пользу Организации пожертвования в виде денежных средств, находящихся на СКС, к которому выпущены Карта(-ы) «Подари детям улыбку».</w:t>
      </w:r>
    </w:p>
    <w:p w14:paraId="1BCD9886" w14:textId="77777777" w:rsidR="00E302FB" w:rsidRPr="00235264" w:rsidRDefault="00E302FB" w:rsidP="00E97D8B">
      <w:pPr>
        <w:pStyle w:val="a4"/>
        <w:tabs>
          <w:tab w:val="left" w:pos="-1080"/>
        </w:tabs>
        <w:spacing w:line="276" w:lineRule="auto"/>
        <w:ind w:left="-709"/>
        <w:jc w:val="both"/>
        <w:rPr>
          <w:sz w:val="16"/>
          <w:szCs w:val="16"/>
        </w:rPr>
      </w:pPr>
      <w:r w:rsidRPr="00235264">
        <w:rPr>
          <w:sz w:val="16"/>
          <w:szCs w:val="16"/>
        </w:rPr>
        <w:t xml:space="preserve">При расчете суммы пожертвований </w:t>
      </w:r>
      <w:r w:rsidR="000502DA" w:rsidRPr="00235264">
        <w:rPr>
          <w:sz w:val="16"/>
          <w:szCs w:val="16"/>
        </w:rPr>
        <w:t xml:space="preserve">Банк </w:t>
      </w:r>
      <w:r w:rsidRPr="00235264">
        <w:rPr>
          <w:sz w:val="16"/>
          <w:szCs w:val="16"/>
        </w:rPr>
        <w:t>учитывает следующие операции, совершенные по СКС:</w:t>
      </w:r>
    </w:p>
    <w:p w14:paraId="39610194" w14:textId="77777777" w:rsidR="00E302FB" w:rsidRPr="00235264" w:rsidRDefault="00E302FB" w:rsidP="00E97D8B">
      <w:pPr>
        <w:tabs>
          <w:tab w:val="left" w:pos="-1080"/>
        </w:tabs>
        <w:autoSpaceDE w:val="0"/>
        <w:autoSpaceDN w:val="0"/>
        <w:adjustRightInd w:val="0"/>
        <w:spacing w:line="276" w:lineRule="auto"/>
        <w:ind w:left="-709"/>
        <w:jc w:val="both"/>
        <w:rPr>
          <w:sz w:val="16"/>
          <w:szCs w:val="16"/>
        </w:rPr>
      </w:pPr>
      <w:r w:rsidRPr="00235264">
        <w:rPr>
          <w:sz w:val="16"/>
          <w:szCs w:val="16"/>
        </w:rPr>
        <w:t xml:space="preserve">- оплата товаров (работ, услуг) в предприятиях торговли (услуг), в том числе через терминалы самообслуживания и </w:t>
      </w:r>
      <w:r w:rsidR="000502DA" w:rsidRPr="00235264">
        <w:rPr>
          <w:sz w:val="16"/>
          <w:szCs w:val="16"/>
        </w:rPr>
        <w:t>Б</w:t>
      </w:r>
      <w:r w:rsidRPr="00235264">
        <w:rPr>
          <w:sz w:val="16"/>
          <w:szCs w:val="16"/>
        </w:rPr>
        <w:t>анкоматы, с использованием Карт «Подари детям улыбку»,</w:t>
      </w:r>
    </w:p>
    <w:p w14:paraId="59866DBF" w14:textId="77777777" w:rsidR="00E302FB" w:rsidRPr="00235264" w:rsidRDefault="00E302FB" w:rsidP="00E97D8B">
      <w:pPr>
        <w:tabs>
          <w:tab w:val="left" w:pos="-1080"/>
        </w:tabs>
        <w:autoSpaceDE w:val="0"/>
        <w:autoSpaceDN w:val="0"/>
        <w:adjustRightInd w:val="0"/>
        <w:spacing w:line="276" w:lineRule="auto"/>
        <w:ind w:left="-709"/>
        <w:jc w:val="both"/>
        <w:rPr>
          <w:sz w:val="16"/>
          <w:szCs w:val="16"/>
        </w:rPr>
      </w:pPr>
      <w:r w:rsidRPr="00235264">
        <w:rPr>
          <w:sz w:val="16"/>
          <w:szCs w:val="16"/>
        </w:rPr>
        <w:t xml:space="preserve">- оплата товаров (работ, услуг) в предприятиях торговли (услуг) с использованием реквизитов Карт «Подари детям улыбку» по почте, телефону, факсу или </w:t>
      </w:r>
      <w:r w:rsidR="006532EC" w:rsidRPr="00235264">
        <w:rPr>
          <w:sz w:val="16"/>
          <w:szCs w:val="16"/>
        </w:rPr>
        <w:t>в информационно-телекоммуникационной сети Интернет</w:t>
      </w:r>
      <w:r w:rsidRPr="00235264">
        <w:rPr>
          <w:sz w:val="16"/>
          <w:szCs w:val="16"/>
        </w:rPr>
        <w:t>.</w:t>
      </w:r>
    </w:p>
    <w:p w14:paraId="152D1035" w14:textId="77777777" w:rsidR="00E302FB" w:rsidRPr="00235264" w:rsidRDefault="00E302FB" w:rsidP="00E97D8B">
      <w:pPr>
        <w:tabs>
          <w:tab w:val="left" w:pos="-1080"/>
        </w:tabs>
        <w:autoSpaceDE w:val="0"/>
        <w:autoSpaceDN w:val="0"/>
        <w:adjustRightInd w:val="0"/>
        <w:spacing w:line="276" w:lineRule="auto"/>
        <w:ind w:left="-709"/>
        <w:jc w:val="both"/>
        <w:rPr>
          <w:sz w:val="16"/>
          <w:szCs w:val="16"/>
        </w:rPr>
      </w:pPr>
      <w:r w:rsidRPr="00235264">
        <w:rPr>
          <w:sz w:val="16"/>
          <w:szCs w:val="16"/>
        </w:rPr>
        <w:t xml:space="preserve">Сумму пожертвований </w:t>
      </w:r>
      <w:r w:rsidR="000502DA" w:rsidRPr="00235264">
        <w:rPr>
          <w:sz w:val="16"/>
          <w:szCs w:val="16"/>
        </w:rPr>
        <w:t xml:space="preserve">Банк </w:t>
      </w:r>
      <w:r w:rsidRPr="00235264">
        <w:rPr>
          <w:sz w:val="16"/>
          <w:szCs w:val="16"/>
        </w:rPr>
        <w:t>рассчитывает на ежедневной основе как:</w:t>
      </w:r>
    </w:p>
    <w:p w14:paraId="7CD3703B" w14:textId="77777777" w:rsidR="00E302FB" w:rsidRPr="00235264" w:rsidRDefault="00E302FB" w:rsidP="00E97D8B">
      <w:pPr>
        <w:tabs>
          <w:tab w:val="left" w:pos="-1080"/>
        </w:tabs>
        <w:autoSpaceDE w:val="0"/>
        <w:autoSpaceDN w:val="0"/>
        <w:adjustRightInd w:val="0"/>
        <w:spacing w:line="276" w:lineRule="auto"/>
        <w:ind w:left="-709"/>
        <w:jc w:val="both"/>
        <w:rPr>
          <w:sz w:val="16"/>
          <w:szCs w:val="16"/>
        </w:rPr>
      </w:pPr>
      <w:r w:rsidRPr="00235264">
        <w:rPr>
          <w:sz w:val="16"/>
          <w:szCs w:val="16"/>
        </w:rPr>
        <w:t xml:space="preserve">- 0,3 % от суммы вышеуказанных операций с использованием Карты Visa Classic «Подари детям улыбку» за истекший календарный день, но не более 5 рублей либо 50 </w:t>
      </w:r>
      <w:r w:rsidR="009E49D8" w:rsidRPr="00235264">
        <w:rPr>
          <w:sz w:val="16"/>
          <w:szCs w:val="16"/>
        </w:rPr>
        <w:t>рублей</w:t>
      </w:r>
      <w:r w:rsidRPr="00235264">
        <w:rPr>
          <w:sz w:val="16"/>
          <w:szCs w:val="16"/>
        </w:rPr>
        <w:t xml:space="preserve">, либо 200 </w:t>
      </w:r>
      <w:r w:rsidR="009E49D8" w:rsidRPr="00235264">
        <w:rPr>
          <w:sz w:val="16"/>
          <w:szCs w:val="16"/>
        </w:rPr>
        <w:t>рублей</w:t>
      </w:r>
      <w:r w:rsidRPr="00235264">
        <w:rPr>
          <w:sz w:val="16"/>
          <w:szCs w:val="16"/>
        </w:rPr>
        <w:t xml:space="preserve"> по каждой операции (по выбору Держателя), или</w:t>
      </w:r>
    </w:p>
    <w:p w14:paraId="5685835D" w14:textId="77777777" w:rsidR="00E302FB" w:rsidRPr="00235264" w:rsidRDefault="00E302FB" w:rsidP="00E97D8B">
      <w:pPr>
        <w:tabs>
          <w:tab w:val="left" w:pos="-1080"/>
        </w:tabs>
        <w:autoSpaceDE w:val="0"/>
        <w:autoSpaceDN w:val="0"/>
        <w:adjustRightInd w:val="0"/>
        <w:spacing w:line="276" w:lineRule="auto"/>
        <w:ind w:left="-709"/>
        <w:jc w:val="both"/>
        <w:rPr>
          <w:sz w:val="16"/>
          <w:szCs w:val="16"/>
        </w:rPr>
      </w:pPr>
      <w:r w:rsidRPr="00235264">
        <w:rPr>
          <w:sz w:val="16"/>
          <w:szCs w:val="16"/>
        </w:rPr>
        <w:t xml:space="preserve">- 0,3 % от суммы вышеуказанных операций с использованием Карты Visa Gold «Подари детям улыбку» за истекший календарный день, но не более 50 </w:t>
      </w:r>
      <w:r w:rsidR="009E49D8" w:rsidRPr="00235264">
        <w:rPr>
          <w:sz w:val="16"/>
          <w:szCs w:val="16"/>
        </w:rPr>
        <w:t>рублей</w:t>
      </w:r>
      <w:r w:rsidRPr="00235264">
        <w:rPr>
          <w:sz w:val="16"/>
          <w:szCs w:val="16"/>
        </w:rPr>
        <w:t xml:space="preserve"> либо 200 </w:t>
      </w:r>
      <w:r w:rsidR="009E49D8" w:rsidRPr="00235264">
        <w:rPr>
          <w:sz w:val="16"/>
          <w:szCs w:val="16"/>
        </w:rPr>
        <w:t>рублей</w:t>
      </w:r>
      <w:r w:rsidRPr="00235264">
        <w:rPr>
          <w:sz w:val="16"/>
          <w:szCs w:val="16"/>
        </w:rPr>
        <w:t xml:space="preserve"> по каждой операции (по выбору Держателя), или</w:t>
      </w:r>
    </w:p>
    <w:p w14:paraId="5B0D7168" w14:textId="77777777" w:rsidR="00E302FB" w:rsidRPr="00235264" w:rsidRDefault="00E302FB" w:rsidP="00E97D8B">
      <w:pPr>
        <w:tabs>
          <w:tab w:val="left" w:pos="-1080"/>
        </w:tabs>
        <w:autoSpaceDE w:val="0"/>
        <w:autoSpaceDN w:val="0"/>
        <w:adjustRightInd w:val="0"/>
        <w:spacing w:line="276" w:lineRule="auto"/>
        <w:ind w:left="-709"/>
        <w:jc w:val="both"/>
        <w:rPr>
          <w:sz w:val="16"/>
          <w:szCs w:val="16"/>
        </w:rPr>
      </w:pPr>
      <w:r w:rsidRPr="00235264">
        <w:rPr>
          <w:sz w:val="16"/>
          <w:szCs w:val="16"/>
        </w:rPr>
        <w:t xml:space="preserve">- 1,0 % от суммы вышеуказанных операций с использованием Карты Visa Gold «Подари детям улыбку» за истекший календарный день, но не менее 50 </w:t>
      </w:r>
      <w:r w:rsidR="009E49D8" w:rsidRPr="00235264">
        <w:rPr>
          <w:sz w:val="16"/>
          <w:szCs w:val="16"/>
        </w:rPr>
        <w:t xml:space="preserve">рублей </w:t>
      </w:r>
      <w:r w:rsidRPr="00235264">
        <w:rPr>
          <w:sz w:val="16"/>
          <w:szCs w:val="16"/>
        </w:rPr>
        <w:t xml:space="preserve">по каждой операции и не более 3 000 </w:t>
      </w:r>
      <w:r w:rsidR="009E49D8" w:rsidRPr="00235264">
        <w:rPr>
          <w:sz w:val="16"/>
          <w:szCs w:val="16"/>
        </w:rPr>
        <w:t xml:space="preserve">рублей </w:t>
      </w:r>
      <w:r w:rsidRPr="00235264">
        <w:rPr>
          <w:sz w:val="16"/>
          <w:szCs w:val="16"/>
        </w:rPr>
        <w:t>по каждой операции.</w:t>
      </w:r>
    </w:p>
    <w:p w14:paraId="2DC48ED4" w14:textId="77777777" w:rsidR="00E302FB" w:rsidRPr="00235264" w:rsidRDefault="00391FE8" w:rsidP="00E97D8B">
      <w:pPr>
        <w:tabs>
          <w:tab w:val="left" w:pos="-1080"/>
        </w:tabs>
        <w:autoSpaceDE w:val="0"/>
        <w:autoSpaceDN w:val="0"/>
        <w:adjustRightInd w:val="0"/>
        <w:spacing w:line="276" w:lineRule="auto"/>
        <w:ind w:left="-709"/>
        <w:jc w:val="both"/>
        <w:rPr>
          <w:sz w:val="16"/>
          <w:szCs w:val="16"/>
        </w:rPr>
      </w:pPr>
      <w:r w:rsidRPr="00235264">
        <w:rPr>
          <w:sz w:val="16"/>
          <w:szCs w:val="16"/>
        </w:rPr>
        <w:t xml:space="preserve">Банк </w:t>
      </w:r>
      <w:r w:rsidR="00E302FB" w:rsidRPr="00235264">
        <w:rPr>
          <w:sz w:val="16"/>
          <w:szCs w:val="16"/>
        </w:rPr>
        <w:t>пере</w:t>
      </w:r>
      <w:r w:rsidRPr="00235264">
        <w:rPr>
          <w:sz w:val="16"/>
          <w:szCs w:val="16"/>
        </w:rPr>
        <w:t>водит</w:t>
      </w:r>
      <w:r w:rsidR="00E302FB" w:rsidRPr="00235264">
        <w:rPr>
          <w:sz w:val="16"/>
          <w:szCs w:val="16"/>
        </w:rPr>
        <w:t xml:space="preserve"> с СКС пожертвования не позднее 1-ого рабочего дня, следующего за днем отражения по СКС вышеуказанных операций, совершенных с использованием Карт(ы) «Подари детям улыбку».</w:t>
      </w:r>
    </w:p>
    <w:p w14:paraId="68A83201" w14:textId="77777777" w:rsidR="00391FE8" w:rsidRPr="00235264" w:rsidRDefault="00391FE8" w:rsidP="00E97D8B">
      <w:pPr>
        <w:tabs>
          <w:tab w:val="left" w:pos="-1080"/>
        </w:tabs>
        <w:autoSpaceDE w:val="0"/>
        <w:autoSpaceDN w:val="0"/>
        <w:adjustRightInd w:val="0"/>
        <w:spacing w:line="276" w:lineRule="auto"/>
        <w:ind w:left="-709"/>
        <w:jc w:val="both"/>
        <w:rPr>
          <w:sz w:val="4"/>
          <w:szCs w:val="4"/>
        </w:rPr>
      </w:pPr>
    </w:p>
    <w:p w14:paraId="17934C26" w14:textId="77777777" w:rsidR="003B650C" w:rsidRPr="00235264" w:rsidRDefault="00391FE8" w:rsidP="00E97D8B">
      <w:pPr>
        <w:tabs>
          <w:tab w:val="left" w:pos="-1080"/>
        </w:tabs>
        <w:autoSpaceDE w:val="0"/>
        <w:autoSpaceDN w:val="0"/>
        <w:adjustRightInd w:val="0"/>
        <w:spacing w:line="276" w:lineRule="auto"/>
        <w:ind w:left="-709"/>
        <w:jc w:val="both"/>
        <w:rPr>
          <w:sz w:val="16"/>
          <w:szCs w:val="16"/>
        </w:rPr>
      </w:pPr>
      <w:r w:rsidRPr="00235264">
        <w:rPr>
          <w:sz w:val="16"/>
          <w:szCs w:val="16"/>
        </w:rPr>
        <w:t xml:space="preserve">Банк </w:t>
      </w:r>
      <w:r w:rsidR="00AF66D8" w:rsidRPr="00235264">
        <w:rPr>
          <w:sz w:val="16"/>
          <w:szCs w:val="16"/>
        </w:rPr>
        <w:t>в соответствии с настоящими Тарифами и Правилами выпускает Карты «Подари детям улыбку», оснащенные магнитной полосой и</w:t>
      </w:r>
      <w:r w:rsidR="00A764AF" w:rsidRPr="00235264">
        <w:rPr>
          <w:sz w:val="16"/>
          <w:szCs w:val="16"/>
        </w:rPr>
        <w:t xml:space="preserve"> </w:t>
      </w:r>
      <w:r w:rsidR="00AF66D8" w:rsidRPr="00235264">
        <w:rPr>
          <w:sz w:val="16"/>
          <w:szCs w:val="16"/>
        </w:rPr>
        <w:t>микропроцессором (как Основные, так и Дополнительные).</w:t>
      </w:r>
    </w:p>
    <w:p w14:paraId="08DD03FB" w14:textId="77777777" w:rsidR="000C2213" w:rsidRPr="00235264" w:rsidRDefault="000C2213" w:rsidP="000C2213">
      <w:pPr>
        <w:spacing w:line="276" w:lineRule="auto"/>
        <w:ind w:left="-709"/>
        <w:jc w:val="both"/>
        <w:rPr>
          <w:sz w:val="4"/>
          <w:szCs w:val="4"/>
        </w:rPr>
      </w:pPr>
    </w:p>
    <w:p w14:paraId="21EE742D" w14:textId="77777777" w:rsidR="001C292D" w:rsidRPr="00235264" w:rsidRDefault="001C292D" w:rsidP="001C292D">
      <w:pPr>
        <w:pStyle w:val="a4"/>
        <w:tabs>
          <w:tab w:val="left" w:pos="15593"/>
        </w:tabs>
        <w:spacing w:line="276" w:lineRule="auto"/>
        <w:ind w:left="-709"/>
        <w:jc w:val="both"/>
        <w:rPr>
          <w:sz w:val="16"/>
          <w:szCs w:val="16"/>
        </w:rPr>
      </w:pPr>
      <w:r w:rsidRPr="00235264">
        <w:rPr>
          <w:sz w:val="16"/>
          <w:szCs w:val="16"/>
        </w:rPr>
        <w:t>С 01.11.2018 Банк не осуществляет:</w:t>
      </w:r>
    </w:p>
    <w:p w14:paraId="53EB9A78" w14:textId="77777777" w:rsidR="001C292D" w:rsidRPr="00235264" w:rsidRDefault="001C292D" w:rsidP="00B11AFA">
      <w:pPr>
        <w:pStyle w:val="a4"/>
        <w:tabs>
          <w:tab w:val="left" w:pos="15593"/>
        </w:tabs>
        <w:spacing w:line="276" w:lineRule="auto"/>
        <w:ind w:left="-709"/>
        <w:jc w:val="both"/>
        <w:rPr>
          <w:sz w:val="16"/>
          <w:szCs w:val="16"/>
        </w:rPr>
      </w:pPr>
      <w:r w:rsidRPr="00235264">
        <w:rPr>
          <w:sz w:val="16"/>
          <w:szCs w:val="16"/>
        </w:rPr>
        <w:t>- выпуск новых Карт «Подари детям улыбку» (Основных и Дополнительных);</w:t>
      </w:r>
    </w:p>
    <w:p w14:paraId="1091C94F" w14:textId="77777777" w:rsidR="001C292D" w:rsidRPr="00235264" w:rsidRDefault="001C292D" w:rsidP="00B11AFA">
      <w:pPr>
        <w:pStyle w:val="a4"/>
        <w:tabs>
          <w:tab w:val="left" w:pos="15593"/>
        </w:tabs>
        <w:spacing w:line="276" w:lineRule="auto"/>
        <w:ind w:left="-709"/>
        <w:jc w:val="both"/>
        <w:rPr>
          <w:sz w:val="16"/>
          <w:szCs w:val="16"/>
        </w:rPr>
      </w:pPr>
      <w:r w:rsidRPr="00235264">
        <w:rPr>
          <w:sz w:val="16"/>
          <w:szCs w:val="16"/>
        </w:rPr>
        <w:t>- автоматический перевыпуск Карт «Подари детям улыбку» (Основных и Дополнительных)</w:t>
      </w:r>
      <w:r w:rsidR="00DD16FE" w:rsidRPr="00235264">
        <w:rPr>
          <w:sz w:val="16"/>
          <w:szCs w:val="16"/>
        </w:rPr>
        <w:t xml:space="preserve"> по истечении срока их действия</w:t>
      </w:r>
      <w:r w:rsidRPr="00235264">
        <w:rPr>
          <w:sz w:val="16"/>
          <w:szCs w:val="16"/>
        </w:rPr>
        <w:t>, а также досрочный перевыпуск Дополнительных карт до истечения срока их действия.</w:t>
      </w:r>
    </w:p>
    <w:p w14:paraId="6C002C3A" w14:textId="77777777" w:rsidR="0048145B" w:rsidRPr="00235264" w:rsidRDefault="0048145B" w:rsidP="0048145B">
      <w:pPr>
        <w:spacing w:line="276" w:lineRule="auto"/>
        <w:ind w:left="-709"/>
        <w:jc w:val="both"/>
        <w:rPr>
          <w:sz w:val="4"/>
          <w:szCs w:val="4"/>
        </w:rPr>
      </w:pPr>
    </w:p>
    <w:p w14:paraId="34386D4B" w14:textId="0AC9A8C4" w:rsidR="00790196" w:rsidRPr="00235264" w:rsidRDefault="00790196" w:rsidP="00B11AFA">
      <w:pPr>
        <w:pStyle w:val="a4"/>
        <w:spacing w:line="276" w:lineRule="auto"/>
        <w:ind w:left="-709"/>
        <w:jc w:val="both"/>
        <w:rPr>
          <w:sz w:val="16"/>
          <w:szCs w:val="16"/>
        </w:rPr>
      </w:pPr>
      <w:r w:rsidRPr="00235264">
        <w:rPr>
          <w:sz w:val="16"/>
          <w:szCs w:val="16"/>
        </w:rPr>
        <w:t xml:space="preserve">C 01.07.2020 Карты, выпущенные ПАО </w:t>
      </w:r>
      <w:r w:rsidR="00497FDE" w:rsidRPr="00235264">
        <w:rPr>
          <w:sz w:val="16"/>
          <w:szCs w:val="16"/>
        </w:rPr>
        <w:t>«</w:t>
      </w:r>
      <w:r w:rsidRPr="00235264">
        <w:rPr>
          <w:sz w:val="16"/>
          <w:szCs w:val="16"/>
        </w:rPr>
        <w:t>Липецккомбанк</w:t>
      </w:r>
      <w:r w:rsidR="00497FDE" w:rsidRPr="00235264">
        <w:rPr>
          <w:sz w:val="16"/>
          <w:szCs w:val="16"/>
        </w:rPr>
        <w:t>»</w:t>
      </w:r>
      <w:r w:rsidRPr="00235264">
        <w:rPr>
          <w:sz w:val="16"/>
          <w:szCs w:val="16"/>
        </w:rPr>
        <w:t xml:space="preserve"> до даты его присоединения к ПАО Банк ЗЕНИТ в рамках «Тарифов по международным банковским картам ПАО Банк ЗЕНИТ (для структурных подразделений, образованных на базе ПАО </w:t>
      </w:r>
      <w:r w:rsidR="001C23CA" w:rsidRPr="00235264">
        <w:rPr>
          <w:sz w:val="16"/>
          <w:szCs w:val="16"/>
        </w:rPr>
        <w:t>«</w:t>
      </w:r>
      <w:r w:rsidRPr="00235264">
        <w:rPr>
          <w:sz w:val="16"/>
          <w:szCs w:val="16"/>
        </w:rPr>
        <w:t>Липецккомбанк</w:t>
      </w:r>
      <w:r w:rsidR="001C23CA" w:rsidRPr="00235264">
        <w:rPr>
          <w:sz w:val="16"/>
          <w:szCs w:val="16"/>
        </w:rPr>
        <w:t>»</w:t>
      </w:r>
      <w:r w:rsidRPr="00235264">
        <w:rPr>
          <w:sz w:val="16"/>
          <w:szCs w:val="16"/>
        </w:rPr>
        <w:t xml:space="preserve">) </w:t>
      </w:r>
      <w:r w:rsidRPr="00235264">
        <w:rPr>
          <w:sz w:val="16"/>
          <w:szCs w:val="16"/>
          <w:u w:val="single"/>
        </w:rPr>
        <w:t>обслуживаются</w:t>
      </w:r>
      <w:r w:rsidRPr="00235264">
        <w:rPr>
          <w:sz w:val="16"/>
          <w:szCs w:val="16"/>
        </w:rPr>
        <w:t xml:space="preserve"> на условиях настоящих Тарифо</w:t>
      </w:r>
      <w:r w:rsidR="00AA4823" w:rsidRPr="00235264">
        <w:rPr>
          <w:sz w:val="16"/>
          <w:szCs w:val="16"/>
        </w:rPr>
        <w:t>в с</w:t>
      </w:r>
      <w:r w:rsidRPr="00235264">
        <w:rPr>
          <w:sz w:val="16"/>
          <w:szCs w:val="16"/>
        </w:rPr>
        <w:t xml:space="preserve"> учетом следующих особенностей</w:t>
      </w:r>
      <w:r w:rsidR="00F269BD" w:rsidRPr="00235264">
        <w:rPr>
          <w:sz w:val="16"/>
          <w:szCs w:val="16"/>
        </w:rPr>
        <w:t xml:space="preserve"> (</w:t>
      </w:r>
      <w:r w:rsidR="00F269BD" w:rsidRPr="00235264">
        <w:rPr>
          <w:sz w:val="16"/>
          <w:szCs w:val="16"/>
          <w:u w:val="single"/>
        </w:rPr>
        <w:t>применимо для  дебетовых Карт и Карт, выпущенных к СКС, по которым установлен Лимит овердрафта с возможностью Льготного периода кредитования и ежемесячным погашением Обязательных платежей</w:t>
      </w:r>
      <w:r w:rsidR="00F269BD" w:rsidRPr="00235264">
        <w:rPr>
          <w:sz w:val="16"/>
          <w:szCs w:val="16"/>
        </w:rPr>
        <w:t>)</w:t>
      </w:r>
      <w:r w:rsidRPr="00235264">
        <w:rPr>
          <w:sz w:val="16"/>
          <w:szCs w:val="16"/>
        </w:rPr>
        <w:t xml:space="preserve">: </w:t>
      </w:r>
    </w:p>
    <w:p w14:paraId="73C5ADD6" w14:textId="73B5C5D8" w:rsidR="00790196" w:rsidRPr="00235264" w:rsidRDefault="00790196" w:rsidP="00B11AFA">
      <w:pPr>
        <w:pStyle w:val="a4"/>
        <w:spacing w:line="276" w:lineRule="auto"/>
        <w:ind w:left="-709"/>
        <w:jc w:val="both"/>
        <w:rPr>
          <w:sz w:val="16"/>
          <w:szCs w:val="16"/>
        </w:rPr>
      </w:pPr>
      <w:r w:rsidRPr="00235264">
        <w:rPr>
          <w:sz w:val="16"/>
          <w:szCs w:val="16"/>
        </w:rPr>
        <w:t xml:space="preserve">- Карты Visa Classic «Подари детям улыбку» (BIN 403091) </w:t>
      </w:r>
      <w:r w:rsidR="009D598A" w:rsidRPr="00235264">
        <w:rPr>
          <w:sz w:val="16"/>
          <w:szCs w:val="16"/>
        </w:rPr>
        <w:t>–</w:t>
      </w:r>
      <w:r w:rsidRPr="00235264">
        <w:rPr>
          <w:sz w:val="16"/>
          <w:szCs w:val="16"/>
        </w:rPr>
        <w:t xml:space="preserve"> на условиях настоящих Тарифов для карт категории Visa Classic «Подари детям улыбку»</w:t>
      </w:r>
      <w:r w:rsidR="00642940" w:rsidRPr="00235264">
        <w:rPr>
          <w:sz w:val="16"/>
          <w:szCs w:val="16"/>
        </w:rPr>
        <w:t>, при этом сумма пожертвования устанавливается в размере 0,3 % от суммы операций с использованием Карты Visa Classic «Подари детям улыбку» за истекший календарный день, но не более 20 рублей</w:t>
      </w:r>
      <w:r w:rsidR="00017755" w:rsidRPr="00235264">
        <w:rPr>
          <w:sz w:val="16"/>
          <w:szCs w:val="16"/>
        </w:rPr>
        <w:t xml:space="preserve"> по каждой операции</w:t>
      </w:r>
      <w:r w:rsidRPr="00235264">
        <w:rPr>
          <w:sz w:val="16"/>
          <w:szCs w:val="16"/>
        </w:rPr>
        <w:t>;</w:t>
      </w:r>
    </w:p>
    <w:p w14:paraId="01AAD18C" w14:textId="31693811" w:rsidR="003C011F" w:rsidRPr="00235264" w:rsidRDefault="00790196" w:rsidP="00B11AFA">
      <w:pPr>
        <w:pStyle w:val="a4"/>
        <w:spacing w:line="276" w:lineRule="auto"/>
        <w:ind w:left="-709"/>
        <w:jc w:val="both"/>
        <w:rPr>
          <w:sz w:val="16"/>
          <w:szCs w:val="16"/>
        </w:rPr>
      </w:pPr>
      <w:r w:rsidRPr="00235264">
        <w:rPr>
          <w:sz w:val="16"/>
          <w:szCs w:val="16"/>
        </w:rPr>
        <w:t>- Карты Visa Gold</w:t>
      </w:r>
      <w:r w:rsidR="003C011F" w:rsidRPr="00235264">
        <w:rPr>
          <w:sz w:val="16"/>
          <w:szCs w:val="16"/>
        </w:rPr>
        <w:t xml:space="preserve"> </w:t>
      </w:r>
      <w:r w:rsidRPr="00235264">
        <w:rPr>
          <w:sz w:val="16"/>
          <w:szCs w:val="16"/>
        </w:rPr>
        <w:t xml:space="preserve">«Подари детям улыбку» (BIN 403092 / 557030) </w:t>
      </w:r>
      <w:r w:rsidR="009D598A" w:rsidRPr="00235264">
        <w:rPr>
          <w:sz w:val="16"/>
          <w:szCs w:val="16"/>
        </w:rPr>
        <w:t>–</w:t>
      </w:r>
      <w:r w:rsidRPr="00235264">
        <w:rPr>
          <w:sz w:val="16"/>
          <w:szCs w:val="16"/>
        </w:rPr>
        <w:t xml:space="preserve"> на условиях настоящих Тарифов для карт категории Visa Gold «Подари детям улыбку»</w:t>
      </w:r>
      <w:r w:rsidR="00642940" w:rsidRPr="00235264">
        <w:rPr>
          <w:sz w:val="16"/>
          <w:szCs w:val="16"/>
        </w:rPr>
        <w:t xml:space="preserve">, при этом сумма пожертвования устанавливается в размере 0,3 % от суммы операций с использованием Карты Visa </w:t>
      </w:r>
      <w:r w:rsidR="00BB7AA0" w:rsidRPr="00235264">
        <w:rPr>
          <w:sz w:val="16"/>
          <w:szCs w:val="16"/>
        </w:rPr>
        <w:t xml:space="preserve">Gold </w:t>
      </w:r>
      <w:r w:rsidR="00642940" w:rsidRPr="00235264">
        <w:rPr>
          <w:sz w:val="16"/>
          <w:szCs w:val="16"/>
        </w:rPr>
        <w:t xml:space="preserve">«Подари детям улыбку» за истекший календарный день, но не более </w:t>
      </w:r>
      <w:r w:rsidR="00BB7AA0" w:rsidRPr="00235264">
        <w:rPr>
          <w:sz w:val="16"/>
          <w:szCs w:val="16"/>
        </w:rPr>
        <w:t>10</w:t>
      </w:r>
      <w:r w:rsidR="00642940" w:rsidRPr="00235264">
        <w:rPr>
          <w:sz w:val="16"/>
          <w:szCs w:val="16"/>
        </w:rPr>
        <w:t>0 рублей</w:t>
      </w:r>
      <w:r w:rsidR="00017755" w:rsidRPr="00235264">
        <w:rPr>
          <w:sz w:val="16"/>
          <w:szCs w:val="16"/>
        </w:rPr>
        <w:t xml:space="preserve"> по каждой операции</w:t>
      </w:r>
      <w:r w:rsidR="003C011F" w:rsidRPr="00235264">
        <w:rPr>
          <w:sz w:val="16"/>
          <w:szCs w:val="16"/>
        </w:rPr>
        <w:t>;</w:t>
      </w:r>
    </w:p>
    <w:p w14:paraId="1135A36E" w14:textId="77777777" w:rsidR="00790196" w:rsidRPr="00235264" w:rsidRDefault="003C011F" w:rsidP="0048145B">
      <w:pPr>
        <w:pStyle w:val="a4"/>
        <w:spacing w:line="276" w:lineRule="auto"/>
        <w:ind w:left="-709"/>
        <w:jc w:val="both"/>
        <w:rPr>
          <w:sz w:val="16"/>
          <w:szCs w:val="16"/>
        </w:rPr>
      </w:pPr>
      <w:r w:rsidRPr="00235264">
        <w:rPr>
          <w:sz w:val="16"/>
          <w:szCs w:val="16"/>
        </w:rPr>
        <w:t>- Для всех типов Карт «Подари детям улыбку» Банк, начиная с 01.07.2020, устанавливает льготные условия предоставления услуги по изменению Держателем ПИНа по Карте в течение 2 (двух) месяцев: в течение указанного периода не взимается комиссия, установленная настоящими Тарифами. По истечении указанного периода, начиная с 01.09.2020, комиссия за изменение Держателем ПИНа по Карте взимается в порядке и в размере, установленном настоящими Тарифами.</w:t>
      </w:r>
    </w:p>
    <w:p w14:paraId="51CB75F3" w14:textId="77777777" w:rsidR="00AF66D8" w:rsidRPr="00235264" w:rsidRDefault="00AF66D8" w:rsidP="00B11AFA">
      <w:pPr>
        <w:spacing w:line="276" w:lineRule="auto"/>
        <w:ind w:left="-709"/>
        <w:jc w:val="both"/>
        <w:rPr>
          <w:b/>
          <w:sz w:val="4"/>
          <w:szCs w:val="4"/>
        </w:rPr>
      </w:pPr>
    </w:p>
    <w:p w14:paraId="222B63EB" w14:textId="13C79BD8" w:rsidR="00F870E9" w:rsidRDefault="00E302FB" w:rsidP="00E97D8B">
      <w:pPr>
        <w:pStyle w:val="a4"/>
        <w:spacing w:line="276" w:lineRule="auto"/>
        <w:ind w:left="-709"/>
        <w:jc w:val="both"/>
        <w:rPr>
          <w:sz w:val="16"/>
          <w:szCs w:val="16"/>
        </w:rPr>
      </w:pPr>
      <w:r w:rsidRPr="00235264">
        <w:rPr>
          <w:b/>
          <w:sz w:val="16"/>
          <w:szCs w:val="16"/>
        </w:rPr>
        <w:t>2 –</w:t>
      </w:r>
      <w:r w:rsidRPr="00235264">
        <w:rPr>
          <w:sz w:val="16"/>
          <w:szCs w:val="16"/>
        </w:rPr>
        <w:t> </w:t>
      </w:r>
      <w:r w:rsidR="00F222C5" w:rsidRPr="0006325F">
        <w:rPr>
          <w:sz w:val="16"/>
          <w:szCs w:val="16"/>
        </w:rPr>
        <w:t>Услуга срочной персонализации</w:t>
      </w:r>
      <w:r w:rsidR="008D791C" w:rsidRPr="0006325F">
        <w:rPr>
          <w:sz w:val="16"/>
          <w:szCs w:val="16"/>
        </w:rPr>
        <w:t xml:space="preserve"> не</w:t>
      </w:r>
      <w:r w:rsidR="00F222C5" w:rsidRPr="0006325F">
        <w:rPr>
          <w:sz w:val="16"/>
          <w:szCs w:val="16"/>
        </w:rPr>
        <w:t xml:space="preserve"> предоставляется</w:t>
      </w:r>
      <w:r w:rsidR="00F870E9">
        <w:rPr>
          <w:sz w:val="16"/>
          <w:szCs w:val="16"/>
        </w:rPr>
        <w:t>.</w:t>
      </w:r>
      <w:r w:rsidR="00F222C5" w:rsidRPr="00235264">
        <w:rPr>
          <w:sz w:val="16"/>
          <w:szCs w:val="16"/>
        </w:rPr>
        <w:t xml:space="preserve"> </w:t>
      </w:r>
    </w:p>
    <w:p w14:paraId="142C53C5" w14:textId="03E7FA90" w:rsidR="00E302FB" w:rsidRPr="00235264" w:rsidRDefault="00E302FB" w:rsidP="00E97D8B">
      <w:pPr>
        <w:pStyle w:val="a4"/>
        <w:spacing w:line="276" w:lineRule="auto"/>
        <w:ind w:left="-709"/>
        <w:jc w:val="both"/>
        <w:rPr>
          <w:sz w:val="16"/>
          <w:szCs w:val="16"/>
        </w:rPr>
      </w:pPr>
      <w:r w:rsidRPr="00235264">
        <w:rPr>
          <w:b/>
          <w:sz w:val="16"/>
          <w:szCs w:val="16"/>
        </w:rPr>
        <w:t>3 –</w:t>
      </w:r>
      <w:r w:rsidRPr="00235264">
        <w:rPr>
          <w:sz w:val="16"/>
          <w:szCs w:val="16"/>
        </w:rPr>
        <w:t> </w:t>
      </w:r>
      <w:r w:rsidR="00FE4899" w:rsidRPr="00BD2A58">
        <w:rPr>
          <w:sz w:val="16"/>
          <w:szCs w:val="16"/>
        </w:rPr>
        <w:t>С 01.0</w:t>
      </w:r>
      <w:r w:rsidR="0006325F" w:rsidRPr="00BD2A58">
        <w:rPr>
          <w:sz w:val="16"/>
          <w:szCs w:val="16"/>
        </w:rPr>
        <w:t>3</w:t>
      </w:r>
      <w:r w:rsidR="00FE4899" w:rsidRPr="00BD2A58">
        <w:rPr>
          <w:sz w:val="16"/>
          <w:szCs w:val="16"/>
        </w:rPr>
        <w:t>.2021 Банк не осуществляет перевыпуск Карты «</w:t>
      </w:r>
      <w:r w:rsidR="00FE4899" w:rsidRPr="0006325F">
        <w:rPr>
          <w:sz w:val="16"/>
          <w:szCs w:val="16"/>
        </w:rPr>
        <w:t>Подари детям улыбку</w:t>
      </w:r>
      <w:r w:rsidR="00FE4899" w:rsidRPr="00BD2A58">
        <w:rPr>
          <w:sz w:val="16"/>
          <w:szCs w:val="16"/>
        </w:rPr>
        <w:t xml:space="preserve">» до истечения срока ее действия (в случае </w:t>
      </w:r>
      <w:r w:rsidR="0006325F" w:rsidRPr="00BD2A58">
        <w:rPr>
          <w:sz w:val="16"/>
          <w:szCs w:val="16"/>
        </w:rPr>
        <w:t xml:space="preserve">изменения </w:t>
      </w:r>
      <w:r w:rsidR="00FE4899" w:rsidRPr="00BD2A58">
        <w:rPr>
          <w:sz w:val="16"/>
          <w:szCs w:val="16"/>
        </w:rPr>
        <w:t>имени или фамилии Держателя, порчи Карты «</w:t>
      </w:r>
      <w:r w:rsidR="00FE4899" w:rsidRPr="0006325F">
        <w:rPr>
          <w:sz w:val="16"/>
          <w:szCs w:val="16"/>
        </w:rPr>
        <w:t>Подари детям улыбку</w:t>
      </w:r>
      <w:r w:rsidR="00FE4899" w:rsidRPr="00BD2A58">
        <w:rPr>
          <w:sz w:val="16"/>
          <w:szCs w:val="16"/>
        </w:rPr>
        <w:t>»), а также досрочный перевыпуск Основной карты до истечения срока ее действия</w:t>
      </w:r>
      <w:r w:rsidRPr="00235264">
        <w:rPr>
          <w:sz w:val="16"/>
          <w:szCs w:val="16"/>
        </w:rPr>
        <w:t>.</w:t>
      </w:r>
    </w:p>
    <w:p w14:paraId="3C87854E" w14:textId="77777777" w:rsidR="003B650C" w:rsidRPr="00235264" w:rsidRDefault="003B650C" w:rsidP="00E97D8B">
      <w:pPr>
        <w:pStyle w:val="a4"/>
        <w:spacing w:line="276" w:lineRule="auto"/>
        <w:ind w:left="-709"/>
        <w:jc w:val="both"/>
        <w:rPr>
          <w:sz w:val="4"/>
          <w:szCs w:val="4"/>
        </w:rPr>
      </w:pPr>
    </w:p>
    <w:p w14:paraId="22C4EF41" w14:textId="77777777" w:rsidR="00E7229A" w:rsidRPr="00235264" w:rsidRDefault="006B4EAE" w:rsidP="00E97D8B">
      <w:pPr>
        <w:pStyle w:val="a4"/>
        <w:spacing w:line="276" w:lineRule="auto"/>
        <w:ind w:left="-709"/>
        <w:jc w:val="both"/>
        <w:rPr>
          <w:sz w:val="16"/>
          <w:szCs w:val="16"/>
        </w:rPr>
      </w:pPr>
      <w:r w:rsidRPr="00235264">
        <w:rPr>
          <w:b/>
          <w:sz w:val="16"/>
          <w:szCs w:val="16"/>
        </w:rPr>
        <w:t>6</w:t>
      </w:r>
      <w:r w:rsidRPr="00235264">
        <w:rPr>
          <w:sz w:val="16"/>
          <w:szCs w:val="16"/>
        </w:rPr>
        <w:t xml:space="preserve"> </w:t>
      </w:r>
      <w:r w:rsidR="00C97F14" w:rsidRPr="00235264">
        <w:rPr>
          <w:sz w:val="16"/>
          <w:szCs w:val="16"/>
        </w:rPr>
        <w:t>–</w:t>
      </w:r>
      <w:r w:rsidR="00E7229A" w:rsidRPr="00235264">
        <w:rPr>
          <w:sz w:val="16"/>
          <w:szCs w:val="16"/>
        </w:rPr>
        <w:t xml:space="preserve"> Выписка по СКС за истекший календарный месяц на бумажном носителе предоставляется Клиенту (доверенному лицу Клиента) без взимания комиссии в случае ее получения в срок не позднее последнего рабочего дня месяца, следующего за отчетным (истекшим календарным месяцем). </w:t>
      </w:r>
    </w:p>
    <w:p w14:paraId="781B5E63" w14:textId="77777777" w:rsidR="00E7229A" w:rsidRPr="00235264" w:rsidRDefault="00E7229A" w:rsidP="00E97D8B">
      <w:pPr>
        <w:pStyle w:val="a4"/>
        <w:spacing w:line="276" w:lineRule="auto"/>
        <w:ind w:left="-709"/>
        <w:jc w:val="both"/>
        <w:rPr>
          <w:sz w:val="16"/>
          <w:szCs w:val="16"/>
        </w:rPr>
      </w:pPr>
      <w:r w:rsidRPr="00235264">
        <w:rPr>
          <w:sz w:val="16"/>
          <w:szCs w:val="16"/>
        </w:rPr>
        <w:t>При обращении Клиента (доверенного лица Клиента) по истечении указанного срока, Клиент (доверенное лицо Клиента) имеет право получить дополнительную выписку в соответствие с п.4 раздела «Прочие условия обслуживания» настоящих Тарифов.</w:t>
      </w:r>
    </w:p>
    <w:p w14:paraId="4D00EAA2" w14:textId="77777777" w:rsidR="00480E58" w:rsidRPr="00235264" w:rsidRDefault="00480E58" w:rsidP="00E97D8B">
      <w:pPr>
        <w:pStyle w:val="a4"/>
        <w:spacing w:line="276" w:lineRule="auto"/>
        <w:ind w:left="-709"/>
        <w:jc w:val="both"/>
        <w:rPr>
          <w:sz w:val="4"/>
          <w:szCs w:val="4"/>
        </w:rPr>
      </w:pPr>
    </w:p>
    <w:p w14:paraId="37362DA2" w14:textId="77777777" w:rsidR="00A27C23" w:rsidRPr="00235264" w:rsidRDefault="006B4EAE" w:rsidP="00E97D8B">
      <w:pPr>
        <w:pStyle w:val="a4"/>
        <w:spacing w:line="276" w:lineRule="auto"/>
        <w:ind w:left="-709"/>
        <w:jc w:val="both"/>
        <w:rPr>
          <w:sz w:val="16"/>
          <w:szCs w:val="16"/>
        </w:rPr>
      </w:pPr>
      <w:r w:rsidRPr="00235264">
        <w:rPr>
          <w:b/>
          <w:sz w:val="16"/>
          <w:szCs w:val="16"/>
        </w:rPr>
        <w:t>7</w:t>
      </w:r>
      <w:r w:rsidRPr="00235264">
        <w:rPr>
          <w:sz w:val="16"/>
          <w:szCs w:val="16"/>
        </w:rPr>
        <w:t xml:space="preserve"> </w:t>
      </w:r>
      <w:r w:rsidR="00C97F14" w:rsidRPr="00235264">
        <w:rPr>
          <w:sz w:val="16"/>
          <w:szCs w:val="16"/>
        </w:rPr>
        <w:t>–</w:t>
      </w:r>
      <w:r w:rsidR="00A27C23" w:rsidRPr="00235264">
        <w:rPr>
          <w:sz w:val="16"/>
          <w:szCs w:val="16"/>
        </w:rPr>
        <w:t xml:space="preserve"> Комиссия взимается в последний рабочий день текущего месяца. </w:t>
      </w:r>
    </w:p>
    <w:p w14:paraId="34815F18" w14:textId="77777777" w:rsidR="00A27C23" w:rsidRPr="00235264" w:rsidRDefault="00A27C23" w:rsidP="00E97D8B">
      <w:pPr>
        <w:pStyle w:val="a4"/>
        <w:spacing w:line="276" w:lineRule="auto"/>
        <w:ind w:left="-709"/>
        <w:jc w:val="both"/>
        <w:rPr>
          <w:sz w:val="16"/>
          <w:szCs w:val="16"/>
        </w:rPr>
      </w:pPr>
      <w:r w:rsidRPr="00235264">
        <w:rPr>
          <w:sz w:val="16"/>
          <w:szCs w:val="16"/>
        </w:rPr>
        <w:t>В случае если в текущем месяце по любым причинам было прекращено действи</w:t>
      </w:r>
      <w:r w:rsidR="008E639B" w:rsidRPr="00235264">
        <w:rPr>
          <w:sz w:val="16"/>
          <w:szCs w:val="16"/>
        </w:rPr>
        <w:t>е</w:t>
      </w:r>
      <w:r w:rsidRPr="00235264">
        <w:rPr>
          <w:sz w:val="16"/>
          <w:szCs w:val="16"/>
        </w:rPr>
        <w:t xml:space="preserve"> </w:t>
      </w:r>
      <w:r w:rsidR="00424EF4" w:rsidRPr="00235264">
        <w:rPr>
          <w:sz w:val="16"/>
          <w:szCs w:val="16"/>
        </w:rPr>
        <w:t>Карты «Подари детям улыбку»</w:t>
      </w:r>
      <w:r w:rsidR="00424EF4" w:rsidRPr="00235264">
        <w:rPr>
          <w:sz w:val="24"/>
          <w:szCs w:val="24"/>
        </w:rPr>
        <w:t xml:space="preserve"> </w:t>
      </w:r>
      <w:r w:rsidRPr="00235264">
        <w:rPr>
          <w:sz w:val="16"/>
          <w:szCs w:val="16"/>
        </w:rPr>
        <w:t>/ приостановлен</w:t>
      </w:r>
      <w:r w:rsidR="008E639B" w:rsidRPr="00235264">
        <w:rPr>
          <w:sz w:val="16"/>
          <w:szCs w:val="16"/>
        </w:rPr>
        <w:t>о</w:t>
      </w:r>
      <w:r w:rsidRPr="00235264">
        <w:rPr>
          <w:sz w:val="16"/>
          <w:szCs w:val="16"/>
        </w:rPr>
        <w:t xml:space="preserve"> предоставлени</w:t>
      </w:r>
      <w:r w:rsidR="008E639B" w:rsidRPr="00235264">
        <w:rPr>
          <w:sz w:val="16"/>
          <w:szCs w:val="16"/>
        </w:rPr>
        <w:t>е</w:t>
      </w:r>
      <w:r w:rsidRPr="00235264">
        <w:rPr>
          <w:sz w:val="16"/>
          <w:szCs w:val="16"/>
        </w:rPr>
        <w:t xml:space="preserve"> Авторизации по </w:t>
      </w:r>
      <w:r w:rsidR="00424EF4" w:rsidRPr="00235264">
        <w:rPr>
          <w:sz w:val="16"/>
          <w:szCs w:val="16"/>
        </w:rPr>
        <w:t>Карте «Подари детям улыбку»</w:t>
      </w:r>
      <w:r w:rsidRPr="00235264">
        <w:rPr>
          <w:sz w:val="16"/>
          <w:szCs w:val="16"/>
        </w:rPr>
        <w:t xml:space="preserve">, подключенной к Услуге SMS-инфо, комиссия за предоставление Клиенту Услуги SMS-инфо в течение текущего месяца по данной </w:t>
      </w:r>
      <w:r w:rsidR="00424EF4" w:rsidRPr="00235264">
        <w:rPr>
          <w:sz w:val="16"/>
          <w:szCs w:val="16"/>
        </w:rPr>
        <w:t>Карте «Подари детям улыбку»</w:t>
      </w:r>
      <w:r w:rsidR="00424EF4" w:rsidRPr="00235264">
        <w:rPr>
          <w:sz w:val="24"/>
          <w:szCs w:val="24"/>
        </w:rPr>
        <w:t xml:space="preserve"> </w:t>
      </w:r>
      <w:r w:rsidRPr="00235264">
        <w:rPr>
          <w:sz w:val="16"/>
          <w:szCs w:val="16"/>
        </w:rPr>
        <w:t>не взимается.</w:t>
      </w:r>
    </w:p>
    <w:p w14:paraId="6229DAE2" w14:textId="77777777" w:rsidR="00A27C23" w:rsidRPr="00235264" w:rsidRDefault="00A27C23" w:rsidP="00E97D8B">
      <w:pPr>
        <w:pStyle w:val="a4"/>
        <w:spacing w:line="276" w:lineRule="auto"/>
        <w:ind w:left="-709"/>
        <w:jc w:val="both"/>
        <w:rPr>
          <w:sz w:val="16"/>
          <w:szCs w:val="16"/>
        </w:rPr>
      </w:pPr>
      <w:r w:rsidRPr="00235264">
        <w:rPr>
          <w:sz w:val="16"/>
          <w:szCs w:val="16"/>
        </w:rPr>
        <w:t>При наличии денежных средств на СКС Клиента, комиссия взимается путем списания с СКС денежных средств в сумме комиссии в полном объеме либо в размере остатка денежных средств на СКС.</w:t>
      </w:r>
    </w:p>
    <w:p w14:paraId="7ABEEEA8" w14:textId="77777777" w:rsidR="00C8497F" w:rsidRPr="00235264" w:rsidRDefault="00C8497F" w:rsidP="00E97D8B">
      <w:pPr>
        <w:pStyle w:val="a4"/>
        <w:spacing w:line="276" w:lineRule="auto"/>
        <w:ind w:left="-709"/>
        <w:jc w:val="both"/>
        <w:rPr>
          <w:sz w:val="16"/>
          <w:szCs w:val="16"/>
        </w:rPr>
      </w:pPr>
      <w:r w:rsidRPr="00235264">
        <w:rPr>
          <w:sz w:val="16"/>
          <w:szCs w:val="16"/>
        </w:rPr>
        <w:t xml:space="preserve">При отсутствии или недостаточности денежных средств на СКС Клиента для оплаты комиссии, комиссия взимается при последующих поступлениях денежных средств на СКС либо путем списания с СКС денежных средств в сумме комиссии / недостающей сумме для оплаты комиссии за счет Лимита овердрафта, установленного </w:t>
      </w:r>
      <w:r w:rsidR="00391FE8" w:rsidRPr="00235264">
        <w:rPr>
          <w:sz w:val="16"/>
          <w:szCs w:val="16"/>
        </w:rPr>
        <w:t xml:space="preserve">Банком </w:t>
      </w:r>
      <w:r w:rsidRPr="00235264">
        <w:rPr>
          <w:sz w:val="16"/>
          <w:szCs w:val="16"/>
        </w:rPr>
        <w:t xml:space="preserve">по данному СКС Клиента (при наличии соответствующего условия в заключенном между </w:t>
      </w:r>
      <w:r w:rsidR="00391FE8" w:rsidRPr="00235264">
        <w:rPr>
          <w:sz w:val="16"/>
          <w:szCs w:val="16"/>
        </w:rPr>
        <w:t xml:space="preserve">Банком </w:t>
      </w:r>
      <w:r w:rsidRPr="00235264">
        <w:rPr>
          <w:sz w:val="16"/>
          <w:szCs w:val="16"/>
        </w:rPr>
        <w:t>и Клиентом соглашении о порядке предоставления кредита в форме овердрафта по СКС Клиента).</w:t>
      </w:r>
    </w:p>
    <w:p w14:paraId="09D6AC14" w14:textId="77777777" w:rsidR="003B650C" w:rsidRPr="00235264" w:rsidRDefault="003B650C" w:rsidP="00E97D8B">
      <w:pPr>
        <w:pStyle w:val="a4"/>
        <w:spacing w:line="276" w:lineRule="auto"/>
        <w:ind w:left="-709"/>
        <w:jc w:val="both"/>
        <w:rPr>
          <w:sz w:val="4"/>
          <w:szCs w:val="4"/>
        </w:rPr>
      </w:pPr>
    </w:p>
    <w:p w14:paraId="0B943749" w14:textId="77777777" w:rsidR="00A27C23" w:rsidRPr="00235264" w:rsidRDefault="006B4EAE" w:rsidP="00E97D8B">
      <w:pPr>
        <w:pStyle w:val="a4"/>
        <w:spacing w:line="276" w:lineRule="auto"/>
        <w:ind w:left="-709"/>
        <w:jc w:val="both"/>
        <w:rPr>
          <w:sz w:val="16"/>
          <w:szCs w:val="16"/>
        </w:rPr>
      </w:pPr>
      <w:r w:rsidRPr="00235264">
        <w:rPr>
          <w:b/>
          <w:sz w:val="16"/>
          <w:szCs w:val="16"/>
        </w:rPr>
        <w:t xml:space="preserve">8 </w:t>
      </w:r>
      <w:r w:rsidR="00C97F14" w:rsidRPr="00235264">
        <w:rPr>
          <w:sz w:val="16"/>
          <w:szCs w:val="16"/>
        </w:rPr>
        <w:t>–</w:t>
      </w:r>
      <w:r w:rsidR="00A27C23" w:rsidRPr="00235264">
        <w:rPr>
          <w:sz w:val="16"/>
          <w:szCs w:val="16"/>
        </w:rPr>
        <w:t xml:space="preserve"> Комиссия взимается в день получения Держателем информации.</w:t>
      </w:r>
    </w:p>
    <w:p w14:paraId="5019B1F4" w14:textId="77777777" w:rsidR="00A27C23" w:rsidRPr="00235264" w:rsidRDefault="00A27C23" w:rsidP="00E97D8B">
      <w:pPr>
        <w:pStyle w:val="a4"/>
        <w:spacing w:line="276" w:lineRule="auto"/>
        <w:ind w:left="-709"/>
        <w:jc w:val="both"/>
        <w:rPr>
          <w:sz w:val="16"/>
          <w:szCs w:val="16"/>
        </w:rPr>
      </w:pPr>
      <w:r w:rsidRPr="00235264">
        <w:rPr>
          <w:sz w:val="16"/>
          <w:szCs w:val="16"/>
        </w:rPr>
        <w:t>При наличии денежных средств на СКС Клиента, комиссия взимается путем списания с СКС денежных средств в сумме комиссии в полном объеме либо в размере остатка денежных средств на СКС.</w:t>
      </w:r>
    </w:p>
    <w:p w14:paraId="04CCAD98" w14:textId="77777777" w:rsidR="00C8497F" w:rsidRPr="00235264" w:rsidRDefault="00C8497F" w:rsidP="00E97D8B">
      <w:pPr>
        <w:pStyle w:val="a4"/>
        <w:spacing w:line="276" w:lineRule="auto"/>
        <w:ind w:left="-709"/>
        <w:jc w:val="both"/>
        <w:rPr>
          <w:sz w:val="16"/>
          <w:szCs w:val="16"/>
        </w:rPr>
      </w:pPr>
      <w:r w:rsidRPr="00235264">
        <w:rPr>
          <w:sz w:val="16"/>
          <w:szCs w:val="16"/>
        </w:rPr>
        <w:t xml:space="preserve">При отсутствии или недостаточности денежных средств на СКС Клиента для оплаты комиссии, комиссия взимается при последующих поступлениях денежных средств на СКС либо путем списания с СКС денежных средств в сумме комиссии / недостающей сумме для оплаты комиссии за счет Лимита овердрафта, установленного </w:t>
      </w:r>
      <w:r w:rsidR="00391FE8" w:rsidRPr="00235264">
        <w:rPr>
          <w:sz w:val="16"/>
          <w:szCs w:val="16"/>
        </w:rPr>
        <w:t xml:space="preserve">Банком </w:t>
      </w:r>
      <w:r w:rsidRPr="00235264">
        <w:rPr>
          <w:sz w:val="16"/>
          <w:szCs w:val="16"/>
        </w:rPr>
        <w:t xml:space="preserve">по данному СКС Клиента (при наличии соответствующего условия в заключенном между </w:t>
      </w:r>
      <w:r w:rsidR="00391FE8" w:rsidRPr="00235264">
        <w:rPr>
          <w:sz w:val="16"/>
          <w:szCs w:val="16"/>
        </w:rPr>
        <w:t xml:space="preserve">Банком </w:t>
      </w:r>
      <w:r w:rsidRPr="00235264">
        <w:rPr>
          <w:sz w:val="16"/>
          <w:szCs w:val="16"/>
        </w:rPr>
        <w:t>и Клиентом соглашении о порядке предоставления кредита в форме овердрафта по СКС Клиента).</w:t>
      </w:r>
    </w:p>
    <w:p w14:paraId="3B2C4C6D" w14:textId="77777777" w:rsidR="003B650C" w:rsidRPr="00235264" w:rsidRDefault="003B650C" w:rsidP="00E97D8B">
      <w:pPr>
        <w:pStyle w:val="a4"/>
        <w:spacing w:line="276" w:lineRule="auto"/>
        <w:ind w:left="-709"/>
        <w:jc w:val="both"/>
        <w:rPr>
          <w:sz w:val="4"/>
          <w:szCs w:val="4"/>
        </w:rPr>
      </w:pPr>
    </w:p>
    <w:p w14:paraId="2D7CD1E2" w14:textId="16B43BC4" w:rsidR="00B914D0" w:rsidRPr="00235264" w:rsidRDefault="00B914D0" w:rsidP="00E97D8B">
      <w:pPr>
        <w:pStyle w:val="a4"/>
        <w:spacing w:line="276" w:lineRule="auto"/>
        <w:ind w:left="-709"/>
        <w:jc w:val="both"/>
        <w:rPr>
          <w:sz w:val="16"/>
          <w:szCs w:val="16"/>
        </w:rPr>
      </w:pPr>
      <w:r w:rsidRPr="00235264">
        <w:rPr>
          <w:b/>
          <w:sz w:val="16"/>
          <w:szCs w:val="16"/>
        </w:rPr>
        <w:t>9 –</w:t>
      </w:r>
      <w:r w:rsidRPr="00235264">
        <w:rPr>
          <w:sz w:val="16"/>
          <w:szCs w:val="16"/>
        </w:rPr>
        <w:t xml:space="preserve"> Информация о списке и адресах </w:t>
      </w:r>
      <w:r w:rsidR="00305727" w:rsidRPr="00235264">
        <w:rPr>
          <w:sz w:val="16"/>
          <w:szCs w:val="16"/>
        </w:rPr>
        <w:t xml:space="preserve">Банкоматов и </w:t>
      </w:r>
      <w:r w:rsidRPr="00235264">
        <w:rPr>
          <w:sz w:val="16"/>
          <w:szCs w:val="16"/>
        </w:rPr>
        <w:t>терминалов самообслуживания ПАО «МОСКОВСКИЙ КРЕДИТНЫЙ БАНК</w:t>
      </w:r>
      <w:r w:rsidR="00954B07" w:rsidRPr="00CD1DC9">
        <w:rPr>
          <w:sz w:val="16"/>
          <w:szCs w:val="16"/>
        </w:rPr>
        <w:t>»</w:t>
      </w:r>
      <w:r w:rsidR="00954B07">
        <w:rPr>
          <w:sz w:val="16"/>
          <w:szCs w:val="16"/>
        </w:rPr>
        <w:t>, а также соответствующих тарифах</w:t>
      </w:r>
      <w:r w:rsidR="00954B07" w:rsidRPr="00CD1DC9">
        <w:rPr>
          <w:sz w:val="16"/>
          <w:szCs w:val="16"/>
        </w:rPr>
        <w:t xml:space="preserve"> </w:t>
      </w:r>
      <w:r w:rsidRPr="00235264">
        <w:rPr>
          <w:sz w:val="16"/>
          <w:szCs w:val="16"/>
        </w:rPr>
        <w:t xml:space="preserve">размещается на WEB-сервере ПАО «МОСКОВСКИЙ КРЕДИТНЫЙ БАНК» по адресу в информационно-телекоммуникационной сети Интернет: </w:t>
      </w:r>
      <w:r w:rsidRPr="00235264">
        <w:rPr>
          <w:rStyle w:val="a3"/>
          <w:color w:val="auto"/>
          <w:sz w:val="16"/>
          <w:szCs w:val="16"/>
        </w:rPr>
        <w:t>www.</w:t>
      </w:r>
      <w:r w:rsidRPr="00235264">
        <w:rPr>
          <w:rStyle w:val="a3"/>
          <w:color w:val="auto"/>
          <w:sz w:val="16"/>
          <w:szCs w:val="16"/>
          <w:lang w:val="en-US"/>
        </w:rPr>
        <w:t>mkb</w:t>
      </w:r>
      <w:r w:rsidRPr="00235264">
        <w:rPr>
          <w:rStyle w:val="a3"/>
          <w:color w:val="auto"/>
          <w:sz w:val="16"/>
          <w:szCs w:val="16"/>
        </w:rPr>
        <w:t>.ru</w:t>
      </w:r>
      <w:r w:rsidRPr="00235264">
        <w:rPr>
          <w:sz w:val="16"/>
          <w:szCs w:val="16"/>
        </w:rPr>
        <w:t>.</w:t>
      </w:r>
    </w:p>
    <w:p w14:paraId="288C8E3D" w14:textId="77777777" w:rsidR="00B914D0" w:rsidRPr="00235264" w:rsidRDefault="00B914D0" w:rsidP="00E97D8B">
      <w:pPr>
        <w:pStyle w:val="a4"/>
        <w:spacing w:line="276" w:lineRule="auto"/>
        <w:ind w:left="-709"/>
        <w:jc w:val="both"/>
        <w:rPr>
          <w:sz w:val="4"/>
          <w:szCs w:val="4"/>
        </w:rPr>
      </w:pPr>
    </w:p>
    <w:p w14:paraId="33398A69" w14:textId="4EE4419A" w:rsidR="00D348C0" w:rsidRPr="00235264" w:rsidRDefault="00D348C0" w:rsidP="00E97D8B">
      <w:pPr>
        <w:spacing w:line="276" w:lineRule="auto"/>
        <w:ind w:left="-709"/>
        <w:jc w:val="both"/>
        <w:rPr>
          <w:sz w:val="16"/>
          <w:szCs w:val="16"/>
        </w:rPr>
      </w:pPr>
      <w:r w:rsidRPr="00235264">
        <w:rPr>
          <w:b/>
          <w:sz w:val="16"/>
          <w:szCs w:val="16"/>
        </w:rPr>
        <w:t>10 –</w:t>
      </w:r>
      <w:r w:rsidRPr="00235264">
        <w:rPr>
          <w:sz w:val="16"/>
          <w:szCs w:val="16"/>
        </w:rPr>
        <w:t xml:space="preserve"> Информация о списке и адресах Банкоматов </w:t>
      </w:r>
      <w:r w:rsidR="00B208F7" w:rsidRPr="00235264">
        <w:rPr>
          <w:sz w:val="16"/>
        </w:rPr>
        <w:t xml:space="preserve">ПАО Банк «ФК </w:t>
      </w:r>
      <w:r w:rsidR="00597E65" w:rsidRPr="00235264">
        <w:rPr>
          <w:sz w:val="16"/>
        </w:rPr>
        <w:t>Открытие»</w:t>
      </w:r>
      <w:r w:rsidR="00597E65" w:rsidRPr="00235264">
        <w:rPr>
          <w:sz w:val="16"/>
          <w:szCs w:val="16"/>
        </w:rPr>
        <w:t xml:space="preserve"> размещается</w:t>
      </w:r>
      <w:r w:rsidRPr="00235264">
        <w:rPr>
          <w:sz w:val="16"/>
          <w:szCs w:val="16"/>
        </w:rPr>
        <w:t xml:space="preserve"> на WEB-сервере </w:t>
      </w:r>
      <w:r w:rsidR="00B208F7" w:rsidRPr="00235264">
        <w:rPr>
          <w:sz w:val="16"/>
        </w:rPr>
        <w:t>ПАО Банк «ФК Открытие»</w:t>
      </w:r>
      <w:r w:rsidR="00B208F7" w:rsidRPr="00235264">
        <w:rPr>
          <w:sz w:val="16"/>
          <w:szCs w:val="16"/>
        </w:rPr>
        <w:t xml:space="preserve"> </w:t>
      </w:r>
      <w:r w:rsidRPr="00235264">
        <w:rPr>
          <w:sz w:val="16"/>
          <w:szCs w:val="16"/>
        </w:rPr>
        <w:t xml:space="preserve">по адресу в информационно-телекоммуникационной сети Интернет: </w:t>
      </w:r>
      <w:r w:rsidR="002061EB" w:rsidRPr="00235264">
        <w:rPr>
          <w:rStyle w:val="a3"/>
          <w:color w:val="auto"/>
          <w:sz w:val="16"/>
          <w:szCs w:val="16"/>
          <w:lang w:val="en-US"/>
        </w:rPr>
        <w:t>www</w:t>
      </w:r>
      <w:r w:rsidR="002061EB" w:rsidRPr="00235264">
        <w:rPr>
          <w:rStyle w:val="a3"/>
          <w:color w:val="auto"/>
          <w:sz w:val="16"/>
          <w:szCs w:val="16"/>
        </w:rPr>
        <w:t>.</w:t>
      </w:r>
      <w:r w:rsidR="00B208F7" w:rsidRPr="00235264">
        <w:rPr>
          <w:rStyle w:val="a3"/>
          <w:color w:val="auto"/>
          <w:sz w:val="16"/>
          <w:szCs w:val="16"/>
          <w:lang w:val="en-US"/>
        </w:rPr>
        <w:t>open</w:t>
      </w:r>
      <w:r w:rsidR="002061EB" w:rsidRPr="00235264">
        <w:rPr>
          <w:rStyle w:val="a3"/>
          <w:color w:val="auto"/>
          <w:sz w:val="16"/>
          <w:szCs w:val="16"/>
        </w:rPr>
        <w:t>.</w:t>
      </w:r>
      <w:r w:rsidR="002061EB" w:rsidRPr="00235264">
        <w:rPr>
          <w:rStyle w:val="a3"/>
          <w:color w:val="auto"/>
          <w:sz w:val="16"/>
          <w:szCs w:val="16"/>
          <w:lang w:val="en-US"/>
        </w:rPr>
        <w:t>ru</w:t>
      </w:r>
      <w:r w:rsidRPr="00235264">
        <w:rPr>
          <w:sz w:val="16"/>
          <w:szCs w:val="16"/>
        </w:rPr>
        <w:t>.</w:t>
      </w:r>
    </w:p>
    <w:p w14:paraId="417FA63A" w14:textId="77777777" w:rsidR="00DA48BF" w:rsidRPr="00235264" w:rsidRDefault="00DA48BF" w:rsidP="00DA48BF">
      <w:pPr>
        <w:spacing w:line="276" w:lineRule="auto"/>
        <w:ind w:left="-709" w:right="78"/>
        <w:jc w:val="both"/>
        <w:rPr>
          <w:sz w:val="16"/>
          <w:szCs w:val="16"/>
        </w:rPr>
      </w:pPr>
      <w:r w:rsidRPr="00235264">
        <w:rPr>
          <w:sz w:val="16"/>
          <w:szCs w:val="16"/>
        </w:rPr>
        <w:t xml:space="preserve">Информация о списке и адресах Банкоматов АО «АЛЬФА БАНК» размещается на WEB-сервере АО «АЛЬФА БАНК» по адресу в информационно-телекоммуникационной сети Интернет: </w:t>
      </w:r>
      <w:r w:rsidRPr="00235264">
        <w:rPr>
          <w:sz w:val="16"/>
          <w:szCs w:val="16"/>
          <w:lang w:val="en-US"/>
        </w:rPr>
        <w:t>https</w:t>
      </w:r>
      <w:r w:rsidRPr="00235264">
        <w:rPr>
          <w:sz w:val="16"/>
          <w:szCs w:val="16"/>
        </w:rPr>
        <w:t>:</w:t>
      </w:r>
      <w:r w:rsidR="00B21477" w:rsidRPr="00235264">
        <w:rPr>
          <w:sz w:val="16"/>
          <w:szCs w:val="16"/>
        </w:rPr>
        <w:t>//</w:t>
      </w:r>
      <w:r w:rsidRPr="00235264">
        <w:rPr>
          <w:sz w:val="16"/>
          <w:szCs w:val="16"/>
          <w:lang w:val="en-US"/>
        </w:rPr>
        <w:t>alfabank</w:t>
      </w:r>
      <w:r w:rsidRPr="00235264">
        <w:rPr>
          <w:sz w:val="16"/>
          <w:szCs w:val="16"/>
        </w:rPr>
        <w:t>.</w:t>
      </w:r>
      <w:r w:rsidRPr="00235264">
        <w:rPr>
          <w:sz w:val="16"/>
          <w:szCs w:val="16"/>
          <w:lang w:val="en-US"/>
        </w:rPr>
        <w:t>ru</w:t>
      </w:r>
      <w:r w:rsidR="00B21477" w:rsidRPr="00235264">
        <w:rPr>
          <w:sz w:val="16"/>
          <w:szCs w:val="16"/>
        </w:rPr>
        <w:t>/</w:t>
      </w:r>
      <w:r w:rsidRPr="00235264">
        <w:rPr>
          <w:sz w:val="16"/>
          <w:szCs w:val="16"/>
        </w:rPr>
        <w:t>.</w:t>
      </w:r>
    </w:p>
    <w:p w14:paraId="5918CEDE" w14:textId="77777777" w:rsidR="00D348C0" w:rsidRPr="00235264" w:rsidRDefault="00D348C0" w:rsidP="00E97D8B">
      <w:pPr>
        <w:pStyle w:val="a4"/>
        <w:spacing w:line="276" w:lineRule="auto"/>
        <w:ind w:left="-709"/>
        <w:jc w:val="both"/>
        <w:rPr>
          <w:sz w:val="4"/>
          <w:szCs w:val="4"/>
        </w:rPr>
      </w:pPr>
    </w:p>
    <w:p w14:paraId="27C505A6" w14:textId="1B658521" w:rsidR="00E7229A" w:rsidRPr="00235264" w:rsidRDefault="00D348C0" w:rsidP="00E97D8B">
      <w:pPr>
        <w:pStyle w:val="a4"/>
        <w:spacing w:line="276" w:lineRule="auto"/>
        <w:ind w:left="-709"/>
        <w:jc w:val="both"/>
        <w:rPr>
          <w:sz w:val="16"/>
          <w:szCs w:val="16"/>
        </w:rPr>
      </w:pPr>
      <w:r w:rsidRPr="00235264">
        <w:rPr>
          <w:b/>
          <w:sz w:val="16"/>
          <w:szCs w:val="16"/>
        </w:rPr>
        <w:t>11</w:t>
      </w:r>
      <w:r w:rsidR="006B4EAE" w:rsidRPr="00235264">
        <w:rPr>
          <w:b/>
          <w:sz w:val="16"/>
          <w:szCs w:val="16"/>
        </w:rPr>
        <w:t> </w:t>
      </w:r>
      <w:r w:rsidR="00E7229A" w:rsidRPr="00235264">
        <w:rPr>
          <w:b/>
          <w:sz w:val="16"/>
          <w:szCs w:val="16"/>
        </w:rPr>
        <w:t>–</w:t>
      </w:r>
      <w:r w:rsidR="00E7229A" w:rsidRPr="00235264">
        <w:rPr>
          <w:sz w:val="16"/>
          <w:szCs w:val="16"/>
        </w:rPr>
        <w:t> Информация</w:t>
      </w:r>
      <w:r w:rsidR="00E7229A" w:rsidRPr="00235264">
        <w:rPr>
          <w:b/>
          <w:sz w:val="16"/>
          <w:szCs w:val="16"/>
        </w:rPr>
        <w:t xml:space="preserve"> </w:t>
      </w:r>
      <w:r w:rsidR="00E7229A" w:rsidRPr="00235264">
        <w:rPr>
          <w:sz w:val="16"/>
          <w:szCs w:val="16"/>
        </w:rPr>
        <w:t xml:space="preserve">о списке и адресах </w:t>
      </w:r>
      <w:r w:rsidR="009C234E" w:rsidRPr="00235264">
        <w:rPr>
          <w:sz w:val="16"/>
          <w:szCs w:val="16"/>
        </w:rPr>
        <w:t>Б</w:t>
      </w:r>
      <w:r w:rsidR="009E49D8" w:rsidRPr="00235264">
        <w:rPr>
          <w:sz w:val="16"/>
          <w:szCs w:val="16"/>
        </w:rPr>
        <w:t>анкоматов сети ОАО «ЭЛЕКСНЕТ</w:t>
      </w:r>
      <w:r w:rsidR="00954B07" w:rsidRPr="00CD1DC9">
        <w:rPr>
          <w:sz w:val="16"/>
          <w:szCs w:val="16"/>
        </w:rPr>
        <w:t>»</w:t>
      </w:r>
      <w:r w:rsidR="00954B07">
        <w:rPr>
          <w:sz w:val="16"/>
          <w:szCs w:val="16"/>
        </w:rPr>
        <w:t>, а также соответствующих тарифах</w:t>
      </w:r>
      <w:r w:rsidR="00954B07" w:rsidRPr="00CD1DC9">
        <w:rPr>
          <w:sz w:val="16"/>
          <w:szCs w:val="16"/>
        </w:rPr>
        <w:t xml:space="preserve"> </w:t>
      </w:r>
      <w:r w:rsidR="009E49D8" w:rsidRPr="00235264">
        <w:rPr>
          <w:sz w:val="16"/>
          <w:szCs w:val="16"/>
        </w:rPr>
        <w:t xml:space="preserve">размещается на WEB-сервере ОАО «ЭЛЕКСНЕТ» по адресу </w:t>
      </w:r>
      <w:r w:rsidR="006532EC" w:rsidRPr="00235264">
        <w:rPr>
          <w:sz w:val="16"/>
          <w:szCs w:val="16"/>
        </w:rPr>
        <w:t>в информационно-телекоммуникационной сети Интернет</w:t>
      </w:r>
      <w:r w:rsidR="009E49D8" w:rsidRPr="00235264">
        <w:rPr>
          <w:sz w:val="16"/>
          <w:szCs w:val="16"/>
        </w:rPr>
        <w:t xml:space="preserve">: </w:t>
      </w:r>
      <w:r w:rsidR="009E49D8" w:rsidRPr="00235264">
        <w:rPr>
          <w:rStyle w:val="a3"/>
          <w:color w:val="auto"/>
          <w:sz w:val="16"/>
          <w:szCs w:val="16"/>
        </w:rPr>
        <w:t>www.elecsnet.ru</w:t>
      </w:r>
      <w:r w:rsidR="00E7229A" w:rsidRPr="00235264">
        <w:rPr>
          <w:sz w:val="16"/>
          <w:szCs w:val="16"/>
        </w:rPr>
        <w:t>.</w:t>
      </w:r>
    </w:p>
    <w:p w14:paraId="4C767377" w14:textId="77777777" w:rsidR="003B650C" w:rsidRPr="00235264" w:rsidRDefault="003B650C" w:rsidP="00E97D8B">
      <w:pPr>
        <w:pStyle w:val="a4"/>
        <w:spacing w:line="276" w:lineRule="auto"/>
        <w:ind w:left="-709"/>
        <w:jc w:val="both"/>
        <w:rPr>
          <w:sz w:val="4"/>
          <w:szCs w:val="4"/>
        </w:rPr>
      </w:pPr>
    </w:p>
    <w:p w14:paraId="773884FA" w14:textId="77777777" w:rsidR="00202B25" w:rsidRPr="00AF6465" w:rsidRDefault="006B4EAE" w:rsidP="00E97D8B">
      <w:pPr>
        <w:pStyle w:val="a4"/>
        <w:spacing w:line="276" w:lineRule="auto"/>
        <w:ind w:left="-709"/>
        <w:jc w:val="both"/>
        <w:rPr>
          <w:sz w:val="16"/>
          <w:szCs w:val="16"/>
        </w:rPr>
      </w:pPr>
      <w:r w:rsidRPr="00235264">
        <w:rPr>
          <w:b/>
          <w:sz w:val="16"/>
          <w:szCs w:val="16"/>
        </w:rPr>
        <w:t>1</w:t>
      </w:r>
      <w:r w:rsidR="00D348C0" w:rsidRPr="00235264">
        <w:rPr>
          <w:b/>
          <w:sz w:val="16"/>
          <w:szCs w:val="16"/>
        </w:rPr>
        <w:t>2</w:t>
      </w:r>
      <w:r w:rsidRPr="00235264">
        <w:rPr>
          <w:sz w:val="16"/>
          <w:szCs w:val="16"/>
        </w:rPr>
        <w:t xml:space="preserve"> </w:t>
      </w:r>
      <w:r w:rsidR="00202B25" w:rsidRPr="00235264">
        <w:rPr>
          <w:sz w:val="16"/>
          <w:szCs w:val="16"/>
        </w:rPr>
        <w:t xml:space="preserve">– Валютой данной операции перевода денежных средств являются </w:t>
      </w:r>
      <w:r w:rsidR="00202B25" w:rsidRPr="00AF6465">
        <w:rPr>
          <w:sz w:val="16"/>
          <w:szCs w:val="16"/>
        </w:rPr>
        <w:t>только российские рубли. Максимальная сумма одной операции – 15</w:t>
      </w:r>
      <w:r w:rsidR="00D348C0" w:rsidRPr="00AF6465">
        <w:rPr>
          <w:sz w:val="16"/>
          <w:szCs w:val="16"/>
        </w:rPr>
        <w:t> </w:t>
      </w:r>
      <w:r w:rsidR="00202B25" w:rsidRPr="00AF6465">
        <w:rPr>
          <w:sz w:val="16"/>
          <w:szCs w:val="16"/>
        </w:rPr>
        <w:t>000 рублей.</w:t>
      </w:r>
    </w:p>
    <w:p w14:paraId="4E526879" w14:textId="721ADF27" w:rsidR="005D5E2F" w:rsidRPr="00AF6465" w:rsidRDefault="005D5E2F" w:rsidP="00E97D8B">
      <w:pPr>
        <w:pStyle w:val="a4"/>
        <w:spacing w:line="276" w:lineRule="auto"/>
        <w:ind w:left="-709"/>
        <w:jc w:val="both"/>
        <w:rPr>
          <w:sz w:val="16"/>
          <w:szCs w:val="16"/>
        </w:rPr>
      </w:pPr>
      <w:r w:rsidRPr="00AF6465">
        <w:rPr>
          <w:sz w:val="16"/>
          <w:szCs w:val="16"/>
        </w:rPr>
        <w:t xml:space="preserve">Общая сумма денежных средств, переводимых с СКС с использованием </w:t>
      </w:r>
      <w:r w:rsidR="0042104B" w:rsidRPr="00AF6465">
        <w:rPr>
          <w:sz w:val="16"/>
          <w:szCs w:val="16"/>
        </w:rPr>
        <w:t xml:space="preserve">одной </w:t>
      </w:r>
      <w:r w:rsidRPr="00AF6465">
        <w:rPr>
          <w:sz w:val="16"/>
          <w:szCs w:val="16"/>
        </w:rPr>
        <w:t xml:space="preserve">Карты </w:t>
      </w:r>
      <w:r w:rsidR="00024443" w:rsidRPr="00AF6465">
        <w:rPr>
          <w:sz w:val="16"/>
          <w:szCs w:val="16"/>
        </w:rPr>
        <w:t>«Подари детям улыбку»</w:t>
      </w:r>
      <w:r w:rsidR="00A341C2" w:rsidRPr="00AF6465">
        <w:rPr>
          <w:sz w:val="16"/>
          <w:szCs w:val="16"/>
        </w:rPr>
        <w:t xml:space="preserve"> </w:t>
      </w:r>
      <w:r w:rsidRPr="00AF6465">
        <w:rPr>
          <w:sz w:val="16"/>
          <w:szCs w:val="16"/>
        </w:rPr>
        <w:t>в течение календарного месяца</w:t>
      </w:r>
      <w:r w:rsidR="0086686F" w:rsidRPr="00AF6465">
        <w:rPr>
          <w:sz w:val="16"/>
          <w:szCs w:val="16"/>
        </w:rPr>
        <w:t>,</w:t>
      </w:r>
      <w:r w:rsidRPr="00AF6465">
        <w:rPr>
          <w:sz w:val="16"/>
          <w:szCs w:val="16"/>
        </w:rPr>
        <w:t xml:space="preserve"> не может превышать 300</w:t>
      </w:r>
      <w:r w:rsidR="00D348C0" w:rsidRPr="00AF6465">
        <w:rPr>
          <w:sz w:val="16"/>
          <w:szCs w:val="16"/>
        </w:rPr>
        <w:t> </w:t>
      </w:r>
      <w:r w:rsidRPr="00AF6465">
        <w:rPr>
          <w:sz w:val="16"/>
          <w:szCs w:val="16"/>
        </w:rPr>
        <w:t xml:space="preserve">000 рублей. </w:t>
      </w:r>
    </w:p>
    <w:p w14:paraId="4A7EDB53" w14:textId="77777777" w:rsidR="00202B25" w:rsidRPr="00AF6465" w:rsidRDefault="00202B25" w:rsidP="00E97D8B">
      <w:pPr>
        <w:pStyle w:val="a4"/>
        <w:spacing w:line="276" w:lineRule="auto"/>
        <w:ind w:left="-709"/>
        <w:jc w:val="both"/>
        <w:rPr>
          <w:sz w:val="16"/>
          <w:szCs w:val="16"/>
        </w:rPr>
      </w:pPr>
      <w:r w:rsidRPr="00AF6465">
        <w:rPr>
          <w:sz w:val="16"/>
          <w:szCs w:val="16"/>
        </w:rPr>
        <w:tab/>
        <w:t>Комиссия рассчитывается от суммы денежных средств, списанных с СКС, и взимается в момент списания суммы операции с СКС.</w:t>
      </w:r>
    </w:p>
    <w:p w14:paraId="7FB0D22B" w14:textId="77777777" w:rsidR="00202B25" w:rsidRPr="00AF6465" w:rsidRDefault="00202B25" w:rsidP="00E97D8B">
      <w:pPr>
        <w:pStyle w:val="a4"/>
        <w:spacing w:line="276" w:lineRule="auto"/>
        <w:ind w:left="-709"/>
        <w:jc w:val="both"/>
        <w:rPr>
          <w:sz w:val="16"/>
          <w:szCs w:val="16"/>
        </w:rPr>
      </w:pPr>
      <w:r w:rsidRPr="00AF6465">
        <w:rPr>
          <w:sz w:val="16"/>
          <w:szCs w:val="16"/>
        </w:rPr>
        <w:tab/>
        <w:t xml:space="preserve">При наличии денежных средств на СКС Клиента, комиссия взимается путем списания с СКС денежных средств в сумме комиссии в полном объеме либо в размере остатка денежных средств на СКС. При отсутствии или недостаточности денежных средств на СКС Клиента для оплаты комиссии, комиссия взимается при последующих поступлениях денежных средств на СКС либо путем списания с СКС денежных средств в сумме комиссии / недостающей сумме для оплаты комиссии за счет Лимита овердрафта, установленного </w:t>
      </w:r>
      <w:r w:rsidR="00FB44E8" w:rsidRPr="00AF6465">
        <w:rPr>
          <w:sz w:val="16"/>
          <w:szCs w:val="16"/>
        </w:rPr>
        <w:t xml:space="preserve">Банком </w:t>
      </w:r>
      <w:r w:rsidRPr="00AF6465">
        <w:rPr>
          <w:sz w:val="16"/>
          <w:szCs w:val="16"/>
        </w:rPr>
        <w:t xml:space="preserve">по данному СКС Клиента (при наличии соответствующего условия в заключенном между </w:t>
      </w:r>
      <w:r w:rsidR="00FB44E8" w:rsidRPr="00AF6465">
        <w:rPr>
          <w:sz w:val="16"/>
          <w:szCs w:val="16"/>
        </w:rPr>
        <w:t xml:space="preserve">Банком </w:t>
      </w:r>
      <w:r w:rsidRPr="00AF6465">
        <w:rPr>
          <w:sz w:val="16"/>
          <w:szCs w:val="16"/>
        </w:rPr>
        <w:t>и Клиентом соглашении о порядке предоставления кредита в форме овердрафта по СКС Клиента).</w:t>
      </w:r>
    </w:p>
    <w:p w14:paraId="3D7BC5B7" w14:textId="77777777" w:rsidR="00202B25" w:rsidRPr="00AF6465" w:rsidRDefault="00202B25" w:rsidP="00E97D8B">
      <w:pPr>
        <w:pStyle w:val="a4"/>
        <w:spacing w:line="276" w:lineRule="auto"/>
        <w:ind w:left="-709"/>
        <w:jc w:val="both"/>
        <w:rPr>
          <w:sz w:val="4"/>
          <w:szCs w:val="4"/>
        </w:rPr>
      </w:pPr>
    </w:p>
    <w:p w14:paraId="505CCE54" w14:textId="77777777" w:rsidR="00C76AB1" w:rsidRPr="00AF6465" w:rsidRDefault="00C76AB1" w:rsidP="00E97D8B">
      <w:pPr>
        <w:spacing w:line="276" w:lineRule="auto"/>
        <w:ind w:left="-709"/>
        <w:jc w:val="both"/>
        <w:rPr>
          <w:sz w:val="16"/>
          <w:szCs w:val="16"/>
        </w:rPr>
      </w:pPr>
      <w:r w:rsidRPr="00AF6465">
        <w:rPr>
          <w:b/>
          <w:sz w:val="16"/>
          <w:szCs w:val="16"/>
        </w:rPr>
        <w:t>13</w:t>
      </w:r>
      <w:r w:rsidRPr="00AF6465">
        <w:rPr>
          <w:sz w:val="16"/>
          <w:szCs w:val="16"/>
        </w:rPr>
        <w:t xml:space="preserve"> – Валютой данной операции перевода денежных средств являются только российские рубли.</w:t>
      </w:r>
    </w:p>
    <w:p w14:paraId="136445FC" w14:textId="77777777" w:rsidR="00C76AB1" w:rsidRPr="00AF6465" w:rsidRDefault="00C76AB1" w:rsidP="00E97D8B">
      <w:pPr>
        <w:spacing w:line="276" w:lineRule="auto"/>
        <w:ind w:left="-709"/>
        <w:jc w:val="both"/>
        <w:rPr>
          <w:sz w:val="16"/>
          <w:szCs w:val="16"/>
        </w:rPr>
      </w:pPr>
      <w:r w:rsidRPr="00AF6465">
        <w:rPr>
          <w:b/>
          <w:i/>
          <w:sz w:val="16"/>
          <w:szCs w:val="16"/>
        </w:rPr>
        <w:t>Перевод денежных средств для Клиентов</w:t>
      </w:r>
      <w:r w:rsidR="00F37E6D" w:rsidRPr="00AF6465">
        <w:rPr>
          <w:b/>
          <w:i/>
          <w:sz w:val="16"/>
          <w:szCs w:val="16"/>
        </w:rPr>
        <w:t>-</w:t>
      </w:r>
      <w:r w:rsidRPr="00AF6465">
        <w:rPr>
          <w:b/>
          <w:i/>
          <w:sz w:val="16"/>
          <w:szCs w:val="16"/>
        </w:rPr>
        <w:t>резидентов возможен</w:t>
      </w:r>
      <w:r w:rsidRPr="00AF6465">
        <w:rPr>
          <w:sz w:val="16"/>
          <w:szCs w:val="16"/>
        </w:rPr>
        <w:t xml:space="preserve"> на другой СКС данного Клиента, открытый в российских рублях или иностранной валюте, либо на СКС, открытый другому Клиенту</w:t>
      </w:r>
      <w:r w:rsidR="00F37E6D" w:rsidRPr="00AF6465">
        <w:rPr>
          <w:sz w:val="16"/>
          <w:szCs w:val="16"/>
        </w:rPr>
        <w:t>-</w:t>
      </w:r>
      <w:r w:rsidRPr="00AF6465">
        <w:rPr>
          <w:sz w:val="16"/>
          <w:szCs w:val="16"/>
        </w:rPr>
        <w:t>резиденту в российских рублях.</w:t>
      </w:r>
    </w:p>
    <w:p w14:paraId="08DD8361" w14:textId="77777777" w:rsidR="00C76AB1" w:rsidRPr="00AF6465" w:rsidRDefault="00C76AB1" w:rsidP="00E97D8B">
      <w:pPr>
        <w:spacing w:line="276" w:lineRule="auto"/>
        <w:ind w:left="-709"/>
        <w:jc w:val="both"/>
        <w:rPr>
          <w:sz w:val="16"/>
          <w:szCs w:val="16"/>
        </w:rPr>
      </w:pPr>
      <w:r w:rsidRPr="00AF6465">
        <w:rPr>
          <w:b/>
          <w:i/>
          <w:sz w:val="16"/>
          <w:szCs w:val="16"/>
        </w:rPr>
        <w:t>Перевод денежных средств для Клиентов</w:t>
      </w:r>
      <w:r w:rsidR="00F37E6D" w:rsidRPr="00AF6465">
        <w:rPr>
          <w:b/>
          <w:i/>
          <w:sz w:val="16"/>
          <w:szCs w:val="16"/>
        </w:rPr>
        <w:t>-</w:t>
      </w:r>
      <w:r w:rsidRPr="00AF6465">
        <w:rPr>
          <w:b/>
          <w:i/>
          <w:sz w:val="16"/>
          <w:szCs w:val="16"/>
        </w:rPr>
        <w:t>нерезидентов возможен</w:t>
      </w:r>
      <w:r w:rsidRPr="00AF6465">
        <w:rPr>
          <w:sz w:val="16"/>
          <w:szCs w:val="16"/>
        </w:rPr>
        <w:t xml:space="preserve"> на другой СКС данного Клиента, открытый в российских рублях или иностранной валюте, либо на СКС, открытый другому Клиенту</w:t>
      </w:r>
      <w:r w:rsidR="00F37E6D" w:rsidRPr="00AF6465">
        <w:rPr>
          <w:sz w:val="16"/>
          <w:szCs w:val="16"/>
        </w:rPr>
        <w:t>-</w:t>
      </w:r>
      <w:r w:rsidRPr="00AF6465">
        <w:rPr>
          <w:sz w:val="16"/>
          <w:szCs w:val="16"/>
        </w:rPr>
        <w:t>нерезиденту в российских рублях.</w:t>
      </w:r>
    </w:p>
    <w:p w14:paraId="3505E7DF" w14:textId="077AE02C" w:rsidR="00C76AB1" w:rsidRPr="00AF6465" w:rsidRDefault="00C76AB1" w:rsidP="00E97D8B">
      <w:pPr>
        <w:spacing w:line="276" w:lineRule="auto"/>
        <w:ind w:left="-709"/>
        <w:jc w:val="both"/>
        <w:rPr>
          <w:sz w:val="16"/>
          <w:szCs w:val="16"/>
        </w:rPr>
      </w:pPr>
      <w:r w:rsidRPr="00AF6465">
        <w:rPr>
          <w:sz w:val="16"/>
          <w:szCs w:val="16"/>
        </w:rPr>
        <w:t xml:space="preserve">Общая сумма денежных средств, переводимых с СКС с использованием одной Карты </w:t>
      </w:r>
      <w:r w:rsidR="00024443" w:rsidRPr="00AF6465">
        <w:rPr>
          <w:sz w:val="16"/>
          <w:szCs w:val="16"/>
        </w:rPr>
        <w:t>«Подари детям улыбку»</w:t>
      </w:r>
      <w:r w:rsidR="00A341C2" w:rsidRPr="00AF6465">
        <w:rPr>
          <w:sz w:val="16"/>
          <w:szCs w:val="16"/>
        </w:rPr>
        <w:t xml:space="preserve"> </w:t>
      </w:r>
      <w:r w:rsidRPr="00AF6465">
        <w:rPr>
          <w:sz w:val="16"/>
          <w:szCs w:val="16"/>
        </w:rPr>
        <w:t>посредством Банкоматов Банка, в течение календарного месяца не может превышать 500 000 рублей.</w:t>
      </w:r>
    </w:p>
    <w:p w14:paraId="3E9D225D" w14:textId="77777777" w:rsidR="00C76AB1" w:rsidRPr="00AF6465" w:rsidRDefault="00C76AB1" w:rsidP="00E97D8B">
      <w:pPr>
        <w:spacing w:line="276" w:lineRule="auto"/>
        <w:ind w:left="-709"/>
        <w:jc w:val="both"/>
        <w:rPr>
          <w:sz w:val="16"/>
          <w:szCs w:val="16"/>
        </w:rPr>
      </w:pPr>
      <w:r w:rsidRPr="00AF6465">
        <w:rPr>
          <w:sz w:val="16"/>
          <w:szCs w:val="16"/>
        </w:rPr>
        <w:t>Комиссия рассчитывается от суммы денежных средств, списанных с СКС, и взимается в момент списания суммы операции с СКС.</w:t>
      </w:r>
    </w:p>
    <w:p w14:paraId="2D3C2726" w14:textId="58DD7F94" w:rsidR="00C76AB1" w:rsidRPr="00AF6465" w:rsidRDefault="00C76AB1" w:rsidP="00E97D8B">
      <w:pPr>
        <w:spacing w:line="276" w:lineRule="auto"/>
        <w:ind w:left="-709"/>
        <w:jc w:val="both"/>
        <w:rPr>
          <w:sz w:val="16"/>
          <w:szCs w:val="16"/>
        </w:rPr>
      </w:pPr>
      <w:r w:rsidRPr="00AF6465">
        <w:rPr>
          <w:sz w:val="16"/>
          <w:szCs w:val="16"/>
        </w:rPr>
        <w:t>При наличии денежных средств на СКС Клиента, комиссия взимается путем списания с СКС денежных средств в сумме комиссии в полном объеме либо в размере остатка денежных средств на СКС. При отсутствии или недостаточности денежных средств на СКС Клиента для оплаты комиссии, комиссия взимается при последующих поступлениях денежных средств на СКС либо путем списания с СКС денежных средств в сумме комиссии / недостающей сумме для оплаты комиссии за счет Лимита овердрафта, установленного Банком по данному СКС Клиента (при наличии соответствующего условия в заключенном между Банком и Клиентом соглашении о порядке предоставления кредита в форме овердрафта по СКС Клиента).</w:t>
      </w:r>
    </w:p>
    <w:p w14:paraId="77B69CB7" w14:textId="77777777" w:rsidR="00C76AB1" w:rsidRPr="00AF6465" w:rsidRDefault="00C76AB1" w:rsidP="00E97D8B">
      <w:pPr>
        <w:spacing w:line="276" w:lineRule="auto"/>
        <w:ind w:left="-709"/>
        <w:jc w:val="both"/>
        <w:rPr>
          <w:sz w:val="4"/>
          <w:szCs w:val="4"/>
        </w:rPr>
      </w:pPr>
    </w:p>
    <w:p w14:paraId="33A7165C" w14:textId="77777777" w:rsidR="005D5E2F" w:rsidRPr="00AF6465" w:rsidRDefault="00621B58" w:rsidP="00E97D8B">
      <w:pPr>
        <w:pStyle w:val="a4"/>
        <w:spacing w:line="276" w:lineRule="auto"/>
        <w:ind w:left="-709"/>
        <w:jc w:val="both"/>
        <w:rPr>
          <w:sz w:val="16"/>
          <w:szCs w:val="16"/>
        </w:rPr>
      </w:pPr>
      <w:r w:rsidRPr="00AF6465">
        <w:rPr>
          <w:b/>
          <w:sz w:val="16"/>
          <w:szCs w:val="16"/>
        </w:rPr>
        <w:t>1</w:t>
      </w:r>
      <w:r w:rsidR="00C76AB1" w:rsidRPr="00AF6465">
        <w:rPr>
          <w:b/>
          <w:sz w:val="16"/>
          <w:szCs w:val="16"/>
        </w:rPr>
        <w:t>4</w:t>
      </w:r>
      <w:r w:rsidRPr="00AF6465">
        <w:rPr>
          <w:b/>
          <w:sz w:val="16"/>
          <w:szCs w:val="16"/>
        </w:rPr>
        <w:t xml:space="preserve"> </w:t>
      </w:r>
      <w:r w:rsidR="00202B25" w:rsidRPr="00AF6465">
        <w:rPr>
          <w:sz w:val="16"/>
          <w:szCs w:val="16"/>
        </w:rPr>
        <w:t>– Валютой данной операции перевода денежных средств являются только российские рубли.</w:t>
      </w:r>
    </w:p>
    <w:p w14:paraId="2C11A742" w14:textId="4E7AC277" w:rsidR="005D5E2F" w:rsidRPr="00AF6465" w:rsidRDefault="005D5E2F" w:rsidP="00E97D8B">
      <w:pPr>
        <w:pStyle w:val="a4"/>
        <w:spacing w:line="276" w:lineRule="auto"/>
        <w:ind w:left="-709"/>
        <w:jc w:val="both"/>
        <w:rPr>
          <w:sz w:val="16"/>
          <w:szCs w:val="16"/>
        </w:rPr>
      </w:pPr>
      <w:r w:rsidRPr="00AF6465">
        <w:rPr>
          <w:sz w:val="16"/>
          <w:szCs w:val="16"/>
        </w:rPr>
        <w:t xml:space="preserve">Общая сумма денежных средств, переводимых с СКС с использованием </w:t>
      </w:r>
      <w:r w:rsidR="0042104B" w:rsidRPr="00AF6465">
        <w:rPr>
          <w:sz w:val="16"/>
          <w:szCs w:val="16"/>
        </w:rPr>
        <w:t xml:space="preserve">одной </w:t>
      </w:r>
      <w:r w:rsidRPr="00AF6465">
        <w:rPr>
          <w:sz w:val="16"/>
          <w:szCs w:val="16"/>
        </w:rPr>
        <w:t xml:space="preserve">Карты </w:t>
      </w:r>
      <w:r w:rsidR="00024443" w:rsidRPr="00AF6465">
        <w:rPr>
          <w:sz w:val="16"/>
          <w:szCs w:val="16"/>
        </w:rPr>
        <w:t>«Подари детям улыбку»</w:t>
      </w:r>
      <w:r w:rsidR="00A341C2" w:rsidRPr="00AF6465">
        <w:rPr>
          <w:sz w:val="16"/>
          <w:szCs w:val="16"/>
        </w:rPr>
        <w:t xml:space="preserve"> </w:t>
      </w:r>
      <w:r w:rsidRPr="00AF6465">
        <w:rPr>
          <w:sz w:val="16"/>
          <w:szCs w:val="16"/>
        </w:rPr>
        <w:t>или ее реквизитов в течение календарного месяца</w:t>
      </w:r>
      <w:r w:rsidR="00666131" w:rsidRPr="00AF6465">
        <w:rPr>
          <w:sz w:val="16"/>
          <w:szCs w:val="16"/>
        </w:rPr>
        <w:t>,</w:t>
      </w:r>
      <w:r w:rsidRPr="00AF6465">
        <w:rPr>
          <w:sz w:val="16"/>
          <w:szCs w:val="16"/>
        </w:rPr>
        <w:t xml:space="preserve"> не может превышать 500</w:t>
      </w:r>
      <w:r w:rsidR="00D348C0" w:rsidRPr="00AF6465">
        <w:rPr>
          <w:sz w:val="16"/>
          <w:szCs w:val="16"/>
        </w:rPr>
        <w:t> </w:t>
      </w:r>
      <w:r w:rsidRPr="00AF6465">
        <w:rPr>
          <w:sz w:val="16"/>
          <w:szCs w:val="16"/>
        </w:rPr>
        <w:t xml:space="preserve">000 </w:t>
      </w:r>
      <w:r w:rsidR="00D348C0" w:rsidRPr="00AF6465">
        <w:rPr>
          <w:sz w:val="16"/>
          <w:szCs w:val="16"/>
        </w:rPr>
        <w:t>рублей</w:t>
      </w:r>
      <w:r w:rsidRPr="00AF6465">
        <w:rPr>
          <w:sz w:val="16"/>
          <w:szCs w:val="16"/>
        </w:rPr>
        <w:t>.</w:t>
      </w:r>
    </w:p>
    <w:p w14:paraId="3C4A4EAB" w14:textId="77777777" w:rsidR="00202B25" w:rsidRPr="00235264" w:rsidRDefault="00202B25" w:rsidP="00E97D8B">
      <w:pPr>
        <w:pStyle w:val="a4"/>
        <w:spacing w:line="276" w:lineRule="auto"/>
        <w:ind w:left="-709"/>
        <w:jc w:val="both"/>
        <w:rPr>
          <w:sz w:val="16"/>
          <w:szCs w:val="16"/>
        </w:rPr>
      </w:pPr>
      <w:r w:rsidRPr="00AF6465">
        <w:rPr>
          <w:sz w:val="16"/>
          <w:szCs w:val="16"/>
        </w:rPr>
        <w:t xml:space="preserve">Комиссия рассчитывается от суммы денежных средств, списанных с СКС, и взимается в момент списания суммы </w:t>
      </w:r>
      <w:r w:rsidRPr="00235264">
        <w:rPr>
          <w:sz w:val="16"/>
          <w:szCs w:val="16"/>
        </w:rPr>
        <w:t>операции с СКС.</w:t>
      </w:r>
    </w:p>
    <w:p w14:paraId="09B8B8BC" w14:textId="77777777" w:rsidR="00202B25" w:rsidRPr="00235264" w:rsidRDefault="00202B25" w:rsidP="00E97D8B">
      <w:pPr>
        <w:pStyle w:val="a4"/>
        <w:spacing w:line="276" w:lineRule="auto"/>
        <w:ind w:left="-709"/>
        <w:jc w:val="both"/>
        <w:rPr>
          <w:sz w:val="16"/>
          <w:szCs w:val="16"/>
        </w:rPr>
      </w:pPr>
      <w:r w:rsidRPr="00235264">
        <w:rPr>
          <w:sz w:val="16"/>
          <w:szCs w:val="16"/>
        </w:rPr>
        <w:t xml:space="preserve">При наличии денежных средств на СКС Клиента, комиссия взимается путем списания с СКС денежных средств в сумме комиссии в полном объеме либо в размере остатка денежных средств на СКС. При отсутствии или недостаточности денежных средств на СКС Клиента для оплаты комиссии, комиссия взимается при последующих поступлениях денежных средств на СКС либо путем списания с СКС денежных средств в сумме комиссии / недостающей сумме для оплаты комиссии за счет Лимита овердрафта, установленного </w:t>
      </w:r>
      <w:r w:rsidR="003F2EB7" w:rsidRPr="00235264">
        <w:rPr>
          <w:sz w:val="16"/>
          <w:szCs w:val="16"/>
        </w:rPr>
        <w:t xml:space="preserve">Банком </w:t>
      </w:r>
      <w:r w:rsidRPr="00235264">
        <w:rPr>
          <w:sz w:val="16"/>
          <w:szCs w:val="16"/>
        </w:rPr>
        <w:t xml:space="preserve">по данному СКС Клиента (при наличии соответствующего условия в заключенном между </w:t>
      </w:r>
      <w:r w:rsidR="003F2EB7" w:rsidRPr="00235264">
        <w:rPr>
          <w:sz w:val="16"/>
          <w:szCs w:val="16"/>
        </w:rPr>
        <w:t xml:space="preserve">Банком </w:t>
      </w:r>
      <w:r w:rsidRPr="00235264">
        <w:rPr>
          <w:sz w:val="16"/>
          <w:szCs w:val="16"/>
        </w:rPr>
        <w:t>и Клиентом соглашении о порядке предоставления кредита в форме овердрафта по СКС Клиента).</w:t>
      </w:r>
    </w:p>
    <w:p w14:paraId="0E93CA22" w14:textId="77777777" w:rsidR="00202B25" w:rsidRPr="00235264" w:rsidRDefault="00202B25" w:rsidP="00E97D8B">
      <w:pPr>
        <w:pStyle w:val="a4"/>
        <w:spacing w:line="276" w:lineRule="auto"/>
        <w:ind w:left="-709"/>
        <w:jc w:val="both"/>
        <w:rPr>
          <w:sz w:val="16"/>
          <w:szCs w:val="16"/>
        </w:rPr>
      </w:pPr>
      <w:r w:rsidRPr="00235264">
        <w:rPr>
          <w:sz w:val="16"/>
          <w:szCs w:val="16"/>
        </w:rPr>
        <w:t xml:space="preserve">Дополнительно к комиссии </w:t>
      </w:r>
      <w:r w:rsidR="003F2EB7" w:rsidRPr="00235264">
        <w:rPr>
          <w:sz w:val="16"/>
          <w:szCs w:val="16"/>
        </w:rPr>
        <w:t>Банка</w:t>
      </w:r>
      <w:r w:rsidRPr="00235264">
        <w:rPr>
          <w:sz w:val="16"/>
          <w:szCs w:val="16"/>
        </w:rPr>
        <w:t>, установленной настоящим пунктом Тарифов, может взиматься комиссия, размер которой определяется сторонним банком / сторонней организацией. Размер дополнительной комиссии может быть указан: сторонним банком</w:t>
      </w:r>
      <w:r w:rsidR="00F37E6D" w:rsidRPr="00235264">
        <w:rPr>
          <w:sz w:val="16"/>
          <w:szCs w:val="16"/>
        </w:rPr>
        <w:t xml:space="preserve"> – </w:t>
      </w:r>
      <w:r w:rsidRPr="00235264">
        <w:rPr>
          <w:sz w:val="16"/>
          <w:szCs w:val="16"/>
        </w:rPr>
        <w:t xml:space="preserve">посредством специализированного интерфейса </w:t>
      </w:r>
      <w:r w:rsidR="003F2EB7" w:rsidRPr="00235264">
        <w:rPr>
          <w:sz w:val="16"/>
          <w:szCs w:val="16"/>
        </w:rPr>
        <w:t>Б</w:t>
      </w:r>
      <w:r w:rsidRPr="00235264">
        <w:rPr>
          <w:sz w:val="16"/>
          <w:szCs w:val="16"/>
        </w:rPr>
        <w:t>анкомата или системы дистанционного обслуживания клиентов, сторонней организации</w:t>
      </w:r>
      <w:r w:rsidR="00F37E6D" w:rsidRPr="00235264">
        <w:rPr>
          <w:sz w:val="16"/>
          <w:szCs w:val="16"/>
        </w:rPr>
        <w:t xml:space="preserve"> – </w:t>
      </w:r>
      <w:r w:rsidRPr="00235264">
        <w:rPr>
          <w:sz w:val="16"/>
          <w:szCs w:val="16"/>
        </w:rPr>
        <w:t>на интернет – ресурсе.</w:t>
      </w:r>
    </w:p>
    <w:p w14:paraId="56BE38EA" w14:textId="77777777" w:rsidR="00202B25" w:rsidRPr="00235264" w:rsidRDefault="00202B25" w:rsidP="00E97D8B">
      <w:pPr>
        <w:pStyle w:val="a4"/>
        <w:spacing w:line="276" w:lineRule="auto"/>
        <w:ind w:left="-709"/>
        <w:jc w:val="both"/>
        <w:rPr>
          <w:b/>
          <w:sz w:val="4"/>
          <w:szCs w:val="4"/>
        </w:rPr>
      </w:pPr>
    </w:p>
    <w:p w14:paraId="5A9A5C8C" w14:textId="77777777" w:rsidR="006B4EAE" w:rsidRPr="00235264" w:rsidRDefault="00621B58" w:rsidP="00E97D8B">
      <w:pPr>
        <w:spacing w:line="276" w:lineRule="auto"/>
        <w:ind w:left="-709"/>
        <w:jc w:val="both"/>
        <w:rPr>
          <w:sz w:val="16"/>
          <w:szCs w:val="16"/>
        </w:rPr>
      </w:pPr>
      <w:r w:rsidRPr="00235264">
        <w:rPr>
          <w:b/>
          <w:sz w:val="16"/>
          <w:szCs w:val="16"/>
        </w:rPr>
        <w:t>1</w:t>
      </w:r>
      <w:r w:rsidR="00C76AB1" w:rsidRPr="00235264">
        <w:rPr>
          <w:b/>
          <w:sz w:val="16"/>
          <w:szCs w:val="16"/>
        </w:rPr>
        <w:t>5</w:t>
      </w:r>
      <w:r w:rsidRPr="00235264">
        <w:rPr>
          <w:sz w:val="16"/>
          <w:szCs w:val="16"/>
        </w:rPr>
        <w:t xml:space="preserve"> </w:t>
      </w:r>
      <w:r w:rsidR="00C97F14" w:rsidRPr="00235264">
        <w:rPr>
          <w:sz w:val="16"/>
          <w:szCs w:val="16"/>
        </w:rPr>
        <w:t>–</w:t>
      </w:r>
      <w:r w:rsidR="006B4EAE" w:rsidRPr="00235264">
        <w:rPr>
          <w:sz w:val="16"/>
          <w:szCs w:val="16"/>
        </w:rPr>
        <w:t xml:space="preserve"> </w:t>
      </w:r>
      <w:r w:rsidR="00A1587F" w:rsidRPr="00235264">
        <w:rPr>
          <w:sz w:val="16"/>
          <w:szCs w:val="16"/>
        </w:rPr>
        <w:t>Оплата у</w:t>
      </w:r>
      <w:r w:rsidR="006B4EAE" w:rsidRPr="00235264">
        <w:rPr>
          <w:sz w:val="16"/>
          <w:szCs w:val="16"/>
        </w:rPr>
        <w:t>слуг ЖКХ включа</w:t>
      </w:r>
      <w:r w:rsidR="00D348C0" w:rsidRPr="00235264">
        <w:rPr>
          <w:sz w:val="16"/>
          <w:szCs w:val="16"/>
        </w:rPr>
        <w:t>е</w:t>
      </w:r>
      <w:r w:rsidR="006B4EAE" w:rsidRPr="00235264">
        <w:rPr>
          <w:sz w:val="16"/>
          <w:szCs w:val="16"/>
        </w:rPr>
        <w:t>т в себя:</w:t>
      </w:r>
    </w:p>
    <w:p w14:paraId="6EDD4424" w14:textId="77777777" w:rsidR="006B4EAE" w:rsidRPr="00235264" w:rsidRDefault="006B4EAE" w:rsidP="00E97D8B">
      <w:pPr>
        <w:spacing w:line="276" w:lineRule="auto"/>
        <w:ind w:left="-709"/>
        <w:jc w:val="both"/>
        <w:rPr>
          <w:sz w:val="16"/>
          <w:szCs w:val="16"/>
        </w:rPr>
      </w:pPr>
      <w:r w:rsidRPr="00235264">
        <w:rPr>
          <w:sz w:val="16"/>
          <w:szCs w:val="16"/>
        </w:rPr>
        <w:t xml:space="preserve">- плату за содержание и ремонт, наем жилого помещения, оплату антенны, радиоточки и другие платежи, включаемые в общую сумму единого платежного документа (ЕПД), </w:t>
      </w:r>
    </w:p>
    <w:p w14:paraId="398C1EC0" w14:textId="77777777" w:rsidR="006B4EAE" w:rsidRPr="00235264" w:rsidRDefault="006B4EAE" w:rsidP="00E97D8B">
      <w:pPr>
        <w:pStyle w:val="a4"/>
        <w:spacing w:line="276" w:lineRule="auto"/>
        <w:ind w:left="-709"/>
        <w:jc w:val="both"/>
        <w:rPr>
          <w:sz w:val="16"/>
          <w:szCs w:val="16"/>
        </w:rPr>
      </w:pPr>
      <w:r w:rsidRPr="00235264">
        <w:rPr>
          <w:sz w:val="16"/>
          <w:szCs w:val="16"/>
        </w:rPr>
        <w:t xml:space="preserve">- </w:t>
      </w:r>
      <w:r w:rsidR="00A1587F" w:rsidRPr="00235264">
        <w:rPr>
          <w:sz w:val="16"/>
          <w:szCs w:val="16"/>
        </w:rPr>
        <w:t xml:space="preserve">плату за </w:t>
      </w:r>
      <w:r w:rsidRPr="00235264">
        <w:rPr>
          <w:sz w:val="16"/>
          <w:szCs w:val="16"/>
        </w:rPr>
        <w:t>коммунальные услуги (водо-, тепло-, газо- и энергоснабжения, горячего водоснабжения, канализации).</w:t>
      </w:r>
    </w:p>
    <w:p w14:paraId="4F848763" w14:textId="77777777" w:rsidR="006B4EAE" w:rsidRPr="00235264" w:rsidRDefault="006B4EAE" w:rsidP="00E97D8B">
      <w:pPr>
        <w:pStyle w:val="a4"/>
        <w:spacing w:line="276" w:lineRule="auto"/>
        <w:ind w:left="-709"/>
        <w:jc w:val="both"/>
        <w:rPr>
          <w:sz w:val="16"/>
          <w:szCs w:val="16"/>
        </w:rPr>
      </w:pPr>
      <w:r w:rsidRPr="00235264">
        <w:rPr>
          <w:sz w:val="16"/>
          <w:szCs w:val="16"/>
        </w:rPr>
        <w:t xml:space="preserve">Комиссия рассчитывается от суммы денежных средств, списанных с СКС, и взимается в момент отражения суммы операции по СКС Клиента. </w:t>
      </w:r>
    </w:p>
    <w:p w14:paraId="2A4AC06D" w14:textId="77777777" w:rsidR="006B4EAE" w:rsidRPr="00235264" w:rsidRDefault="006B4EAE" w:rsidP="00E97D8B">
      <w:pPr>
        <w:pStyle w:val="a4"/>
        <w:spacing w:line="276" w:lineRule="auto"/>
        <w:ind w:left="-709"/>
        <w:jc w:val="both"/>
        <w:rPr>
          <w:sz w:val="16"/>
          <w:szCs w:val="16"/>
        </w:rPr>
      </w:pPr>
      <w:r w:rsidRPr="00235264">
        <w:rPr>
          <w:sz w:val="16"/>
          <w:szCs w:val="16"/>
        </w:rPr>
        <w:t>При наличии денежных средств на СКС Клиента, комиссия взимается путем списания с СКС денежных средств в сумме комиссии в полном объеме либо в размере остатка денежных средств на СКС.</w:t>
      </w:r>
    </w:p>
    <w:p w14:paraId="10C4D8D0" w14:textId="1284F937" w:rsidR="006B4EAE" w:rsidRPr="00235264" w:rsidRDefault="006B4EAE" w:rsidP="00E97D8B">
      <w:pPr>
        <w:pStyle w:val="a4"/>
        <w:spacing w:line="276" w:lineRule="auto"/>
        <w:ind w:left="-709"/>
        <w:jc w:val="both"/>
        <w:rPr>
          <w:sz w:val="16"/>
          <w:szCs w:val="16"/>
        </w:rPr>
      </w:pPr>
      <w:r w:rsidRPr="00235264">
        <w:rPr>
          <w:sz w:val="16"/>
          <w:szCs w:val="16"/>
        </w:rPr>
        <w:t>При отсутствии или недостаточности денежных средств на СКС Клиента для оплаты комиссии, комиссия взимается при последующих поступлениях денежных средств на СКС либо путем списания с СКС денежных средств в сумме комиссии / недостающей сумме для оплаты комиссии за счет Лимита овердрафта, установленного Банком по данному СКС Клиента (при наличии соответствующего условия в заключенном между Банком и Клиентом соглашении о порядке предоставления кредита в форме овердрафта по СКС Клиента).</w:t>
      </w:r>
    </w:p>
    <w:p w14:paraId="6ABE546A" w14:textId="77777777" w:rsidR="006B4EAE" w:rsidRPr="00235264" w:rsidRDefault="006B4EAE" w:rsidP="00E97D8B">
      <w:pPr>
        <w:pStyle w:val="a4"/>
        <w:spacing w:line="276" w:lineRule="auto"/>
        <w:ind w:left="-709"/>
        <w:jc w:val="both"/>
        <w:rPr>
          <w:b/>
          <w:sz w:val="4"/>
          <w:szCs w:val="4"/>
        </w:rPr>
      </w:pPr>
    </w:p>
    <w:p w14:paraId="22B950D5" w14:textId="77777777" w:rsidR="00666131" w:rsidRPr="00235264" w:rsidRDefault="00621B58" w:rsidP="00E97D8B">
      <w:pPr>
        <w:pStyle w:val="a4"/>
        <w:spacing w:line="276" w:lineRule="auto"/>
        <w:ind w:left="-709"/>
        <w:jc w:val="both"/>
        <w:rPr>
          <w:sz w:val="16"/>
          <w:szCs w:val="16"/>
        </w:rPr>
      </w:pPr>
      <w:r w:rsidRPr="00235264">
        <w:rPr>
          <w:b/>
          <w:sz w:val="16"/>
          <w:szCs w:val="16"/>
        </w:rPr>
        <w:t>1</w:t>
      </w:r>
      <w:r w:rsidR="00A85B51" w:rsidRPr="00235264">
        <w:rPr>
          <w:b/>
          <w:sz w:val="16"/>
          <w:szCs w:val="16"/>
        </w:rPr>
        <w:t>6</w:t>
      </w:r>
      <w:r w:rsidRPr="00235264">
        <w:rPr>
          <w:sz w:val="16"/>
          <w:szCs w:val="16"/>
        </w:rPr>
        <w:t xml:space="preserve"> </w:t>
      </w:r>
      <w:r w:rsidR="00C97F14" w:rsidRPr="00235264">
        <w:rPr>
          <w:sz w:val="16"/>
          <w:szCs w:val="16"/>
        </w:rPr>
        <w:t>–</w:t>
      </w:r>
      <w:r w:rsidR="00FB53D2" w:rsidRPr="00235264">
        <w:rPr>
          <w:sz w:val="16"/>
          <w:szCs w:val="16"/>
        </w:rPr>
        <w:t xml:space="preserve"> </w:t>
      </w:r>
      <w:r w:rsidR="00666131" w:rsidRPr="00235264">
        <w:rPr>
          <w:sz w:val="16"/>
          <w:szCs w:val="16"/>
        </w:rPr>
        <w:t>Комиссия взимается ежемесячно в первый рабочий день месяца, следующего за месяцем, в котором возникли основания для взимания комиссии (отчетным месяцем).</w:t>
      </w:r>
    </w:p>
    <w:p w14:paraId="3A5ECB8E" w14:textId="77777777" w:rsidR="00666131" w:rsidRPr="00235264" w:rsidRDefault="00666131" w:rsidP="00E97D8B">
      <w:pPr>
        <w:pStyle w:val="a4"/>
        <w:spacing w:line="276" w:lineRule="auto"/>
        <w:ind w:left="-709"/>
        <w:jc w:val="both"/>
        <w:rPr>
          <w:sz w:val="16"/>
          <w:szCs w:val="16"/>
        </w:rPr>
      </w:pPr>
      <w:r w:rsidRPr="00235264">
        <w:rPr>
          <w:sz w:val="16"/>
          <w:szCs w:val="16"/>
          <w:u w:val="single"/>
        </w:rPr>
        <w:t xml:space="preserve">Комиссия взимается при </w:t>
      </w:r>
      <w:r w:rsidRPr="00235264">
        <w:rPr>
          <w:bCs/>
          <w:sz w:val="16"/>
          <w:szCs w:val="16"/>
          <w:u w:val="single"/>
        </w:rPr>
        <w:t>одновременном выполнении следующих условий на последний календарный день отчетного месяца</w:t>
      </w:r>
      <w:r w:rsidRPr="00235264">
        <w:rPr>
          <w:sz w:val="16"/>
          <w:szCs w:val="16"/>
        </w:rPr>
        <w:t>:</w:t>
      </w:r>
    </w:p>
    <w:p w14:paraId="61B3C7B2" w14:textId="5AB16367" w:rsidR="00FB53D2" w:rsidRPr="00235264" w:rsidRDefault="00FB53D2" w:rsidP="00E97D8B">
      <w:pPr>
        <w:pStyle w:val="a4"/>
        <w:tabs>
          <w:tab w:val="left" w:pos="9356"/>
        </w:tabs>
        <w:spacing w:line="276" w:lineRule="auto"/>
        <w:ind w:left="-709"/>
        <w:jc w:val="both"/>
        <w:rPr>
          <w:sz w:val="16"/>
          <w:szCs w:val="16"/>
        </w:rPr>
      </w:pPr>
      <w:r w:rsidRPr="00235264">
        <w:rPr>
          <w:sz w:val="16"/>
          <w:szCs w:val="16"/>
        </w:rPr>
        <w:t>- отсутствие действующих Карт «Подари детям улыбку» (Основных и Дополнительных) к СКС и операций по СКС в течение последних 12 (двенадцати) календарных месяцев (списание данной комиссии и выплата начисленных процентов на остаток денежных средств на СКС не рассматривается в качестве операций по СКС);</w:t>
      </w:r>
    </w:p>
    <w:p w14:paraId="4900F1F2" w14:textId="77777777" w:rsidR="00FB53D2" w:rsidRPr="00235264" w:rsidRDefault="00FB53D2" w:rsidP="00E97D8B">
      <w:pPr>
        <w:pStyle w:val="a4"/>
        <w:spacing w:line="276" w:lineRule="auto"/>
        <w:ind w:left="-709"/>
        <w:jc w:val="both"/>
        <w:rPr>
          <w:sz w:val="16"/>
          <w:szCs w:val="16"/>
        </w:rPr>
      </w:pPr>
      <w:r w:rsidRPr="00235264">
        <w:rPr>
          <w:sz w:val="16"/>
          <w:szCs w:val="16"/>
        </w:rPr>
        <w:t xml:space="preserve">- остаток денежных средств на СКС не превышает </w:t>
      </w:r>
      <w:r w:rsidR="00620080" w:rsidRPr="00235264">
        <w:rPr>
          <w:sz w:val="16"/>
          <w:szCs w:val="16"/>
        </w:rPr>
        <w:t>10</w:t>
      </w:r>
      <w:r w:rsidR="00D32D71" w:rsidRPr="00235264">
        <w:rPr>
          <w:sz w:val="16"/>
          <w:szCs w:val="16"/>
        </w:rPr>
        <w:t xml:space="preserve">00 </w:t>
      </w:r>
      <w:r w:rsidRPr="00235264">
        <w:rPr>
          <w:sz w:val="16"/>
          <w:szCs w:val="16"/>
        </w:rPr>
        <w:t>рублей,</w:t>
      </w:r>
    </w:p>
    <w:p w14:paraId="444EBB89" w14:textId="77777777" w:rsidR="00FB53D2" w:rsidRPr="00235264" w:rsidRDefault="00FB53D2" w:rsidP="00E97D8B">
      <w:pPr>
        <w:pStyle w:val="a4"/>
        <w:spacing w:line="276" w:lineRule="auto"/>
        <w:ind w:left="-709"/>
        <w:jc w:val="both"/>
        <w:rPr>
          <w:sz w:val="16"/>
          <w:szCs w:val="16"/>
        </w:rPr>
      </w:pPr>
      <w:r w:rsidRPr="00235264">
        <w:rPr>
          <w:sz w:val="16"/>
          <w:szCs w:val="16"/>
        </w:rPr>
        <w:t>- отсутствует действующее соглашение о порядке предоставления кредита в форме овердрафта по данному СКС Клиента (т.е. по СКС не установлен Лимит овердрафта),</w:t>
      </w:r>
    </w:p>
    <w:p w14:paraId="1B7D62D2" w14:textId="2C3AEA5E" w:rsidR="00B914D0" w:rsidRPr="00235264" w:rsidRDefault="00B914D0" w:rsidP="00E97D8B">
      <w:pPr>
        <w:pStyle w:val="a4"/>
        <w:spacing w:line="276" w:lineRule="auto"/>
        <w:ind w:left="-709"/>
        <w:jc w:val="both"/>
        <w:rPr>
          <w:sz w:val="16"/>
          <w:szCs w:val="16"/>
        </w:rPr>
      </w:pPr>
      <w:r w:rsidRPr="00235264">
        <w:rPr>
          <w:sz w:val="16"/>
          <w:szCs w:val="16"/>
        </w:rPr>
        <w:t>- отсутствие наложенных на денежные средства Клиента, находящиеся на СКС, арестов, решений о приостановлении операций по СКС полностью (блокировании СКС) либо в пределах суммы, подлежащей взысканию, на основании документов судебных или налоговых органов, судебных приставов-исполнителей,</w:t>
      </w:r>
    </w:p>
    <w:p w14:paraId="3444C2EB" w14:textId="77777777" w:rsidR="00FB53D2" w:rsidRPr="00235264" w:rsidRDefault="00FB53D2" w:rsidP="00E97D8B">
      <w:pPr>
        <w:pStyle w:val="a4"/>
        <w:spacing w:line="276" w:lineRule="auto"/>
        <w:ind w:left="-709"/>
        <w:jc w:val="both"/>
        <w:rPr>
          <w:sz w:val="16"/>
          <w:szCs w:val="16"/>
        </w:rPr>
      </w:pPr>
      <w:r w:rsidRPr="00235264">
        <w:rPr>
          <w:sz w:val="16"/>
          <w:szCs w:val="16"/>
        </w:rPr>
        <w:t>- в отношении Клиента не введена ни одна из процедур, применяемых в деле о банкротстве в соответствие с действующим законодательством Российской Федерации.</w:t>
      </w:r>
    </w:p>
    <w:p w14:paraId="4CF686CA" w14:textId="77777777" w:rsidR="00FB53D2" w:rsidRPr="00235264" w:rsidRDefault="00FB53D2" w:rsidP="00E97D8B">
      <w:pPr>
        <w:pStyle w:val="a4"/>
        <w:spacing w:line="276" w:lineRule="auto"/>
        <w:ind w:left="-709"/>
        <w:jc w:val="both"/>
        <w:rPr>
          <w:sz w:val="16"/>
          <w:szCs w:val="16"/>
        </w:rPr>
      </w:pPr>
      <w:r w:rsidRPr="00235264">
        <w:rPr>
          <w:sz w:val="16"/>
          <w:szCs w:val="16"/>
        </w:rPr>
        <w:t>В случае, если остаток денежных средств на СКС меньше размера установленной Банком комиссии, то комиссия будет взиматься в размере остатка денежных средств на СКС (соответственно месяц, за который взималась комиссия в указанном размере, будет являться последним периодом оплаты данной комиссии).</w:t>
      </w:r>
    </w:p>
    <w:p w14:paraId="289DCFEC" w14:textId="77777777" w:rsidR="00780A6E" w:rsidRPr="00235264" w:rsidRDefault="00780A6E" w:rsidP="00E97D8B">
      <w:pPr>
        <w:pStyle w:val="21"/>
        <w:spacing w:after="0" w:line="240" w:lineRule="auto"/>
        <w:ind w:left="-709"/>
        <w:jc w:val="both"/>
        <w:rPr>
          <w:sz w:val="16"/>
          <w:szCs w:val="16"/>
        </w:rPr>
      </w:pPr>
      <w:r w:rsidRPr="00235264">
        <w:rPr>
          <w:sz w:val="16"/>
          <w:szCs w:val="16"/>
        </w:rPr>
        <w:t xml:space="preserve">Комиссия не распространяется на СКС, </w:t>
      </w:r>
      <w:r w:rsidRPr="00235264">
        <w:rPr>
          <w:bCs/>
          <w:sz w:val="16"/>
          <w:szCs w:val="16"/>
        </w:rPr>
        <w:t>открытые для выплаты начисленных процентов и/или возврата сумм вкладов по договорам срочных банковских вкладов (при наличии данного условия в договоре срочного банковского вклада).</w:t>
      </w:r>
    </w:p>
    <w:p w14:paraId="493E50B9" w14:textId="77777777" w:rsidR="00827F42" w:rsidRPr="00235264" w:rsidRDefault="00827F42" w:rsidP="00E97D8B">
      <w:pPr>
        <w:pStyle w:val="a4"/>
        <w:spacing w:line="276" w:lineRule="auto"/>
        <w:ind w:left="-709"/>
        <w:jc w:val="both"/>
        <w:rPr>
          <w:sz w:val="4"/>
          <w:szCs w:val="4"/>
        </w:rPr>
      </w:pPr>
    </w:p>
    <w:p w14:paraId="76ABA7B0" w14:textId="4DF9D308" w:rsidR="00AA4823" w:rsidRPr="00235264" w:rsidRDefault="00EE4D9D" w:rsidP="003C011F">
      <w:pPr>
        <w:pStyle w:val="a4"/>
        <w:spacing w:line="276" w:lineRule="auto"/>
        <w:ind w:left="-709"/>
        <w:jc w:val="both"/>
        <w:rPr>
          <w:sz w:val="16"/>
          <w:szCs w:val="16"/>
        </w:rPr>
      </w:pPr>
      <w:r w:rsidRPr="00235264">
        <w:rPr>
          <w:b/>
          <w:sz w:val="16"/>
          <w:szCs w:val="16"/>
        </w:rPr>
        <w:t>1</w:t>
      </w:r>
      <w:r w:rsidR="008229FA" w:rsidRPr="00235264">
        <w:rPr>
          <w:b/>
          <w:sz w:val="16"/>
          <w:szCs w:val="16"/>
        </w:rPr>
        <w:t>7</w:t>
      </w:r>
      <w:r w:rsidRPr="00235264">
        <w:rPr>
          <w:sz w:val="16"/>
          <w:szCs w:val="16"/>
        </w:rPr>
        <w:t xml:space="preserve"> –</w:t>
      </w:r>
      <w:r w:rsidR="00C97F14" w:rsidRPr="00235264">
        <w:rPr>
          <w:sz w:val="16"/>
          <w:szCs w:val="16"/>
        </w:rPr>
        <w:t xml:space="preserve"> </w:t>
      </w:r>
      <w:r w:rsidR="00DC6997" w:rsidRPr="00235264">
        <w:rPr>
          <w:sz w:val="16"/>
          <w:szCs w:val="16"/>
        </w:rPr>
        <w:t xml:space="preserve">Изменение Держателем ПИНа по Карте </w:t>
      </w:r>
      <w:r w:rsidR="003563BE" w:rsidRPr="00235264">
        <w:rPr>
          <w:sz w:val="16"/>
          <w:szCs w:val="16"/>
        </w:rPr>
        <w:t xml:space="preserve">«Подари детям улыбку» </w:t>
      </w:r>
      <w:r w:rsidR="00DC6997" w:rsidRPr="00235264">
        <w:rPr>
          <w:sz w:val="16"/>
          <w:szCs w:val="16"/>
        </w:rPr>
        <w:t xml:space="preserve">осуществляется в Банкоматах ПАО Банк ЗЕНИТ и других </w:t>
      </w:r>
      <w:r w:rsidR="00597E65" w:rsidRPr="00235264">
        <w:rPr>
          <w:sz w:val="16"/>
          <w:szCs w:val="16"/>
        </w:rPr>
        <w:t>банков (</w:t>
      </w:r>
      <w:r w:rsidR="00DC6997" w:rsidRPr="00235264">
        <w:rPr>
          <w:sz w:val="16"/>
          <w:szCs w:val="16"/>
        </w:rPr>
        <w:t>с использованием Карты</w:t>
      </w:r>
      <w:r w:rsidR="003563BE" w:rsidRPr="00235264">
        <w:rPr>
          <w:sz w:val="16"/>
          <w:szCs w:val="16"/>
        </w:rPr>
        <w:t xml:space="preserve"> «Подари детям улыбку»</w:t>
      </w:r>
      <w:r w:rsidR="00DC6997" w:rsidRPr="00235264">
        <w:rPr>
          <w:sz w:val="16"/>
          <w:szCs w:val="16"/>
        </w:rPr>
        <w:t xml:space="preserve">), либо посредством </w:t>
      </w:r>
      <w:r w:rsidR="006F0287" w:rsidRPr="00235264">
        <w:rPr>
          <w:sz w:val="16"/>
          <w:szCs w:val="16"/>
        </w:rPr>
        <w:t>Интерактивного</w:t>
      </w:r>
      <w:r w:rsidR="00DC6997" w:rsidRPr="00235264">
        <w:rPr>
          <w:sz w:val="16"/>
          <w:szCs w:val="16"/>
        </w:rPr>
        <w:t xml:space="preserve"> голосового меню при обращении в Банк (с использованием реквизитов Карты</w:t>
      </w:r>
      <w:r w:rsidR="003563BE" w:rsidRPr="00235264">
        <w:rPr>
          <w:sz w:val="16"/>
          <w:szCs w:val="16"/>
        </w:rPr>
        <w:t xml:space="preserve"> «Подари детям улыбку»</w:t>
      </w:r>
      <w:r w:rsidR="00DC6997" w:rsidRPr="00235264">
        <w:rPr>
          <w:sz w:val="16"/>
          <w:szCs w:val="16"/>
        </w:rPr>
        <w:t>)</w:t>
      </w:r>
      <w:r w:rsidR="00444E71" w:rsidRPr="00235264">
        <w:rPr>
          <w:sz w:val="16"/>
          <w:szCs w:val="16"/>
        </w:rPr>
        <w:t xml:space="preserve">, </w:t>
      </w:r>
      <w:r w:rsidR="009218AF" w:rsidRPr="00235264">
        <w:rPr>
          <w:sz w:val="16"/>
          <w:szCs w:val="16"/>
        </w:rPr>
        <w:t>либо с использованием Системы дистанционного обслуживания</w:t>
      </w:r>
      <w:r w:rsidR="00A86DD7" w:rsidRPr="00235264">
        <w:rPr>
          <w:sz w:val="16"/>
          <w:szCs w:val="16"/>
        </w:rPr>
        <w:t xml:space="preserve">, либо с использованием </w:t>
      </w:r>
      <w:r w:rsidR="00A86DD7" w:rsidRPr="00235264">
        <w:rPr>
          <w:sz w:val="16"/>
          <w:szCs w:val="16"/>
          <w:lang w:val="en-US"/>
        </w:rPr>
        <w:t>POS</w:t>
      </w:r>
      <w:r w:rsidR="00A86DD7" w:rsidRPr="00235264">
        <w:rPr>
          <w:sz w:val="16"/>
          <w:szCs w:val="16"/>
        </w:rPr>
        <w:t>-терминалов</w:t>
      </w:r>
      <w:r w:rsidR="00312E79" w:rsidRPr="00235264">
        <w:rPr>
          <w:sz w:val="16"/>
          <w:szCs w:val="16"/>
        </w:rPr>
        <w:t xml:space="preserve"> Банка</w:t>
      </w:r>
      <w:r w:rsidR="00A86DD7" w:rsidRPr="00235264">
        <w:rPr>
          <w:sz w:val="16"/>
          <w:szCs w:val="16"/>
        </w:rPr>
        <w:t xml:space="preserve">. Услуга предоставляется в Банкоматах / </w:t>
      </w:r>
      <w:r w:rsidR="00A86DD7" w:rsidRPr="00235264">
        <w:rPr>
          <w:sz w:val="16"/>
          <w:szCs w:val="16"/>
          <w:lang w:val="en-US"/>
        </w:rPr>
        <w:t>POS</w:t>
      </w:r>
      <w:r w:rsidR="00A86DD7" w:rsidRPr="00235264">
        <w:rPr>
          <w:sz w:val="16"/>
          <w:szCs w:val="16"/>
        </w:rPr>
        <w:t>-терминалах при наличии технической возможности.</w:t>
      </w:r>
    </w:p>
    <w:p w14:paraId="324D0D04" w14:textId="77777777" w:rsidR="00EE4D9D" w:rsidRPr="00235264" w:rsidRDefault="00EE4D9D" w:rsidP="00E97D8B">
      <w:pPr>
        <w:pStyle w:val="a4"/>
        <w:spacing w:line="276" w:lineRule="auto"/>
        <w:ind w:left="-709"/>
        <w:jc w:val="both"/>
        <w:rPr>
          <w:sz w:val="16"/>
          <w:szCs w:val="16"/>
        </w:rPr>
      </w:pPr>
      <w:r w:rsidRPr="00235264">
        <w:rPr>
          <w:sz w:val="16"/>
          <w:szCs w:val="16"/>
        </w:rPr>
        <w:t>Комиссия взимается в день изменения Держателем ПИНа по Карте</w:t>
      </w:r>
      <w:r w:rsidR="00D35F94" w:rsidRPr="00235264">
        <w:rPr>
          <w:sz w:val="16"/>
          <w:szCs w:val="16"/>
        </w:rPr>
        <w:t xml:space="preserve"> «Подари детям улыбку»</w:t>
      </w:r>
      <w:r w:rsidRPr="00235264">
        <w:rPr>
          <w:sz w:val="16"/>
          <w:szCs w:val="16"/>
        </w:rPr>
        <w:t>.</w:t>
      </w:r>
    </w:p>
    <w:p w14:paraId="50F91284" w14:textId="77777777" w:rsidR="005C7195" w:rsidRPr="00235264" w:rsidRDefault="00EE4D9D" w:rsidP="00E97D8B">
      <w:pPr>
        <w:pStyle w:val="a4"/>
        <w:spacing w:line="276" w:lineRule="auto"/>
        <w:ind w:left="-709"/>
        <w:jc w:val="both"/>
        <w:rPr>
          <w:sz w:val="16"/>
          <w:szCs w:val="16"/>
        </w:rPr>
      </w:pPr>
      <w:r w:rsidRPr="00235264">
        <w:rPr>
          <w:sz w:val="16"/>
          <w:szCs w:val="16"/>
        </w:rPr>
        <w:t xml:space="preserve">При наличии денежных средств на СКС Клиента, комиссия взимается путем списания с СКС денежных средств в сумме комиссии в полном объеме либо в размере остатка денежных средств на СКС. </w:t>
      </w:r>
    </w:p>
    <w:p w14:paraId="7E483767" w14:textId="04318E67" w:rsidR="00EE4D9D" w:rsidRPr="00235264" w:rsidRDefault="00EE4D9D" w:rsidP="00E97D8B">
      <w:pPr>
        <w:pStyle w:val="a4"/>
        <w:spacing w:line="276" w:lineRule="auto"/>
        <w:ind w:left="-709"/>
        <w:jc w:val="both"/>
        <w:rPr>
          <w:sz w:val="16"/>
          <w:szCs w:val="16"/>
        </w:rPr>
      </w:pPr>
      <w:r w:rsidRPr="00235264">
        <w:rPr>
          <w:sz w:val="16"/>
          <w:szCs w:val="16"/>
        </w:rPr>
        <w:t>При отсутствии или недостаточности денежных средств на СКС Клиента для оплаты комиссии, комиссия взимается при последующих поступлениях денежных средств на СКС либо путем списания с СКС денежных средств в сумме комиссии / недостающей сумме для оплаты комиссии за счет Лимита овердрафта, установленного Банком по данному СКС Клиента (при наличии соответствующего условия в заключенном между Банком и Клиентом соглашении о порядке предоставления кредита в форме овердрафта по СКС Клиента).</w:t>
      </w:r>
    </w:p>
    <w:p w14:paraId="33826860" w14:textId="77777777" w:rsidR="000A1971" w:rsidRPr="00235264" w:rsidRDefault="000A1971" w:rsidP="00E97D8B">
      <w:pPr>
        <w:pStyle w:val="a4"/>
        <w:spacing w:line="276" w:lineRule="auto"/>
        <w:ind w:left="-709"/>
        <w:jc w:val="both"/>
        <w:rPr>
          <w:sz w:val="4"/>
          <w:szCs w:val="4"/>
        </w:rPr>
      </w:pPr>
    </w:p>
    <w:p w14:paraId="2CEAEB64" w14:textId="77777777" w:rsidR="00BE7D7E" w:rsidRPr="00235264" w:rsidRDefault="00BE7D7E" w:rsidP="00E97D8B">
      <w:pPr>
        <w:pStyle w:val="a4"/>
        <w:spacing w:line="276" w:lineRule="auto"/>
        <w:ind w:left="-709"/>
        <w:jc w:val="both"/>
        <w:rPr>
          <w:sz w:val="4"/>
          <w:szCs w:val="4"/>
        </w:rPr>
      </w:pPr>
      <w:r w:rsidRPr="00235264">
        <w:rPr>
          <w:b/>
          <w:sz w:val="16"/>
          <w:szCs w:val="16"/>
        </w:rPr>
        <w:t>1</w:t>
      </w:r>
      <w:r w:rsidR="008229FA" w:rsidRPr="00235264">
        <w:rPr>
          <w:b/>
          <w:sz w:val="16"/>
          <w:szCs w:val="16"/>
        </w:rPr>
        <w:t>8</w:t>
      </w:r>
      <w:r w:rsidRPr="00235264">
        <w:rPr>
          <w:sz w:val="16"/>
          <w:szCs w:val="16"/>
        </w:rPr>
        <w:t> –  При наличии по состоянию на 01.01.2019 ранее предоставленного Клиенту на условии «до востребования» кредита (в случае превышения остатка денежных средств на СКС) проценты по кредиту начисляются по ставке 40% годовых в порядке, установленном Правилами.</w:t>
      </w:r>
    </w:p>
    <w:p w14:paraId="4B551DDD" w14:textId="77777777" w:rsidR="002A2FB0" w:rsidRPr="00235264" w:rsidRDefault="002A2FB0" w:rsidP="002A2FB0">
      <w:pPr>
        <w:pStyle w:val="a4"/>
        <w:tabs>
          <w:tab w:val="left" w:pos="15593"/>
        </w:tabs>
        <w:spacing w:line="276" w:lineRule="auto"/>
        <w:ind w:left="-709" w:right="78"/>
        <w:jc w:val="both"/>
        <w:rPr>
          <w:strike/>
          <w:sz w:val="4"/>
          <w:szCs w:val="4"/>
        </w:rPr>
      </w:pPr>
    </w:p>
    <w:p w14:paraId="1B678C84" w14:textId="77777777" w:rsidR="002A2FB0" w:rsidRPr="00235264" w:rsidRDefault="002A2FB0" w:rsidP="002A2FB0">
      <w:pPr>
        <w:tabs>
          <w:tab w:val="left" w:pos="15593"/>
        </w:tabs>
        <w:autoSpaceDE w:val="0"/>
        <w:autoSpaceDN w:val="0"/>
        <w:adjustRightInd w:val="0"/>
        <w:spacing w:line="276" w:lineRule="auto"/>
        <w:ind w:left="-709" w:right="78"/>
        <w:jc w:val="both"/>
        <w:rPr>
          <w:sz w:val="16"/>
          <w:szCs w:val="16"/>
        </w:rPr>
      </w:pPr>
      <w:r w:rsidRPr="00235264">
        <w:rPr>
          <w:b/>
          <w:sz w:val="16"/>
          <w:szCs w:val="16"/>
        </w:rPr>
        <w:t>19</w:t>
      </w:r>
      <w:r w:rsidRPr="00235264">
        <w:rPr>
          <w:sz w:val="16"/>
          <w:szCs w:val="16"/>
        </w:rPr>
        <w:t> –  При наличии технической возможности (предусматривается меню Банкомата / БПТ; обусловлена в т.ч. территориальными особенностями выпуска Карт / расположения Банкомата, БПТ).</w:t>
      </w:r>
    </w:p>
    <w:p w14:paraId="6E8666A3" w14:textId="77777777" w:rsidR="002A2FB0" w:rsidRPr="00235264" w:rsidRDefault="002A2FB0" w:rsidP="002A2FB0">
      <w:pPr>
        <w:pStyle w:val="a4"/>
        <w:tabs>
          <w:tab w:val="left" w:pos="15593"/>
        </w:tabs>
        <w:spacing w:line="276" w:lineRule="auto"/>
        <w:ind w:left="-709" w:right="78"/>
        <w:jc w:val="both"/>
        <w:rPr>
          <w:strike/>
          <w:sz w:val="4"/>
          <w:szCs w:val="4"/>
        </w:rPr>
      </w:pPr>
    </w:p>
    <w:p w14:paraId="351C6E61" w14:textId="1EE05138" w:rsidR="002A2FB0" w:rsidRPr="00AF6465" w:rsidRDefault="002A2FB0" w:rsidP="002A2FB0">
      <w:pPr>
        <w:tabs>
          <w:tab w:val="left" w:pos="15593"/>
        </w:tabs>
        <w:autoSpaceDE w:val="0"/>
        <w:autoSpaceDN w:val="0"/>
        <w:adjustRightInd w:val="0"/>
        <w:spacing w:line="276" w:lineRule="auto"/>
        <w:ind w:left="-709" w:right="78"/>
        <w:jc w:val="both"/>
        <w:rPr>
          <w:sz w:val="16"/>
          <w:szCs w:val="16"/>
        </w:rPr>
      </w:pPr>
      <w:r w:rsidRPr="00235264">
        <w:rPr>
          <w:b/>
          <w:sz w:val="16"/>
          <w:szCs w:val="16"/>
        </w:rPr>
        <w:t>20</w:t>
      </w:r>
      <w:r w:rsidRPr="00235264">
        <w:rPr>
          <w:sz w:val="16"/>
          <w:szCs w:val="16"/>
        </w:rPr>
        <w:t xml:space="preserve"> – Держателю </w:t>
      </w:r>
      <w:r w:rsidRPr="00AF6465">
        <w:rPr>
          <w:sz w:val="16"/>
          <w:szCs w:val="16"/>
        </w:rPr>
        <w:t xml:space="preserve">Дополнительной Карты </w:t>
      </w:r>
      <w:r w:rsidR="00024443" w:rsidRPr="00AF6465">
        <w:rPr>
          <w:sz w:val="16"/>
          <w:szCs w:val="16"/>
        </w:rPr>
        <w:t>«Подари детям улыбку»</w:t>
      </w:r>
      <w:r w:rsidR="00A341C2" w:rsidRPr="00AF6465">
        <w:rPr>
          <w:sz w:val="16"/>
          <w:szCs w:val="16"/>
        </w:rPr>
        <w:t xml:space="preserve"> </w:t>
      </w:r>
      <w:r w:rsidRPr="00AF6465">
        <w:rPr>
          <w:sz w:val="16"/>
          <w:szCs w:val="16"/>
        </w:rPr>
        <w:t>доступен отчет о десяти последних операциях с использованием Дополнительной Карты</w:t>
      </w:r>
      <w:r w:rsidR="00024443" w:rsidRPr="00AF6465">
        <w:rPr>
          <w:sz w:val="16"/>
          <w:szCs w:val="16"/>
        </w:rPr>
        <w:t xml:space="preserve"> «Подари детям улыбку»</w:t>
      </w:r>
      <w:r w:rsidRPr="00AF6465">
        <w:rPr>
          <w:sz w:val="16"/>
          <w:szCs w:val="16"/>
        </w:rPr>
        <w:t>.</w:t>
      </w:r>
    </w:p>
    <w:p w14:paraId="18424866" w14:textId="77777777" w:rsidR="006D5C4C" w:rsidRPr="00AF6465" w:rsidRDefault="006D5C4C" w:rsidP="002A2FB0">
      <w:pPr>
        <w:tabs>
          <w:tab w:val="left" w:pos="15593"/>
        </w:tabs>
        <w:autoSpaceDE w:val="0"/>
        <w:autoSpaceDN w:val="0"/>
        <w:adjustRightInd w:val="0"/>
        <w:spacing w:line="276" w:lineRule="auto"/>
        <w:ind w:left="-709" w:right="78"/>
        <w:jc w:val="both"/>
        <w:rPr>
          <w:sz w:val="4"/>
          <w:szCs w:val="4"/>
        </w:rPr>
      </w:pPr>
    </w:p>
    <w:p w14:paraId="484B59C8" w14:textId="77777777" w:rsidR="000A1971" w:rsidRPr="00235264" w:rsidRDefault="000A1971" w:rsidP="00E97D8B">
      <w:pPr>
        <w:pStyle w:val="a4"/>
        <w:spacing w:line="276" w:lineRule="auto"/>
        <w:ind w:left="-709"/>
        <w:jc w:val="both"/>
        <w:rPr>
          <w:sz w:val="4"/>
          <w:szCs w:val="4"/>
        </w:rPr>
      </w:pPr>
    </w:p>
    <w:p w14:paraId="0DC0234D" w14:textId="77777777" w:rsidR="00A27C23" w:rsidRPr="00235264" w:rsidRDefault="00E302FB" w:rsidP="00E97D8B">
      <w:pPr>
        <w:autoSpaceDE w:val="0"/>
        <w:autoSpaceDN w:val="0"/>
        <w:adjustRightInd w:val="0"/>
        <w:spacing w:line="276" w:lineRule="auto"/>
        <w:ind w:left="-709"/>
        <w:jc w:val="both"/>
        <w:rPr>
          <w:sz w:val="16"/>
          <w:szCs w:val="16"/>
        </w:rPr>
      </w:pPr>
      <w:r w:rsidRPr="00235264">
        <w:rPr>
          <w:b/>
          <w:sz w:val="16"/>
          <w:szCs w:val="16"/>
        </w:rPr>
        <w:t>*</w:t>
      </w:r>
      <w:r w:rsidR="00F37E6D" w:rsidRPr="00235264">
        <w:rPr>
          <w:sz w:val="16"/>
          <w:szCs w:val="16"/>
        </w:rPr>
        <w:t xml:space="preserve"> – </w:t>
      </w:r>
      <w:r w:rsidR="003F2EB7" w:rsidRPr="00235264">
        <w:rPr>
          <w:sz w:val="16"/>
          <w:szCs w:val="16"/>
        </w:rPr>
        <w:t xml:space="preserve">Банк </w:t>
      </w:r>
      <w:r w:rsidR="008A42F9" w:rsidRPr="00235264">
        <w:rPr>
          <w:sz w:val="16"/>
          <w:szCs w:val="16"/>
        </w:rPr>
        <w:t xml:space="preserve">имеет право </w:t>
      </w:r>
      <w:r w:rsidR="00A27C23" w:rsidRPr="00235264">
        <w:rPr>
          <w:sz w:val="16"/>
          <w:szCs w:val="16"/>
        </w:rPr>
        <w:t>не производит</w:t>
      </w:r>
      <w:r w:rsidR="008A42F9" w:rsidRPr="00235264">
        <w:rPr>
          <w:sz w:val="16"/>
          <w:szCs w:val="16"/>
        </w:rPr>
        <w:t>ь</w:t>
      </w:r>
      <w:r w:rsidR="00A27C23" w:rsidRPr="00235264">
        <w:rPr>
          <w:sz w:val="16"/>
          <w:szCs w:val="16"/>
        </w:rPr>
        <w:t xml:space="preserve"> автоматический перевыпуск </w:t>
      </w:r>
      <w:r w:rsidR="00424EF4" w:rsidRPr="00235264">
        <w:rPr>
          <w:sz w:val="16"/>
          <w:szCs w:val="16"/>
        </w:rPr>
        <w:t>Карты «Подари детям улыбку»</w:t>
      </w:r>
      <w:r w:rsidR="00424EF4" w:rsidRPr="00235264">
        <w:rPr>
          <w:sz w:val="24"/>
          <w:szCs w:val="24"/>
        </w:rPr>
        <w:t xml:space="preserve"> </w:t>
      </w:r>
      <w:r w:rsidR="00A27C23" w:rsidRPr="00235264">
        <w:rPr>
          <w:sz w:val="16"/>
          <w:szCs w:val="16"/>
        </w:rPr>
        <w:t xml:space="preserve">по истечении срока действия ранее выпущенной </w:t>
      </w:r>
      <w:r w:rsidR="00424EF4" w:rsidRPr="00235264">
        <w:rPr>
          <w:sz w:val="16"/>
          <w:szCs w:val="16"/>
        </w:rPr>
        <w:t>Карты «Подари детям улыбку»</w:t>
      </w:r>
      <w:r w:rsidR="00A27C23" w:rsidRPr="00235264">
        <w:rPr>
          <w:sz w:val="16"/>
          <w:szCs w:val="16"/>
        </w:rPr>
        <w:t>, а также не производит</w:t>
      </w:r>
      <w:r w:rsidR="008A42F9" w:rsidRPr="00235264">
        <w:rPr>
          <w:sz w:val="16"/>
          <w:szCs w:val="16"/>
        </w:rPr>
        <w:t>ь</w:t>
      </w:r>
      <w:r w:rsidR="00A27C23" w:rsidRPr="00235264">
        <w:rPr>
          <w:sz w:val="16"/>
          <w:szCs w:val="16"/>
        </w:rPr>
        <w:t xml:space="preserve"> перевыпуск </w:t>
      </w:r>
      <w:r w:rsidR="00424EF4" w:rsidRPr="00235264">
        <w:rPr>
          <w:sz w:val="16"/>
          <w:szCs w:val="16"/>
        </w:rPr>
        <w:t>Карты «Подари детям улыбку»</w:t>
      </w:r>
      <w:r w:rsidR="00424EF4" w:rsidRPr="00235264">
        <w:rPr>
          <w:sz w:val="24"/>
          <w:szCs w:val="24"/>
        </w:rPr>
        <w:t xml:space="preserve"> </w:t>
      </w:r>
      <w:r w:rsidR="00A27C23" w:rsidRPr="00235264">
        <w:rPr>
          <w:sz w:val="16"/>
          <w:szCs w:val="16"/>
        </w:rPr>
        <w:t>до истечения срока ее действия по заявлению Клиента в случае</w:t>
      </w:r>
      <w:r w:rsidR="008C2435" w:rsidRPr="00235264">
        <w:rPr>
          <w:sz w:val="16"/>
          <w:szCs w:val="16"/>
        </w:rPr>
        <w:t>,</w:t>
      </w:r>
      <w:r w:rsidR="00A27C23" w:rsidRPr="00235264">
        <w:rPr>
          <w:sz w:val="16"/>
          <w:szCs w:val="16"/>
        </w:rPr>
        <w:t xml:space="preserve"> если у Клиента имеется непогашенная задолженность по оплате следующих комиссий: </w:t>
      </w:r>
    </w:p>
    <w:p w14:paraId="1F170C0E" w14:textId="77777777" w:rsidR="00A27C23" w:rsidRPr="00235264" w:rsidRDefault="00A27C23" w:rsidP="00E97D8B">
      <w:pPr>
        <w:autoSpaceDE w:val="0"/>
        <w:autoSpaceDN w:val="0"/>
        <w:adjustRightInd w:val="0"/>
        <w:spacing w:line="276" w:lineRule="auto"/>
        <w:ind w:left="-709"/>
        <w:jc w:val="both"/>
        <w:rPr>
          <w:sz w:val="16"/>
          <w:szCs w:val="16"/>
        </w:rPr>
      </w:pPr>
      <w:r w:rsidRPr="00235264">
        <w:rPr>
          <w:sz w:val="16"/>
          <w:szCs w:val="16"/>
        </w:rPr>
        <w:t xml:space="preserve">- комиссии за срочную персонализацию </w:t>
      </w:r>
      <w:r w:rsidR="00424EF4" w:rsidRPr="00235264">
        <w:rPr>
          <w:sz w:val="16"/>
          <w:szCs w:val="16"/>
        </w:rPr>
        <w:t>Карты «Подари детям улыбку»</w:t>
      </w:r>
      <w:r w:rsidR="00424EF4" w:rsidRPr="00235264">
        <w:rPr>
          <w:sz w:val="24"/>
          <w:szCs w:val="24"/>
        </w:rPr>
        <w:t xml:space="preserve"> </w:t>
      </w:r>
      <w:r w:rsidRPr="00235264">
        <w:rPr>
          <w:sz w:val="16"/>
          <w:szCs w:val="16"/>
        </w:rPr>
        <w:t>в течение 2</w:t>
      </w:r>
      <w:r w:rsidR="00D348C0" w:rsidRPr="00235264">
        <w:rPr>
          <w:sz w:val="16"/>
          <w:szCs w:val="16"/>
        </w:rPr>
        <w:t xml:space="preserve"> (двух)</w:t>
      </w:r>
      <w:r w:rsidRPr="00235264">
        <w:rPr>
          <w:sz w:val="16"/>
          <w:szCs w:val="16"/>
        </w:rPr>
        <w:t xml:space="preserve"> рабочих дней,</w:t>
      </w:r>
    </w:p>
    <w:p w14:paraId="523628B6" w14:textId="77777777" w:rsidR="00C06125" w:rsidRPr="00235264" w:rsidRDefault="00A27C23" w:rsidP="00E97D8B">
      <w:pPr>
        <w:autoSpaceDE w:val="0"/>
        <w:autoSpaceDN w:val="0"/>
        <w:adjustRightInd w:val="0"/>
        <w:spacing w:line="276" w:lineRule="auto"/>
        <w:ind w:left="-709"/>
        <w:jc w:val="both"/>
        <w:rPr>
          <w:sz w:val="16"/>
          <w:szCs w:val="16"/>
        </w:rPr>
      </w:pPr>
      <w:r w:rsidRPr="00235264">
        <w:rPr>
          <w:sz w:val="16"/>
          <w:szCs w:val="16"/>
        </w:rPr>
        <w:t>- комиссии за предоставление Услуги SMS</w:t>
      </w:r>
      <w:r w:rsidR="00D348C0" w:rsidRPr="00235264">
        <w:rPr>
          <w:sz w:val="16"/>
          <w:szCs w:val="16"/>
        </w:rPr>
        <w:t>-</w:t>
      </w:r>
      <w:r w:rsidRPr="00235264">
        <w:rPr>
          <w:sz w:val="16"/>
          <w:szCs w:val="16"/>
        </w:rPr>
        <w:t>инфо</w:t>
      </w:r>
      <w:r w:rsidR="00C06125" w:rsidRPr="00235264">
        <w:rPr>
          <w:sz w:val="16"/>
          <w:szCs w:val="16"/>
        </w:rPr>
        <w:t>,</w:t>
      </w:r>
    </w:p>
    <w:p w14:paraId="6D819B52" w14:textId="77777777" w:rsidR="008D791C" w:rsidRDefault="00C06125" w:rsidP="0006325F">
      <w:pPr>
        <w:autoSpaceDE w:val="0"/>
        <w:autoSpaceDN w:val="0"/>
        <w:adjustRightInd w:val="0"/>
        <w:spacing w:line="276" w:lineRule="auto"/>
        <w:ind w:left="-709"/>
        <w:jc w:val="both"/>
        <w:rPr>
          <w:sz w:val="16"/>
          <w:szCs w:val="16"/>
        </w:rPr>
      </w:pPr>
      <w:r w:rsidRPr="00235264">
        <w:rPr>
          <w:sz w:val="16"/>
          <w:szCs w:val="16"/>
        </w:rPr>
        <w:t>а также в иных случаях, предусмотренных Правилами.</w:t>
      </w:r>
    </w:p>
    <w:p w14:paraId="20D95DC4" w14:textId="1E7B2BB3" w:rsidR="008D791C" w:rsidRPr="0006325F" w:rsidRDefault="008D791C" w:rsidP="0006325F">
      <w:pPr>
        <w:autoSpaceDE w:val="0"/>
        <w:autoSpaceDN w:val="0"/>
        <w:adjustRightInd w:val="0"/>
        <w:spacing w:line="276" w:lineRule="auto"/>
        <w:ind w:left="-709" w:firstLine="283"/>
        <w:jc w:val="both"/>
        <w:rPr>
          <w:i/>
          <w:sz w:val="16"/>
          <w:szCs w:val="16"/>
        </w:rPr>
      </w:pPr>
      <w:r w:rsidRPr="0006325F">
        <w:rPr>
          <w:i/>
          <w:sz w:val="16"/>
          <w:szCs w:val="16"/>
        </w:rPr>
        <w:t>Условия данной сноски применимы до 01.0</w:t>
      </w:r>
      <w:r w:rsidR="0006325F" w:rsidRPr="0006325F">
        <w:rPr>
          <w:i/>
          <w:sz w:val="16"/>
          <w:szCs w:val="16"/>
        </w:rPr>
        <w:t>3</w:t>
      </w:r>
      <w:r w:rsidRPr="0006325F">
        <w:rPr>
          <w:i/>
          <w:sz w:val="16"/>
          <w:szCs w:val="16"/>
        </w:rPr>
        <w:t>.2021.</w:t>
      </w:r>
    </w:p>
    <w:p w14:paraId="2D06AEFC" w14:textId="77777777" w:rsidR="008D791C" w:rsidRPr="00235264" w:rsidRDefault="008D791C" w:rsidP="00E97D8B">
      <w:pPr>
        <w:autoSpaceDE w:val="0"/>
        <w:autoSpaceDN w:val="0"/>
        <w:adjustRightInd w:val="0"/>
        <w:spacing w:line="276" w:lineRule="auto"/>
        <w:ind w:left="-709"/>
        <w:jc w:val="both"/>
        <w:rPr>
          <w:sz w:val="16"/>
          <w:szCs w:val="16"/>
        </w:rPr>
      </w:pPr>
    </w:p>
    <w:p w14:paraId="4E4989B8" w14:textId="77777777" w:rsidR="003259B7" w:rsidRPr="00235264" w:rsidRDefault="003259B7" w:rsidP="00E97D8B">
      <w:pPr>
        <w:autoSpaceDE w:val="0"/>
        <w:autoSpaceDN w:val="0"/>
        <w:adjustRightInd w:val="0"/>
        <w:spacing w:line="276" w:lineRule="auto"/>
        <w:ind w:left="-709"/>
        <w:jc w:val="both"/>
        <w:rPr>
          <w:sz w:val="4"/>
          <w:szCs w:val="4"/>
        </w:rPr>
      </w:pPr>
    </w:p>
    <w:p w14:paraId="763526D1" w14:textId="77777777" w:rsidR="003B650C" w:rsidRPr="00235264" w:rsidRDefault="00C8497F" w:rsidP="00E97D8B">
      <w:pPr>
        <w:autoSpaceDE w:val="0"/>
        <w:autoSpaceDN w:val="0"/>
        <w:adjustRightInd w:val="0"/>
        <w:spacing w:line="276" w:lineRule="auto"/>
        <w:ind w:left="-709"/>
        <w:jc w:val="both"/>
        <w:rPr>
          <w:sz w:val="16"/>
          <w:szCs w:val="16"/>
        </w:rPr>
      </w:pPr>
      <w:r w:rsidRPr="00235264">
        <w:rPr>
          <w:sz w:val="16"/>
          <w:szCs w:val="16"/>
        </w:rPr>
        <w:t>**</w:t>
      </w:r>
      <w:r w:rsidR="00F37E6D" w:rsidRPr="00235264">
        <w:rPr>
          <w:sz w:val="16"/>
          <w:szCs w:val="16"/>
        </w:rPr>
        <w:t xml:space="preserve"> – </w:t>
      </w:r>
      <w:r w:rsidRPr="00235264">
        <w:rPr>
          <w:sz w:val="16"/>
          <w:szCs w:val="16"/>
        </w:rPr>
        <w:t xml:space="preserve">При выпуске Карт «Подари детям улыбку»  комиссия за выдачу наличных денежных средств с СКС с использованием данных Карт «Подари детям улыбку» в Банкоматах и </w:t>
      </w:r>
      <w:r w:rsidR="00FF3BD3" w:rsidRPr="00235264">
        <w:rPr>
          <w:sz w:val="16"/>
          <w:szCs w:val="16"/>
        </w:rPr>
        <w:t>ПВН</w:t>
      </w:r>
      <w:r w:rsidRPr="00235264">
        <w:rPr>
          <w:sz w:val="16"/>
          <w:szCs w:val="16"/>
        </w:rPr>
        <w:t xml:space="preserve"> банков – участников Платежной системы «ОБЪЕДИНЕННАЯ РАСЧЕТНАЯ СИСТЕМА» не взимается (Льготные условия выдачи наличных в устройствах ОРС) в случае, если данное условие установлено </w:t>
      </w:r>
      <w:r w:rsidR="003F2EB7" w:rsidRPr="00235264">
        <w:rPr>
          <w:sz w:val="16"/>
          <w:szCs w:val="16"/>
        </w:rPr>
        <w:t xml:space="preserve">Банком </w:t>
      </w:r>
      <w:r w:rsidRPr="00235264">
        <w:rPr>
          <w:sz w:val="16"/>
          <w:szCs w:val="16"/>
        </w:rPr>
        <w:t xml:space="preserve">и согласовано с Клиентом путем указания соответствующей информации в </w:t>
      </w:r>
      <w:r w:rsidR="003F2EB7" w:rsidRPr="00235264">
        <w:rPr>
          <w:sz w:val="16"/>
          <w:szCs w:val="16"/>
        </w:rPr>
        <w:t>З</w:t>
      </w:r>
      <w:r w:rsidRPr="00235264">
        <w:rPr>
          <w:sz w:val="16"/>
          <w:szCs w:val="16"/>
        </w:rPr>
        <w:t>аявлении на предоставле</w:t>
      </w:r>
      <w:r w:rsidR="003F2EB7" w:rsidRPr="00235264">
        <w:rPr>
          <w:sz w:val="16"/>
          <w:szCs w:val="16"/>
        </w:rPr>
        <w:t>ние Карты «Подари детям улыбку»</w:t>
      </w:r>
      <w:r w:rsidRPr="00235264">
        <w:rPr>
          <w:sz w:val="16"/>
          <w:szCs w:val="16"/>
        </w:rPr>
        <w:t xml:space="preserve">, предоставляемом Клиентом </w:t>
      </w:r>
      <w:r w:rsidR="003F2EB7" w:rsidRPr="00235264">
        <w:rPr>
          <w:sz w:val="16"/>
          <w:szCs w:val="16"/>
        </w:rPr>
        <w:t>Банку</w:t>
      </w:r>
      <w:r w:rsidRPr="00235264">
        <w:rPr>
          <w:sz w:val="16"/>
          <w:szCs w:val="16"/>
        </w:rPr>
        <w:t xml:space="preserve">, либо в уведомлении об изменении размера комиссии за выдачу наличных денежных средств с СКС с использованием Карты «Подари детям улыбку» (по одной из форм, установленных </w:t>
      </w:r>
      <w:r w:rsidR="003F2EB7" w:rsidRPr="00235264">
        <w:rPr>
          <w:sz w:val="16"/>
          <w:szCs w:val="16"/>
        </w:rPr>
        <w:t>Банком</w:t>
      </w:r>
      <w:r w:rsidRPr="00235264">
        <w:rPr>
          <w:sz w:val="16"/>
          <w:szCs w:val="16"/>
        </w:rPr>
        <w:t xml:space="preserve">), предоставляемом </w:t>
      </w:r>
      <w:r w:rsidR="003F2EB7" w:rsidRPr="00235264">
        <w:rPr>
          <w:sz w:val="16"/>
          <w:szCs w:val="16"/>
        </w:rPr>
        <w:t xml:space="preserve">Банком </w:t>
      </w:r>
      <w:r w:rsidRPr="00235264">
        <w:rPr>
          <w:sz w:val="16"/>
          <w:szCs w:val="16"/>
        </w:rPr>
        <w:t xml:space="preserve">Клиенту (данное условие действовало в период участия </w:t>
      </w:r>
      <w:r w:rsidR="003F2EB7" w:rsidRPr="00235264">
        <w:rPr>
          <w:sz w:val="16"/>
          <w:szCs w:val="16"/>
        </w:rPr>
        <w:t xml:space="preserve">Банка </w:t>
      </w:r>
      <w:r w:rsidRPr="00235264">
        <w:rPr>
          <w:sz w:val="16"/>
          <w:szCs w:val="16"/>
        </w:rPr>
        <w:t>в Платежной системе «ОБЪЕДИНЕННАЯ РАСЧЕТНАЯ СИСТЕМА»).</w:t>
      </w:r>
    </w:p>
    <w:p w14:paraId="701F2200" w14:textId="77777777" w:rsidR="00DA55A2" w:rsidRPr="00235264" w:rsidRDefault="00DA55A2" w:rsidP="00E97D8B">
      <w:pPr>
        <w:autoSpaceDE w:val="0"/>
        <w:autoSpaceDN w:val="0"/>
        <w:adjustRightInd w:val="0"/>
        <w:spacing w:line="276" w:lineRule="auto"/>
        <w:ind w:left="-709"/>
        <w:jc w:val="both"/>
        <w:rPr>
          <w:sz w:val="16"/>
          <w:szCs w:val="16"/>
        </w:rPr>
      </w:pPr>
      <w:r w:rsidRPr="00235264">
        <w:rPr>
          <w:sz w:val="16"/>
          <w:szCs w:val="16"/>
        </w:rPr>
        <w:t xml:space="preserve">При выпуске Карт «Подари детям улыбку»  комиссия за выдачу наличных денежных средств с СКС с использованием данных Карт «Подари детям улыбку» в Банкоматах и </w:t>
      </w:r>
      <w:r w:rsidR="00FF3BD3" w:rsidRPr="00235264">
        <w:rPr>
          <w:sz w:val="16"/>
          <w:szCs w:val="16"/>
        </w:rPr>
        <w:t>ПВН</w:t>
      </w:r>
      <w:r w:rsidRPr="00235264">
        <w:rPr>
          <w:sz w:val="16"/>
          <w:szCs w:val="16"/>
        </w:rPr>
        <w:t xml:space="preserve"> банков – участников Платежной системы «ОБЪЕДИНЕННАЯ РАСЧЕТНАЯ СИСТЕМА» не взимается (Льготные условия выдачи наличных в устройствах ОРС) в случае, если данное условие установлено </w:t>
      </w:r>
      <w:r w:rsidR="003F2EB7" w:rsidRPr="00235264">
        <w:rPr>
          <w:sz w:val="16"/>
          <w:szCs w:val="16"/>
        </w:rPr>
        <w:t xml:space="preserve">Банком </w:t>
      </w:r>
      <w:r w:rsidRPr="00235264">
        <w:rPr>
          <w:sz w:val="16"/>
          <w:szCs w:val="16"/>
        </w:rPr>
        <w:t xml:space="preserve">и согласовано с Клиентом путем указания соответствующей информации в </w:t>
      </w:r>
      <w:r w:rsidR="003F2EB7" w:rsidRPr="00235264">
        <w:rPr>
          <w:sz w:val="16"/>
          <w:szCs w:val="16"/>
        </w:rPr>
        <w:t>З</w:t>
      </w:r>
      <w:r w:rsidRPr="00235264">
        <w:rPr>
          <w:sz w:val="16"/>
          <w:szCs w:val="16"/>
        </w:rPr>
        <w:t>аявлении на предоставле</w:t>
      </w:r>
      <w:r w:rsidR="003F2EB7" w:rsidRPr="00235264">
        <w:rPr>
          <w:sz w:val="16"/>
          <w:szCs w:val="16"/>
        </w:rPr>
        <w:t>ние Карты «Подари детям улыбку»</w:t>
      </w:r>
      <w:r w:rsidRPr="00235264">
        <w:rPr>
          <w:sz w:val="16"/>
          <w:szCs w:val="16"/>
        </w:rPr>
        <w:t xml:space="preserve">, предоставляемом Клиентом </w:t>
      </w:r>
      <w:r w:rsidR="003F2EB7" w:rsidRPr="00235264">
        <w:rPr>
          <w:sz w:val="16"/>
          <w:szCs w:val="16"/>
        </w:rPr>
        <w:t>Банку</w:t>
      </w:r>
      <w:r w:rsidRPr="00235264">
        <w:rPr>
          <w:sz w:val="16"/>
          <w:szCs w:val="16"/>
        </w:rPr>
        <w:t xml:space="preserve">, либо в уведомлении об изменении размера комиссии за выдачу наличных денежных средств с СКС с использованием Карты «Подари детям улыбку» (по одной из форм, установленных </w:t>
      </w:r>
      <w:r w:rsidR="003F2EB7" w:rsidRPr="00235264">
        <w:rPr>
          <w:sz w:val="16"/>
          <w:szCs w:val="16"/>
        </w:rPr>
        <w:t>Банком</w:t>
      </w:r>
      <w:r w:rsidRPr="00235264">
        <w:rPr>
          <w:sz w:val="16"/>
          <w:szCs w:val="16"/>
        </w:rPr>
        <w:t xml:space="preserve">), предоставляемом </w:t>
      </w:r>
      <w:r w:rsidR="003F2EB7" w:rsidRPr="00235264">
        <w:rPr>
          <w:sz w:val="16"/>
          <w:szCs w:val="16"/>
        </w:rPr>
        <w:t xml:space="preserve">Банком </w:t>
      </w:r>
      <w:r w:rsidRPr="00235264">
        <w:rPr>
          <w:sz w:val="16"/>
          <w:szCs w:val="16"/>
        </w:rPr>
        <w:t xml:space="preserve">Клиенту (данное условие действовало в период участия </w:t>
      </w:r>
      <w:r w:rsidR="003F2EB7" w:rsidRPr="00235264">
        <w:rPr>
          <w:sz w:val="16"/>
          <w:szCs w:val="16"/>
        </w:rPr>
        <w:t xml:space="preserve">Банка </w:t>
      </w:r>
      <w:r w:rsidRPr="00235264">
        <w:rPr>
          <w:sz w:val="16"/>
          <w:szCs w:val="16"/>
        </w:rPr>
        <w:t>в Платежной системе «ОБЪЕДИНЕННАЯ РАСЧЕТНАЯ СИСТЕМА»</w:t>
      </w:r>
      <w:r w:rsidR="00F37E6D" w:rsidRPr="00235264">
        <w:rPr>
          <w:sz w:val="16"/>
          <w:szCs w:val="16"/>
        </w:rPr>
        <w:t xml:space="preserve"> – </w:t>
      </w:r>
      <w:r w:rsidRPr="00235264">
        <w:rPr>
          <w:sz w:val="16"/>
          <w:szCs w:val="16"/>
        </w:rPr>
        <w:t>до 21.12.2015 включительно).</w:t>
      </w:r>
    </w:p>
    <w:p w14:paraId="7568406D" w14:textId="77777777" w:rsidR="00DA55A2" w:rsidRPr="00235264" w:rsidRDefault="00DA55A2" w:rsidP="00E97D8B">
      <w:pPr>
        <w:autoSpaceDE w:val="0"/>
        <w:autoSpaceDN w:val="0"/>
        <w:adjustRightInd w:val="0"/>
        <w:spacing w:line="276" w:lineRule="auto"/>
        <w:ind w:left="-709"/>
        <w:jc w:val="both"/>
        <w:rPr>
          <w:sz w:val="16"/>
          <w:szCs w:val="16"/>
        </w:rPr>
      </w:pPr>
      <w:r w:rsidRPr="00235264">
        <w:rPr>
          <w:sz w:val="16"/>
          <w:szCs w:val="16"/>
        </w:rPr>
        <w:t xml:space="preserve">Клиентам, для которых в период участия </w:t>
      </w:r>
      <w:r w:rsidR="003F2EB7" w:rsidRPr="00235264">
        <w:rPr>
          <w:sz w:val="16"/>
          <w:szCs w:val="16"/>
        </w:rPr>
        <w:t xml:space="preserve">Банка </w:t>
      </w:r>
      <w:r w:rsidRPr="00235264">
        <w:rPr>
          <w:sz w:val="16"/>
          <w:szCs w:val="16"/>
        </w:rPr>
        <w:t xml:space="preserve">в Платежной системе «ОБЪЕДИНЕННАЯ РАСЧЕТНАЯ СИСТЕМА» по согласованию с каждым Клиентом </w:t>
      </w:r>
      <w:r w:rsidR="003F2EB7" w:rsidRPr="00235264">
        <w:rPr>
          <w:sz w:val="16"/>
          <w:szCs w:val="16"/>
        </w:rPr>
        <w:t xml:space="preserve">Банком </w:t>
      </w:r>
      <w:r w:rsidRPr="00235264">
        <w:rPr>
          <w:sz w:val="16"/>
          <w:szCs w:val="16"/>
        </w:rPr>
        <w:t xml:space="preserve">были установлены Льготные условия выдачи наличных в устройствах ОРС, </w:t>
      </w:r>
      <w:r w:rsidR="003F2EB7" w:rsidRPr="00235264">
        <w:rPr>
          <w:sz w:val="16"/>
          <w:szCs w:val="16"/>
        </w:rPr>
        <w:t xml:space="preserve">Банком </w:t>
      </w:r>
      <w:r w:rsidRPr="00235264">
        <w:rPr>
          <w:sz w:val="16"/>
          <w:szCs w:val="16"/>
        </w:rPr>
        <w:t xml:space="preserve">устанавливается следующий размер комиссии за выдачу наличных денежных средств с СКС с использованием Карты «Подари детям улыбку» в Банкоматах и </w:t>
      </w:r>
      <w:r w:rsidR="00FF3BD3" w:rsidRPr="00235264">
        <w:rPr>
          <w:sz w:val="16"/>
          <w:szCs w:val="16"/>
        </w:rPr>
        <w:t>ПВН</w:t>
      </w:r>
      <w:r w:rsidRPr="00235264">
        <w:rPr>
          <w:sz w:val="16"/>
          <w:szCs w:val="16"/>
        </w:rPr>
        <w:t xml:space="preserve"> других банков: комиссия за проведение указанных операций не взимается.</w:t>
      </w:r>
    </w:p>
    <w:p w14:paraId="3B7C7B20" w14:textId="77777777" w:rsidR="00DA55A2" w:rsidRPr="00235264" w:rsidRDefault="00DA55A2" w:rsidP="00E97D8B">
      <w:pPr>
        <w:autoSpaceDE w:val="0"/>
        <w:autoSpaceDN w:val="0"/>
        <w:adjustRightInd w:val="0"/>
        <w:spacing w:line="276" w:lineRule="auto"/>
        <w:ind w:left="-709"/>
        <w:jc w:val="both"/>
        <w:rPr>
          <w:sz w:val="16"/>
          <w:szCs w:val="16"/>
        </w:rPr>
      </w:pPr>
      <w:r w:rsidRPr="00235264">
        <w:rPr>
          <w:sz w:val="16"/>
          <w:szCs w:val="16"/>
        </w:rPr>
        <w:t xml:space="preserve">При выпуске Карт «Подари детям улыбку» комиссия за выдачу наличных денежных средств с СКС с использованием данных Карт «Подари детям улыбку» в Банкоматах и </w:t>
      </w:r>
      <w:r w:rsidR="00FF3BD3" w:rsidRPr="00235264">
        <w:rPr>
          <w:sz w:val="16"/>
          <w:szCs w:val="16"/>
        </w:rPr>
        <w:t>ПВН</w:t>
      </w:r>
      <w:r w:rsidRPr="00235264">
        <w:rPr>
          <w:sz w:val="16"/>
          <w:szCs w:val="16"/>
        </w:rPr>
        <w:t xml:space="preserve"> других банков не взимается в случае, если данное условие установлено </w:t>
      </w:r>
      <w:r w:rsidR="003F2EB7" w:rsidRPr="00235264">
        <w:rPr>
          <w:sz w:val="16"/>
          <w:szCs w:val="16"/>
        </w:rPr>
        <w:t xml:space="preserve">Банком </w:t>
      </w:r>
      <w:r w:rsidRPr="00235264">
        <w:rPr>
          <w:sz w:val="16"/>
          <w:szCs w:val="16"/>
        </w:rPr>
        <w:t xml:space="preserve">и согласовано с Клиентом путем указания соответствующей информации в </w:t>
      </w:r>
      <w:r w:rsidR="003F2EB7" w:rsidRPr="00235264">
        <w:rPr>
          <w:sz w:val="16"/>
          <w:szCs w:val="16"/>
        </w:rPr>
        <w:t>З</w:t>
      </w:r>
      <w:r w:rsidRPr="00235264">
        <w:rPr>
          <w:sz w:val="16"/>
          <w:szCs w:val="16"/>
        </w:rPr>
        <w:t>аявлении на предоставлен</w:t>
      </w:r>
      <w:r w:rsidR="003F2EB7" w:rsidRPr="00235264">
        <w:rPr>
          <w:sz w:val="16"/>
          <w:szCs w:val="16"/>
        </w:rPr>
        <w:t>ие Карты «Подари детям улыбку»</w:t>
      </w:r>
      <w:r w:rsidRPr="00235264">
        <w:rPr>
          <w:sz w:val="16"/>
          <w:szCs w:val="16"/>
        </w:rPr>
        <w:t>, предоставляемом Клиентом в</w:t>
      </w:r>
      <w:r w:rsidR="003F2EB7" w:rsidRPr="00235264">
        <w:rPr>
          <w:sz w:val="16"/>
          <w:szCs w:val="16"/>
        </w:rPr>
        <w:t xml:space="preserve"> Банк</w:t>
      </w:r>
      <w:r w:rsidR="00D2709C" w:rsidRPr="00235264">
        <w:rPr>
          <w:sz w:val="16"/>
          <w:szCs w:val="16"/>
        </w:rPr>
        <w:t>у</w:t>
      </w:r>
      <w:r w:rsidRPr="00235264">
        <w:rPr>
          <w:sz w:val="16"/>
          <w:szCs w:val="16"/>
        </w:rPr>
        <w:t xml:space="preserve">, либо в уведомлении об изменении размера комиссии за выдачу наличных денежных средств с СКС с использованием Карты «Подари детям улыбку» (по одной из форм, установленных </w:t>
      </w:r>
      <w:r w:rsidR="00D2709C" w:rsidRPr="00235264">
        <w:rPr>
          <w:sz w:val="16"/>
          <w:szCs w:val="16"/>
        </w:rPr>
        <w:t>Банком</w:t>
      </w:r>
      <w:r w:rsidRPr="00235264">
        <w:rPr>
          <w:sz w:val="16"/>
          <w:szCs w:val="16"/>
        </w:rPr>
        <w:t xml:space="preserve">), предоставляемом </w:t>
      </w:r>
      <w:r w:rsidR="00D2709C" w:rsidRPr="00235264">
        <w:rPr>
          <w:sz w:val="16"/>
          <w:szCs w:val="16"/>
        </w:rPr>
        <w:t xml:space="preserve">Банком </w:t>
      </w:r>
      <w:r w:rsidRPr="00235264">
        <w:rPr>
          <w:sz w:val="16"/>
          <w:szCs w:val="16"/>
        </w:rPr>
        <w:t>Клиенту.</w:t>
      </w:r>
    </w:p>
    <w:p w14:paraId="318C5943" w14:textId="77777777" w:rsidR="00DA55A2" w:rsidRPr="00235264" w:rsidRDefault="00DA55A2" w:rsidP="00E97D8B">
      <w:pPr>
        <w:autoSpaceDE w:val="0"/>
        <w:autoSpaceDN w:val="0"/>
        <w:adjustRightInd w:val="0"/>
        <w:spacing w:line="276" w:lineRule="auto"/>
        <w:ind w:left="-709"/>
        <w:jc w:val="both"/>
        <w:rPr>
          <w:sz w:val="4"/>
          <w:szCs w:val="4"/>
        </w:rPr>
      </w:pPr>
    </w:p>
    <w:p w14:paraId="7049229F" w14:textId="77777777" w:rsidR="00E302FB" w:rsidRPr="00235264" w:rsidRDefault="00E302FB" w:rsidP="00E97D8B">
      <w:pPr>
        <w:autoSpaceDE w:val="0"/>
        <w:autoSpaceDN w:val="0"/>
        <w:adjustRightInd w:val="0"/>
        <w:spacing w:line="276" w:lineRule="auto"/>
        <w:ind w:left="-709"/>
        <w:jc w:val="both"/>
        <w:rPr>
          <w:sz w:val="16"/>
          <w:szCs w:val="16"/>
        </w:rPr>
      </w:pPr>
      <w:r w:rsidRPr="00235264">
        <w:rPr>
          <w:sz w:val="16"/>
          <w:szCs w:val="16"/>
        </w:rPr>
        <w:t>**</w:t>
      </w:r>
      <w:r w:rsidR="003259B7" w:rsidRPr="00235264">
        <w:rPr>
          <w:sz w:val="16"/>
          <w:szCs w:val="16"/>
        </w:rPr>
        <w:t>*</w:t>
      </w:r>
      <w:r w:rsidRPr="00235264">
        <w:rPr>
          <w:sz w:val="16"/>
          <w:szCs w:val="16"/>
        </w:rPr>
        <w:t xml:space="preserve">- </w:t>
      </w:r>
      <w:r w:rsidR="00D2709C" w:rsidRPr="00235264">
        <w:rPr>
          <w:sz w:val="16"/>
          <w:szCs w:val="16"/>
        </w:rPr>
        <w:t xml:space="preserve">Банк </w:t>
      </w:r>
      <w:r w:rsidRPr="00235264">
        <w:rPr>
          <w:sz w:val="16"/>
          <w:szCs w:val="16"/>
        </w:rPr>
        <w:t xml:space="preserve">имеет право в течение дня в одностороннем порядке изменять Курс. Информация об установленном </w:t>
      </w:r>
      <w:r w:rsidR="00D2709C" w:rsidRPr="00235264">
        <w:rPr>
          <w:sz w:val="16"/>
          <w:szCs w:val="16"/>
        </w:rPr>
        <w:t xml:space="preserve">Банком </w:t>
      </w:r>
      <w:r w:rsidRPr="00235264">
        <w:rPr>
          <w:sz w:val="16"/>
          <w:szCs w:val="16"/>
        </w:rPr>
        <w:t xml:space="preserve">Курсе размещается на WEB-сервере </w:t>
      </w:r>
      <w:r w:rsidR="00D2709C" w:rsidRPr="00235264">
        <w:rPr>
          <w:sz w:val="16"/>
          <w:szCs w:val="16"/>
        </w:rPr>
        <w:t xml:space="preserve">Банка </w:t>
      </w:r>
      <w:r w:rsidRPr="00235264">
        <w:rPr>
          <w:sz w:val="16"/>
          <w:szCs w:val="16"/>
        </w:rPr>
        <w:t xml:space="preserve">по адресу </w:t>
      </w:r>
      <w:r w:rsidR="006532EC" w:rsidRPr="00235264">
        <w:rPr>
          <w:sz w:val="16"/>
          <w:szCs w:val="16"/>
        </w:rPr>
        <w:t>в информационно-телекоммуникационной сети Интернет</w:t>
      </w:r>
      <w:r w:rsidRPr="00235264">
        <w:rPr>
          <w:sz w:val="16"/>
          <w:szCs w:val="16"/>
        </w:rPr>
        <w:t xml:space="preserve">: </w:t>
      </w:r>
      <w:hyperlink r:id="rId16" w:history="1">
        <w:r w:rsidRPr="00235264">
          <w:rPr>
            <w:sz w:val="16"/>
            <w:szCs w:val="16"/>
          </w:rPr>
          <w:t>www.zenit.ru</w:t>
        </w:r>
      </w:hyperlink>
      <w:r w:rsidRPr="00235264">
        <w:rPr>
          <w:sz w:val="16"/>
          <w:szCs w:val="16"/>
        </w:rPr>
        <w:t>.</w:t>
      </w:r>
    </w:p>
    <w:p w14:paraId="40C2324F" w14:textId="77777777" w:rsidR="00E302FB" w:rsidRPr="00235264" w:rsidRDefault="00E302FB" w:rsidP="00896833">
      <w:pPr>
        <w:autoSpaceDE w:val="0"/>
        <w:autoSpaceDN w:val="0"/>
        <w:adjustRightInd w:val="0"/>
        <w:spacing w:line="276" w:lineRule="auto"/>
        <w:ind w:left="-709" w:right="283"/>
        <w:jc w:val="both"/>
        <w:rPr>
          <w:sz w:val="16"/>
          <w:szCs w:val="16"/>
        </w:rPr>
        <w:sectPr w:rsidR="00E302FB" w:rsidRPr="00235264" w:rsidSect="00521729">
          <w:headerReference w:type="even" r:id="rId17"/>
          <w:headerReference w:type="default" r:id="rId18"/>
          <w:headerReference w:type="first" r:id="rId19"/>
          <w:pgSz w:w="11906" w:h="16838"/>
          <w:pgMar w:top="1134" w:right="566" w:bottom="360" w:left="1276" w:header="567" w:footer="708" w:gutter="0"/>
          <w:cols w:space="708"/>
          <w:titlePg/>
          <w:docGrid w:linePitch="360"/>
        </w:sectPr>
      </w:pPr>
    </w:p>
    <w:p w14:paraId="7510E6F9" w14:textId="77777777" w:rsidR="00E302FB" w:rsidRPr="00235264" w:rsidRDefault="00E302FB" w:rsidP="007C47A8">
      <w:pPr>
        <w:ind w:left="4606"/>
        <w:rPr>
          <w:sz w:val="24"/>
          <w:szCs w:val="24"/>
        </w:rPr>
      </w:pPr>
      <w:r w:rsidRPr="00235264">
        <w:rPr>
          <w:sz w:val="24"/>
          <w:szCs w:val="24"/>
        </w:rPr>
        <w:t xml:space="preserve">Приложение </w:t>
      </w:r>
      <w:r w:rsidR="00E14792" w:rsidRPr="00235264">
        <w:rPr>
          <w:sz w:val="24"/>
          <w:szCs w:val="24"/>
        </w:rPr>
        <w:t xml:space="preserve">№ </w:t>
      </w:r>
      <w:r w:rsidRPr="00235264">
        <w:rPr>
          <w:sz w:val="24"/>
          <w:szCs w:val="24"/>
        </w:rPr>
        <w:t>2</w:t>
      </w:r>
    </w:p>
    <w:p w14:paraId="2479DC57" w14:textId="77777777" w:rsidR="00E302FB" w:rsidRPr="00235264" w:rsidRDefault="00E302FB" w:rsidP="003C5264">
      <w:pPr>
        <w:pStyle w:val="caaieiaie1"/>
        <w:tabs>
          <w:tab w:val="right" w:pos="4820"/>
        </w:tabs>
        <w:ind w:left="4606" w:firstLine="14"/>
        <w:jc w:val="left"/>
        <w:rPr>
          <w:rFonts w:ascii="Times New Roman" w:hAnsi="Times New Roman"/>
          <w:sz w:val="24"/>
          <w:szCs w:val="24"/>
          <w:lang w:val="ru-RU"/>
        </w:rPr>
      </w:pPr>
      <w:r w:rsidRPr="00235264">
        <w:rPr>
          <w:rFonts w:ascii="Times New Roman" w:hAnsi="Times New Roman"/>
          <w:sz w:val="24"/>
          <w:szCs w:val="24"/>
          <w:lang w:val="ru-RU"/>
        </w:rPr>
        <w:t xml:space="preserve">к Тарифам по обслуживанию банковских карт </w:t>
      </w:r>
    </w:p>
    <w:p w14:paraId="7206AF13" w14:textId="77777777" w:rsidR="00E302FB" w:rsidRPr="00235264" w:rsidRDefault="0017444C" w:rsidP="007C47A8">
      <w:pPr>
        <w:ind w:left="4606"/>
        <w:rPr>
          <w:sz w:val="24"/>
          <w:szCs w:val="24"/>
        </w:rPr>
      </w:pPr>
      <w:r w:rsidRPr="00235264">
        <w:rPr>
          <w:sz w:val="24"/>
          <w:szCs w:val="24"/>
        </w:rPr>
        <w:t>ПАО</w:t>
      </w:r>
      <w:r w:rsidR="00E302FB" w:rsidRPr="00235264">
        <w:rPr>
          <w:sz w:val="24"/>
          <w:szCs w:val="24"/>
        </w:rPr>
        <w:t xml:space="preserve"> Банк ЗЕНИТ для физических лиц</w:t>
      </w:r>
    </w:p>
    <w:p w14:paraId="057751F5" w14:textId="77777777" w:rsidR="00E302FB" w:rsidRPr="00235264" w:rsidRDefault="00E302FB" w:rsidP="00E302FB">
      <w:pPr>
        <w:rPr>
          <w:sz w:val="12"/>
          <w:szCs w:val="12"/>
        </w:rPr>
      </w:pPr>
    </w:p>
    <w:p w14:paraId="4D8FE6C4" w14:textId="77777777" w:rsidR="00E302FB" w:rsidRPr="00235264" w:rsidRDefault="00E302FB" w:rsidP="00E302FB">
      <w:pPr>
        <w:rPr>
          <w:sz w:val="12"/>
          <w:szCs w:val="12"/>
        </w:rPr>
      </w:pPr>
    </w:p>
    <w:p w14:paraId="2494C0FA" w14:textId="77777777" w:rsidR="00017215" w:rsidRPr="00235264" w:rsidRDefault="00017215" w:rsidP="00E302FB">
      <w:pPr>
        <w:pStyle w:val="a9"/>
        <w:spacing w:before="0" w:after="0"/>
        <w:ind w:left="-1080"/>
        <w:rPr>
          <w:rFonts w:ascii="Times New Roman" w:hAnsi="Times New Roman"/>
          <w:sz w:val="24"/>
          <w:szCs w:val="24"/>
        </w:rPr>
      </w:pPr>
    </w:p>
    <w:p w14:paraId="79BBED24" w14:textId="77777777" w:rsidR="00017215" w:rsidRPr="00235264" w:rsidRDefault="00E302FB" w:rsidP="00E302FB">
      <w:pPr>
        <w:pStyle w:val="a9"/>
        <w:spacing w:before="0" w:after="0"/>
        <w:ind w:left="-1080"/>
        <w:rPr>
          <w:rFonts w:ascii="Times New Roman" w:hAnsi="Times New Roman"/>
          <w:sz w:val="24"/>
          <w:szCs w:val="24"/>
        </w:rPr>
      </w:pPr>
      <w:r w:rsidRPr="00235264">
        <w:rPr>
          <w:rFonts w:ascii="Times New Roman" w:hAnsi="Times New Roman"/>
          <w:sz w:val="24"/>
          <w:szCs w:val="24"/>
        </w:rPr>
        <w:t xml:space="preserve">тарифы ПО ОБСЛУЖИВАНИЮ БАНКОВСКИХ КАРТ «РЕГБИ» </w:t>
      </w:r>
      <w:r w:rsidR="0017444C" w:rsidRPr="00235264">
        <w:rPr>
          <w:rFonts w:ascii="Times New Roman" w:hAnsi="Times New Roman"/>
          <w:sz w:val="24"/>
          <w:szCs w:val="24"/>
        </w:rPr>
        <w:t>ПАО</w:t>
      </w:r>
      <w:r w:rsidRPr="00235264">
        <w:rPr>
          <w:rFonts w:ascii="Times New Roman" w:hAnsi="Times New Roman"/>
          <w:sz w:val="24"/>
          <w:szCs w:val="24"/>
        </w:rPr>
        <w:t xml:space="preserve"> БАНК ЗЕНИТ</w:t>
      </w:r>
    </w:p>
    <w:p w14:paraId="3985725E" w14:textId="77777777" w:rsidR="00E302FB" w:rsidRPr="00235264" w:rsidRDefault="00E302FB" w:rsidP="00E302FB">
      <w:pPr>
        <w:pStyle w:val="a9"/>
        <w:spacing w:before="0" w:after="0"/>
        <w:ind w:left="-1080"/>
        <w:rPr>
          <w:rFonts w:ascii="Times New Roman" w:hAnsi="Times New Roman"/>
          <w:sz w:val="24"/>
          <w:szCs w:val="24"/>
        </w:rPr>
      </w:pPr>
      <w:r w:rsidRPr="00235264">
        <w:rPr>
          <w:rFonts w:ascii="Times New Roman" w:hAnsi="Times New Roman"/>
          <w:sz w:val="24"/>
          <w:szCs w:val="24"/>
        </w:rPr>
        <w:t xml:space="preserve"> </w:t>
      </w:r>
    </w:p>
    <w:p w14:paraId="4F815664" w14:textId="77777777" w:rsidR="00E302FB" w:rsidRPr="00235264" w:rsidRDefault="00E302FB" w:rsidP="00E302FB">
      <w:pPr>
        <w:rPr>
          <w:sz w:val="4"/>
          <w:szCs w:val="4"/>
        </w:rPr>
      </w:pPr>
    </w:p>
    <w:tbl>
      <w:tblPr>
        <w:tblW w:w="10490" w:type="dxa"/>
        <w:tblInd w:w="-8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25"/>
        <w:gridCol w:w="5382"/>
        <w:gridCol w:w="2225"/>
        <w:gridCol w:w="2458"/>
      </w:tblGrid>
      <w:tr w:rsidR="00235264" w:rsidRPr="00235264" w14:paraId="4C1B2F89" w14:textId="77777777" w:rsidTr="00465EA2">
        <w:trPr>
          <w:cantSplit/>
          <w:trHeight w:val="341"/>
        </w:trPr>
        <w:tc>
          <w:tcPr>
            <w:tcW w:w="5807" w:type="dxa"/>
            <w:gridSpan w:val="2"/>
            <w:tcBorders>
              <w:left w:val="single" w:sz="6" w:space="0" w:color="auto"/>
              <w:bottom w:val="single" w:sz="4" w:space="0" w:color="auto"/>
            </w:tcBorders>
            <w:shd w:val="clear" w:color="auto" w:fill="CCCCCC"/>
            <w:tcMar>
              <w:left w:w="0" w:type="dxa"/>
              <w:right w:w="0" w:type="dxa"/>
            </w:tcMar>
            <w:vAlign w:val="center"/>
          </w:tcPr>
          <w:p w14:paraId="2FDC16CA" w14:textId="77777777" w:rsidR="00E302FB" w:rsidRPr="00235264" w:rsidRDefault="00E302FB" w:rsidP="00984ACD">
            <w:pPr>
              <w:jc w:val="center"/>
              <w:rPr>
                <w:b/>
                <w:sz w:val="24"/>
                <w:szCs w:val="24"/>
              </w:rPr>
            </w:pPr>
            <w:r w:rsidRPr="00235264">
              <w:rPr>
                <w:b/>
                <w:sz w:val="24"/>
                <w:szCs w:val="24"/>
                <w:lang w:val="en-US"/>
              </w:rPr>
              <w:t xml:space="preserve">Платежная система </w:t>
            </w:r>
            <w:r w:rsidR="00CA5246" w:rsidRPr="00235264">
              <w:rPr>
                <w:b/>
                <w:sz w:val="24"/>
                <w:szCs w:val="24"/>
              </w:rPr>
              <w:t>«Мастеркард»</w:t>
            </w:r>
          </w:p>
        </w:tc>
        <w:tc>
          <w:tcPr>
            <w:tcW w:w="2225" w:type="dxa"/>
            <w:tcBorders>
              <w:top w:val="single" w:sz="4" w:space="0" w:color="auto"/>
              <w:bottom w:val="single" w:sz="4" w:space="0" w:color="auto"/>
              <w:right w:val="single" w:sz="4" w:space="0" w:color="auto"/>
            </w:tcBorders>
            <w:shd w:val="clear" w:color="auto" w:fill="CCCCCC"/>
            <w:vAlign w:val="center"/>
          </w:tcPr>
          <w:p w14:paraId="296322C5" w14:textId="77777777" w:rsidR="00E302FB" w:rsidRPr="00235264" w:rsidRDefault="00984ACD" w:rsidP="00984ACD">
            <w:pPr>
              <w:ind w:left="6" w:hanging="6"/>
              <w:jc w:val="center"/>
              <w:rPr>
                <w:b/>
                <w:sz w:val="24"/>
                <w:szCs w:val="24"/>
                <w:lang w:val="en-US"/>
              </w:rPr>
            </w:pPr>
            <w:r w:rsidRPr="00235264">
              <w:rPr>
                <w:b/>
                <w:sz w:val="24"/>
                <w:szCs w:val="24"/>
                <w:lang w:val="en-US"/>
              </w:rPr>
              <w:t xml:space="preserve">Mastercard </w:t>
            </w:r>
            <w:r w:rsidR="00E302FB" w:rsidRPr="00235264">
              <w:rPr>
                <w:b/>
                <w:sz w:val="24"/>
                <w:szCs w:val="24"/>
                <w:lang w:val="en-US"/>
              </w:rPr>
              <w:t>Standard «Регби»</w:t>
            </w:r>
            <w:r w:rsidR="00E302FB" w:rsidRPr="00235264">
              <w:rPr>
                <w:b/>
                <w:caps/>
                <w:vertAlign w:val="superscript"/>
              </w:rPr>
              <w:t>1</w:t>
            </w:r>
          </w:p>
        </w:tc>
        <w:tc>
          <w:tcPr>
            <w:tcW w:w="2458" w:type="dxa"/>
            <w:tcBorders>
              <w:top w:val="single" w:sz="4" w:space="0" w:color="auto"/>
              <w:bottom w:val="single" w:sz="4" w:space="0" w:color="auto"/>
              <w:right w:val="single" w:sz="4" w:space="0" w:color="auto"/>
            </w:tcBorders>
            <w:shd w:val="clear" w:color="auto" w:fill="CCCCCC"/>
            <w:vAlign w:val="center"/>
          </w:tcPr>
          <w:p w14:paraId="5B399BCF" w14:textId="77777777" w:rsidR="00E302FB" w:rsidRPr="00235264" w:rsidRDefault="00CA5246" w:rsidP="00E302FB">
            <w:pPr>
              <w:jc w:val="center"/>
              <w:rPr>
                <w:b/>
                <w:sz w:val="24"/>
                <w:szCs w:val="24"/>
                <w:lang w:val="en-US"/>
              </w:rPr>
            </w:pPr>
            <w:r w:rsidRPr="00235264">
              <w:rPr>
                <w:b/>
                <w:sz w:val="24"/>
                <w:szCs w:val="24"/>
                <w:lang w:val="en-US"/>
              </w:rPr>
              <w:t xml:space="preserve">Mastercard </w:t>
            </w:r>
            <w:r w:rsidRPr="00235264">
              <w:rPr>
                <w:b/>
                <w:sz w:val="24"/>
                <w:szCs w:val="24"/>
                <w:lang w:val="en-US"/>
              </w:rPr>
              <w:br/>
            </w:r>
            <w:r w:rsidR="00E302FB" w:rsidRPr="00235264">
              <w:rPr>
                <w:b/>
                <w:sz w:val="24"/>
                <w:szCs w:val="24"/>
                <w:lang w:val="en-US"/>
              </w:rPr>
              <w:t>Gold «Регби»</w:t>
            </w:r>
            <w:r w:rsidR="00E302FB" w:rsidRPr="00235264">
              <w:rPr>
                <w:b/>
                <w:caps/>
                <w:vertAlign w:val="superscript"/>
                <w:lang w:val="en-US"/>
              </w:rPr>
              <w:t>1</w:t>
            </w:r>
          </w:p>
        </w:tc>
      </w:tr>
      <w:tr w:rsidR="00235264" w:rsidRPr="00235264" w14:paraId="6CDBBE3D" w14:textId="77777777" w:rsidTr="00465EA2">
        <w:trPr>
          <w:cantSplit/>
          <w:trHeight w:val="332"/>
        </w:trPr>
        <w:tc>
          <w:tcPr>
            <w:tcW w:w="5807" w:type="dxa"/>
            <w:gridSpan w:val="2"/>
            <w:tcBorders>
              <w:left w:val="single" w:sz="6" w:space="0" w:color="auto"/>
              <w:bottom w:val="single" w:sz="4" w:space="0" w:color="auto"/>
            </w:tcBorders>
            <w:shd w:val="clear" w:color="auto" w:fill="CCCCCC"/>
            <w:tcMar>
              <w:left w:w="0" w:type="dxa"/>
              <w:right w:w="0" w:type="dxa"/>
            </w:tcMar>
            <w:vAlign w:val="center"/>
          </w:tcPr>
          <w:p w14:paraId="49FB84B8" w14:textId="77777777" w:rsidR="00E302FB" w:rsidRPr="00235264" w:rsidRDefault="00E302FB" w:rsidP="00CA5246">
            <w:pPr>
              <w:jc w:val="center"/>
              <w:rPr>
                <w:b/>
                <w:sz w:val="24"/>
                <w:szCs w:val="24"/>
                <w:lang w:val="en-US"/>
              </w:rPr>
            </w:pPr>
            <w:r w:rsidRPr="00235264">
              <w:rPr>
                <w:b/>
                <w:sz w:val="24"/>
                <w:szCs w:val="24"/>
                <w:lang w:val="en-US"/>
              </w:rPr>
              <w:t xml:space="preserve">Платежная система </w:t>
            </w:r>
            <w:r w:rsidR="00CA5246" w:rsidRPr="00235264">
              <w:rPr>
                <w:b/>
                <w:sz w:val="24"/>
                <w:szCs w:val="24"/>
              </w:rPr>
              <w:t>Виза</w:t>
            </w:r>
          </w:p>
        </w:tc>
        <w:tc>
          <w:tcPr>
            <w:tcW w:w="2225" w:type="dxa"/>
            <w:tcBorders>
              <w:top w:val="single" w:sz="4" w:space="0" w:color="auto"/>
              <w:bottom w:val="single" w:sz="4" w:space="0" w:color="auto"/>
              <w:right w:val="single" w:sz="4" w:space="0" w:color="auto"/>
            </w:tcBorders>
            <w:shd w:val="clear" w:color="auto" w:fill="CCCCCC"/>
            <w:vAlign w:val="center"/>
          </w:tcPr>
          <w:p w14:paraId="511F5A8A" w14:textId="77777777" w:rsidR="00E302FB" w:rsidRPr="00235264" w:rsidRDefault="00CA5246" w:rsidP="00E302FB">
            <w:pPr>
              <w:jc w:val="center"/>
              <w:rPr>
                <w:b/>
                <w:sz w:val="24"/>
                <w:szCs w:val="24"/>
                <w:lang w:val="en-US"/>
              </w:rPr>
            </w:pPr>
            <w:r w:rsidRPr="00235264">
              <w:rPr>
                <w:b/>
                <w:sz w:val="24"/>
                <w:szCs w:val="24"/>
                <w:lang w:val="en-US"/>
              </w:rPr>
              <w:t xml:space="preserve">Visa </w:t>
            </w:r>
            <w:r w:rsidRPr="00235264">
              <w:rPr>
                <w:b/>
                <w:sz w:val="24"/>
                <w:szCs w:val="24"/>
                <w:lang w:val="en-US"/>
              </w:rPr>
              <w:br/>
            </w:r>
            <w:r w:rsidR="00E302FB" w:rsidRPr="00235264">
              <w:rPr>
                <w:b/>
                <w:sz w:val="24"/>
                <w:szCs w:val="24"/>
                <w:lang w:val="en-US"/>
              </w:rPr>
              <w:t>Classic «</w:t>
            </w:r>
            <w:r w:rsidR="00E302FB" w:rsidRPr="00235264">
              <w:rPr>
                <w:b/>
                <w:sz w:val="24"/>
                <w:szCs w:val="24"/>
              </w:rPr>
              <w:t>Регби</w:t>
            </w:r>
            <w:r w:rsidR="00E302FB" w:rsidRPr="00235264">
              <w:rPr>
                <w:b/>
                <w:sz w:val="24"/>
                <w:szCs w:val="24"/>
                <w:lang w:val="en-US"/>
              </w:rPr>
              <w:t>»</w:t>
            </w:r>
            <w:r w:rsidR="00E302FB" w:rsidRPr="00235264">
              <w:rPr>
                <w:b/>
                <w:caps/>
                <w:vertAlign w:val="superscript"/>
                <w:lang w:val="en-US"/>
              </w:rPr>
              <w:t>1</w:t>
            </w:r>
          </w:p>
        </w:tc>
        <w:tc>
          <w:tcPr>
            <w:tcW w:w="2458" w:type="dxa"/>
            <w:tcBorders>
              <w:top w:val="single" w:sz="4" w:space="0" w:color="auto"/>
              <w:bottom w:val="single" w:sz="4" w:space="0" w:color="auto"/>
              <w:right w:val="single" w:sz="4" w:space="0" w:color="auto"/>
            </w:tcBorders>
            <w:shd w:val="clear" w:color="auto" w:fill="CCCCCC"/>
            <w:vAlign w:val="center"/>
          </w:tcPr>
          <w:p w14:paraId="3AE135DA" w14:textId="77777777" w:rsidR="00E302FB" w:rsidRPr="00235264" w:rsidRDefault="00CA5246" w:rsidP="00E302FB">
            <w:pPr>
              <w:jc w:val="center"/>
              <w:rPr>
                <w:b/>
                <w:sz w:val="24"/>
                <w:szCs w:val="24"/>
                <w:lang w:val="en-US"/>
              </w:rPr>
            </w:pPr>
            <w:r w:rsidRPr="00235264">
              <w:rPr>
                <w:b/>
                <w:sz w:val="24"/>
                <w:szCs w:val="24"/>
                <w:lang w:val="en-US"/>
              </w:rPr>
              <w:t xml:space="preserve">Visa </w:t>
            </w:r>
            <w:r w:rsidR="00E302FB" w:rsidRPr="00235264">
              <w:rPr>
                <w:b/>
                <w:sz w:val="24"/>
                <w:szCs w:val="24"/>
                <w:lang w:val="en-US"/>
              </w:rPr>
              <w:t>Gold «Регби»</w:t>
            </w:r>
            <w:r w:rsidR="00E302FB" w:rsidRPr="00235264">
              <w:rPr>
                <w:b/>
                <w:caps/>
                <w:vertAlign w:val="superscript"/>
                <w:lang w:val="en-US"/>
              </w:rPr>
              <w:t>1</w:t>
            </w:r>
          </w:p>
        </w:tc>
      </w:tr>
      <w:tr w:rsidR="00235264" w:rsidRPr="00235264" w14:paraId="779F4C6D" w14:textId="77777777" w:rsidTr="00465EA2">
        <w:trPr>
          <w:cantSplit/>
          <w:trHeight w:val="343"/>
        </w:trPr>
        <w:tc>
          <w:tcPr>
            <w:tcW w:w="5807" w:type="dxa"/>
            <w:gridSpan w:val="2"/>
            <w:tcBorders>
              <w:left w:val="single" w:sz="6" w:space="0" w:color="auto"/>
              <w:bottom w:val="single" w:sz="4" w:space="0" w:color="auto"/>
            </w:tcBorders>
            <w:tcMar>
              <w:left w:w="0" w:type="dxa"/>
              <w:right w:w="0" w:type="dxa"/>
            </w:tcMar>
            <w:vAlign w:val="center"/>
          </w:tcPr>
          <w:p w14:paraId="451E2664" w14:textId="77777777" w:rsidR="00E302FB" w:rsidRPr="00235264" w:rsidRDefault="00E302FB" w:rsidP="00E302FB">
            <w:pPr>
              <w:jc w:val="center"/>
              <w:rPr>
                <w:b/>
                <w:sz w:val="16"/>
              </w:rPr>
            </w:pPr>
            <w:r w:rsidRPr="00235264">
              <w:rPr>
                <w:b/>
                <w:sz w:val="16"/>
                <w:szCs w:val="16"/>
              </w:rPr>
              <w:t xml:space="preserve">Валюта </w:t>
            </w:r>
            <w:r w:rsidRPr="00235264">
              <w:rPr>
                <w:b/>
                <w:sz w:val="16"/>
              </w:rPr>
              <w:t xml:space="preserve">специального карточного счета (далее – </w:t>
            </w:r>
            <w:r w:rsidRPr="00235264">
              <w:rPr>
                <w:b/>
                <w:sz w:val="16"/>
                <w:szCs w:val="16"/>
              </w:rPr>
              <w:t>СКС)</w:t>
            </w:r>
          </w:p>
        </w:tc>
        <w:tc>
          <w:tcPr>
            <w:tcW w:w="4683" w:type="dxa"/>
            <w:gridSpan w:val="2"/>
            <w:tcBorders>
              <w:top w:val="single" w:sz="4" w:space="0" w:color="auto"/>
              <w:bottom w:val="single" w:sz="4" w:space="0" w:color="auto"/>
              <w:right w:val="single" w:sz="4" w:space="0" w:color="auto"/>
            </w:tcBorders>
            <w:vAlign w:val="center"/>
          </w:tcPr>
          <w:p w14:paraId="30B3AA76" w14:textId="77777777" w:rsidR="00E302FB" w:rsidRPr="00235264" w:rsidRDefault="005A03F1" w:rsidP="00E302FB">
            <w:pPr>
              <w:jc w:val="center"/>
              <w:rPr>
                <w:b/>
                <w:sz w:val="16"/>
                <w:szCs w:val="16"/>
              </w:rPr>
            </w:pPr>
            <w:r w:rsidRPr="00235264">
              <w:rPr>
                <w:b/>
                <w:sz w:val="16"/>
                <w:szCs w:val="16"/>
              </w:rPr>
              <w:t>Российские рубли</w:t>
            </w:r>
          </w:p>
        </w:tc>
      </w:tr>
      <w:tr w:rsidR="00235264" w:rsidRPr="00235264" w14:paraId="1048E2D9" w14:textId="77777777" w:rsidTr="00465EA2">
        <w:trPr>
          <w:cantSplit/>
          <w:trHeight w:val="65"/>
        </w:trPr>
        <w:tc>
          <w:tcPr>
            <w:tcW w:w="425" w:type="dxa"/>
            <w:tcBorders>
              <w:left w:val="single" w:sz="6" w:space="0" w:color="auto"/>
              <w:bottom w:val="single" w:sz="4" w:space="0" w:color="auto"/>
              <w:right w:val="single" w:sz="6" w:space="0" w:color="auto"/>
            </w:tcBorders>
            <w:tcMar>
              <w:left w:w="0" w:type="dxa"/>
              <w:right w:w="0" w:type="dxa"/>
            </w:tcMar>
          </w:tcPr>
          <w:p w14:paraId="3543F074" w14:textId="77777777" w:rsidR="00E302FB" w:rsidRPr="00235264" w:rsidRDefault="00E302FB" w:rsidP="00E302FB">
            <w:pPr>
              <w:numPr>
                <w:ilvl w:val="12"/>
                <w:numId w:val="0"/>
              </w:numPr>
              <w:jc w:val="center"/>
              <w:rPr>
                <w:sz w:val="16"/>
                <w:szCs w:val="16"/>
                <w:lang w:val="en-US"/>
              </w:rPr>
            </w:pPr>
            <w:r w:rsidRPr="00235264">
              <w:rPr>
                <w:sz w:val="16"/>
                <w:szCs w:val="16"/>
              </w:rPr>
              <w:t>1</w:t>
            </w:r>
          </w:p>
        </w:tc>
        <w:tc>
          <w:tcPr>
            <w:tcW w:w="5382" w:type="dxa"/>
            <w:tcBorders>
              <w:top w:val="single" w:sz="4" w:space="0" w:color="auto"/>
              <w:left w:val="single" w:sz="6" w:space="0" w:color="auto"/>
              <w:bottom w:val="single" w:sz="4" w:space="0" w:color="auto"/>
            </w:tcBorders>
            <w:vAlign w:val="center"/>
          </w:tcPr>
          <w:p w14:paraId="0A6C598D" w14:textId="77777777" w:rsidR="00E302FB" w:rsidRPr="00235264" w:rsidRDefault="00E302FB" w:rsidP="00E302FB">
            <w:pPr>
              <w:rPr>
                <w:b/>
                <w:sz w:val="16"/>
                <w:szCs w:val="16"/>
              </w:rPr>
            </w:pPr>
            <w:r w:rsidRPr="00235264">
              <w:rPr>
                <w:sz w:val="16"/>
              </w:rPr>
              <w:t>Комиссия за открытие СКС</w:t>
            </w:r>
          </w:p>
        </w:tc>
        <w:tc>
          <w:tcPr>
            <w:tcW w:w="4683" w:type="dxa"/>
            <w:gridSpan w:val="2"/>
            <w:tcBorders>
              <w:top w:val="single" w:sz="4" w:space="0" w:color="auto"/>
              <w:bottom w:val="single" w:sz="4" w:space="0" w:color="auto"/>
              <w:right w:val="single" w:sz="4" w:space="0" w:color="auto"/>
            </w:tcBorders>
            <w:vAlign w:val="center"/>
          </w:tcPr>
          <w:p w14:paraId="79B42DAB" w14:textId="77777777" w:rsidR="00E302FB" w:rsidRPr="00235264" w:rsidRDefault="00E302FB" w:rsidP="00E302FB">
            <w:pPr>
              <w:jc w:val="center"/>
              <w:rPr>
                <w:b/>
                <w:sz w:val="16"/>
                <w:szCs w:val="16"/>
              </w:rPr>
            </w:pPr>
            <w:r w:rsidRPr="00235264">
              <w:rPr>
                <w:sz w:val="16"/>
                <w:szCs w:val="16"/>
              </w:rPr>
              <w:t>Не взимается</w:t>
            </w:r>
          </w:p>
        </w:tc>
      </w:tr>
      <w:tr w:rsidR="00235264" w:rsidRPr="00235264" w14:paraId="22E82DF7" w14:textId="77777777" w:rsidTr="00465EA2">
        <w:trPr>
          <w:cantSplit/>
          <w:trHeight w:val="135"/>
        </w:trPr>
        <w:tc>
          <w:tcPr>
            <w:tcW w:w="425" w:type="dxa"/>
            <w:tcBorders>
              <w:left w:val="single" w:sz="6" w:space="0" w:color="auto"/>
              <w:bottom w:val="single" w:sz="4" w:space="0" w:color="auto"/>
              <w:right w:val="single" w:sz="6" w:space="0" w:color="auto"/>
            </w:tcBorders>
            <w:tcMar>
              <w:left w:w="0" w:type="dxa"/>
              <w:right w:w="0" w:type="dxa"/>
            </w:tcMar>
          </w:tcPr>
          <w:p w14:paraId="57335DB2" w14:textId="77777777" w:rsidR="00E302FB" w:rsidRPr="00235264" w:rsidRDefault="00E302FB" w:rsidP="00E302FB">
            <w:pPr>
              <w:jc w:val="center"/>
              <w:rPr>
                <w:sz w:val="16"/>
                <w:szCs w:val="16"/>
              </w:rPr>
            </w:pPr>
            <w:r w:rsidRPr="00235264">
              <w:rPr>
                <w:sz w:val="16"/>
                <w:szCs w:val="16"/>
              </w:rPr>
              <w:t>2</w:t>
            </w:r>
          </w:p>
        </w:tc>
        <w:tc>
          <w:tcPr>
            <w:tcW w:w="5382" w:type="dxa"/>
            <w:tcBorders>
              <w:top w:val="single" w:sz="4" w:space="0" w:color="auto"/>
              <w:left w:val="single" w:sz="6" w:space="0" w:color="auto"/>
              <w:bottom w:val="single" w:sz="4" w:space="0" w:color="auto"/>
            </w:tcBorders>
          </w:tcPr>
          <w:p w14:paraId="689E5EB6" w14:textId="77777777" w:rsidR="00E302FB" w:rsidRPr="00235264" w:rsidRDefault="00E302FB" w:rsidP="00E302FB">
            <w:pPr>
              <w:jc w:val="both"/>
              <w:rPr>
                <w:sz w:val="16"/>
                <w:szCs w:val="16"/>
              </w:rPr>
            </w:pPr>
            <w:r w:rsidRPr="00235264">
              <w:rPr>
                <w:sz w:val="16"/>
              </w:rPr>
              <w:t>Минимальный первоначальный взнос на СКС</w:t>
            </w:r>
          </w:p>
        </w:tc>
        <w:tc>
          <w:tcPr>
            <w:tcW w:w="4683" w:type="dxa"/>
            <w:gridSpan w:val="2"/>
            <w:tcBorders>
              <w:top w:val="single" w:sz="4" w:space="0" w:color="auto"/>
              <w:bottom w:val="single" w:sz="4" w:space="0" w:color="auto"/>
              <w:right w:val="single" w:sz="4" w:space="0" w:color="auto"/>
            </w:tcBorders>
            <w:vAlign w:val="center"/>
          </w:tcPr>
          <w:p w14:paraId="1EA45F49" w14:textId="77777777" w:rsidR="00E302FB" w:rsidRPr="00235264" w:rsidRDefault="00E302FB" w:rsidP="00E302FB">
            <w:pPr>
              <w:jc w:val="center"/>
              <w:rPr>
                <w:sz w:val="16"/>
                <w:szCs w:val="16"/>
              </w:rPr>
            </w:pPr>
            <w:r w:rsidRPr="00235264">
              <w:rPr>
                <w:sz w:val="16"/>
              </w:rPr>
              <w:t>Не устанавливается</w:t>
            </w:r>
          </w:p>
        </w:tc>
      </w:tr>
      <w:tr w:rsidR="00235264" w:rsidRPr="00235264" w14:paraId="2E135970" w14:textId="77777777" w:rsidTr="00465EA2">
        <w:trPr>
          <w:cantSplit/>
          <w:trHeight w:val="221"/>
        </w:trPr>
        <w:tc>
          <w:tcPr>
            <w:tcW w:w="425" w:type="dxa"/>
            <w:tcBorders>
              <w:top w:val="nil"/>
              <w:bottom w:val="single" w:sz="4" w:space="0" w:color="auto"/>
            </w:tcBorders>
            <w:tcMar>
              <w:left w:w="0" w:type="dxa"/>
              <w:right w:w="0" w:type="dxa"/>
            </w:tcMar>
          </w:tcPr>
          <w:p w14:paraId="40382A48" w14:textId="77777777" w:rsidR="00E302FB" w:rsidRPr="00235264" w:rsidRDefault="00E302FB" w:rsidP="00E302FB">
            <w:pPr>
              <w:jc w:val="center"/>
              <w:rPr>
                <w:sz w:val="16"/>
                <w:szCs w:val="16"/>
              </w:rPr>
            </w:pPr>
            <w:r w:rsidRPr="00235264">
              <w:rPr>
                <w:sz w:val="16"/>
                <w:szCs w:val="16"/>
              </w:rPr>
              <w:t>3</w:t>
            </w:r>
          </w:p>
        </w:tc>
        <w:tc>
          <w:tcPr>
            <w:tcW w:w="10065" w:type="dxa"/>
            <w:gridSpan w:val="3"/>
            <w:tcBorders>
              <w:top w:val="nil"/>
              <w:bottom w:val="single" w:sz="4" w:space="0" w:color="auto"/>
              <w:right w:val="single" w:sz="4" w:space="0" w:color="auto"/>
            </w:tcBorders>
          </w:tcPr>
          <w:p w14:paraId="45BAE5EC" w14:textId="3A432D27" w:rsidR="00E302FB" w:rsidRPr="00235264" w:rsidRDefault="00E302FB" w:rsidP="00E302FB">
            <w:pPr>
              <w:numPr>
                <w:ilvl w:val="12"/>
                <w:numId w:val="0"/>
              </w:numPr>
              <w:rPr>
                <w:sz w:val="16"/>
              </w:rPr>
            </w:pPr>
            <w:r w:rsidRPr="00235264">
              <w:rPr>
                <w:sz w:val="16"/>
                <w:szCs w:val="16"/>
              </w:rPr>
              <w:t>Комиссия за годовое обслуживание СКС</w:t>
            </w:r>
            <w:r w:rsidRPr="00235264">
              <w:rPr>
                <w:b/>
                <w:caps/>
                <w:vertAlign w:val="superscript"/>
              </w:rPr>
              <w:t>2</w:t>
            </w:r>
            <w:r w:rsidR="000C69DE">
              <w:rPr>
                <w:b/>
                <w:caps/>
                <w:vertAlign w:val="superscript"/>
              </w:rPr>
              <w:t xml:space="preserve">, </w:t>
            </w:r>
            <w:r w:rsidRPr="00235264">
              <w:rPr>
                <w:b/>
                <w:caps/>
                <w:vertAlign w:val="superscript"/>
              </w:rPr>
              <w:t>*</w:t>
            </w:r>
            <w:r w:rsidRPr="00235264">
              <w:rPr>
                <w:sz w:val="16"/>
                <w:szCs w:val="16"/>
              </w:rPr>
              <w:t>:</w:t>
            </w:r>
          </w:p>
        </w:tc>
      </w:tr>
      <w:tr w:rsidR="00235264" w:rsidRPr="00235264" w14:paraId="37493DB7" w14:textId="77777777" w:rsidTr="00465EA2">
        <w:trPr>
          <w:cantSplit/>
          <w:trHeight w:val="562"/>
        </w:trPr>
        <w:tc>
          <w:tcPr>
            <w:tcW w:w="425" w:type="dxa"/>
            <w:tcBorders>
              <w:top w:val="nil"/>
              <w:bottom w:val="single" w:sz="4" w:space="0" w:color="auto"/>
            </w:tcBorders>
            <w:tcMar>
              <w:left w:w="0" w:type="dxa"/>
              <w:right w:w="0" w:type="dxa"/>
            </w:tcMar>
          </w:tcPr>
          <w:p w14:paraId="375AFB33" w14:textId="77777777" w:rsidR="00E302FB" w:rsidRPr="00235264" w:rsidRDefault="00E302FB">
            <w:pPr>
              <w:jc w:val="center"/>
              <w:rPr>
                <w:sz w:val="16"/>
                <w:szCs w:val="16"/>
                <w:lang w:val="en-US"/>
              </w:rPr>
            </w:pPr>
            <w:r w:rsidRPr="00235264">
              <w:rPr>
                <w:sz w:val="16"/>
                <w:szCs w:val="16"/>
              </w:rPr>
              <w:t>3</w:t>
            </w:r>
            <w:r w:rsidRPr="00235264">
              <w:rPr>
                <w:sz w:val="16"/>
                <w:szCs w:val="16"/>
                <w:lang w:val="en-US"/>
              </w:rPr>
              <w:t>.1</w:t>
            </w:r>
          </w:p>
        </w:tc>
        <w:tc>
          <w:tcPr>
            <w:tcW w:w="5382" w:type="dxa"/>
            <w:tcBorders>
              <w:top w:val="nil"/>
              <w:bottom w:val="single" w:sz="4" w:space="0" w:color="auto"/>
              <w:right w:val="single" w:sz="6" w:space="0" w:color="auto"/>
            </w:tcBorders>
          </w:tcPr>
          <w:p w14:paraId="3863A161" w14:textId="77777777" w:rsidR="00E302FB" w:rsidRPr="00235264" w:rsidRDefault="00E302FB" w:rsidP="00E302FB">
            <w:pPr>
              <w:jc w:val="both"/>
              <w:rPr>
                <w:sz w:val="16"/>
                <w:szCs w:val="16"/>
              </w:rPr>
            </w:pPr>
            <w:r w:rsidRPr="00235264">
              <w:rPr>
                <w:sz w:val="16"/>
                <w:szCs w:val="16"/>
              </w:rPr>
              <w:t>За первый год действия Карты:</w:t>
            </w:r>
          </w:p>
          <w:p w14:paraId="6132D583" w14:textId="1CE80756" w:rsidR="00E302FB" w:rsidRPr="00235264" w:rsidRDefault="00E302FB" w:rsidP="00DC0AE3">
            <w:pPr>
              <w:numPr>
                <w:ilvl w:val="0"/>
                <w:numId w:val="41"/>
              </w:numPr>
              <w:jc w:val="both"/>
              <w:rPr>
                <w:sz w:val="16"/>
                <w:szCs w:val="16"/>
              </w:rPr>
            </w:pPr>
            <w:r w:rsidRPr="00235264">
              <w:rPr>
                <w:sz w:val="16"/>
                <w:szCs w:val="16"/>
              </w:rPr>
              <w:t>Основная Карта;</w:t>
            </w:r>
          </w:p>
          <w:p w14:paraId="7635E32B" w14:textId="5FCE569E" w:rsidR="00E302FB" w:rsidRPr="00235264" w:rsidRDefault="00416C3B" w:rsidP="00DC0AE3">
            <w:pPr>
              <w:numPr>
                <w:ilvl w:val="0"/>
                <w:numId w:val="41"/>
              </w:numPr>
              <w:jc w:val="both"/>
              <w:rPr>
                <w:sz w:val="16"/>
                <w:szCs w:val="16"/>
              </w:rPr>
            </w:pPr>
            <w:r w:rsidRPr="00235264">
              <w:rPr>
                <w:sz w:val="16"/>
                <w:szCs w:val="16"/>
              </w:rPr>
              <w:t>Дополнительная Карта</w:t>
            </w:r>
          </w:p>
        </w:tc>
        <w:tc>
          <w:tcPr>
            <w:tcW w:w="4683" w:type="dxa"/>
            <w:gridSpan w:val="2"/>
            <w:tcBorders>
              <w:top w:val="nil"/>
              <w:left w:val="single" w:sz="6" w:space="0" w:color="auto"/>
              <w:bottom w:val="single" w:sz="4" w:space="0" w:color="auto"/>
              <w:right w:val="single" w:sz="4" w:space="0" w:color="auto"/>
            </w:tcBorders>
            <w:vAlign w:val="center"/>
          </w:tcPr>
          <w:p w14:paraId="0C58EDFF" w14:textId="77777777" w:rsidR="00E302FB" w:rsidRPr="00235264" w:rsidRDefault="00E302FB" w:rsidP="00E302FB">
            <w:pPr>
              <w:numPr>
                <w:ilvl w:val="12"/>
                <w:numId w:val="0"/>
              </w:numPr>
              <w:jc w:val="center"/>
              <w:rPr>
                <w:sz w:val="16"/>
              </w:rPr>
            </w:pPr>
          </w:p>
          <w:p w14:paraId="4AAF0F66" w14:textId="77777777" w:rsidR="00E302FB" w:rsidRPr="00235264" w:rsidRDefault="00E302FB" w:rsidP="00E302FB">
            <w:pPr>
              <w:numPr>
                <w:ilvl w:val="12"/>
                <w:numId w:val="0"/>
              </w:numPr>
              <w:jc w:val="center"/>
              <w:rPr>
                <w:sz w:val="16"/>
              </w:rPr>
            </w:pPr>
            <w:r w:rsidRPr="00235264">
              <w:rPr>
                <w:sz w:val="16"/>
              </w:rPr>
              <w:t>Не взимается</w:t>
            </w:r>
          </w:p>
          <w:p w14:paraId="38EEAC00" w14:textId="77777777" w:rsidR="00E302FB" w:rsidRPr="00235264" w:rsidRDefault="00E302FB" w:rsidP="00E302FB">
            <w:pPr>
              <w:numPr>
                <w:ilvl w:val="12"/>
                <w:numId w:val="0"/>
              </w:numPr>
              <w:jc w:val="center"/>
              <w:rPr>
                <w:sz w:val="16"/>
                <w:szCs w:val="16"/>
              </w:rPr>
            </w:pPr>
            <w:r w:rsidRPr="00235264">
              <w:rPr>
                <w:sz w:val="16"/>
              </w:rPr>
              <w:t>Не взимается</w:t>
            </w:r>
          </w:p>
        </w:tc>
      </w:tr>
      <w:tr w:rsidR="00235264" w:rsidRPr="00235264" w14:paraId="6848BC00" w14:textId="77777777" w:rsidTr="00465EA2">
        <w:trPr>
          <w:cantSplit/>
          <w:trHeight w:val="562"/>
        </w:trPr>
        <w:tc>
          <w:tcPr>
            <w:tcW w:w="425" w:type="dxa"/>
            <w:tcBorders>
              <w:top w:val="nil"/>
              <w:bottom w:val="single" w:sz="4" w:space="0" w:color="auto"/>
            </w:tcBorders>
            <w:tcMar>
              <w:left w:w="0" w:type="dxa"/>
              <w:right w:w="0" w:type="dxa"/>
            </w:tcMar>
          </w:tcPr>
          <w:p w14:paraId="0FD1546C" w14:textId="77777777" w:rsidR="00E302FB" w:rsidRPr="00235264" w:rsidRDefault="00E302FB" w:rsidP="00E302FB">
            <w:pPr>
              <w:jc w:val="center"/>
              <w:rPr>
                <w:sz w:val="16"/>
                <w:szCs w:val="16"/>
              </w:rPr>
            </w:pPr>
            <w:r w:rsidRPr="00235264">
              <w:rPr>
                <w:sz w:val="16"/>
                <w:szCs w:val="16"/>
              </w:rPr>
              <w:t>3</w:t>
            </w:r>
            <w:r w:rsidRPr="00235264">
              <w:rPr>
                <w:sz w:val="16"/>
                <w:szCs w:val="16"/>
                <w:lang w:val="en-US"/>
              </w:rPr>
              <w:t>.</w:t>
            </w:r>
            <w:r w:rsidRPr="00235264">
              <w:rPr>
                <w:sz w:val="16"/>
                <w:szCs w:val="16"/>
              </w:rPr>
              <w:t>2</w:t>
            </w:r>
          </w:p>
        </w:tc>
        <w:tc>
          <w:tcPr>
            <w:tcW w:w="5382" w:type="dxa"/>
            <w:tcBorders>
              <w:top w:val="nil"/>
              <w:bottom w:val="single" w:sz="4" w:space="0" w:color="auto"/>
              <w:right w:val="single" w:sz="6" w:space="0" w:color="auto"/>
            </w:tcBorders>
          </w:tcPr>
          <w:p w14:paraId="6CA07CE3" w14:textId="77777777" w:rsidR="00E302FB" w:rsidRPr="00235264" w:rsidRDefault="00E302FB" w:rsidP="00E302FB">
            <w:pPr>
              <w:jc w:val="both"/>
              <w:rPr>
                <w:sz w:val="16"/>
                <w:szCs w:val="16"/>
              </w:rPr>
            </w:pPr>
            <w:r w:rsidRPr="00235264">
              <w:rPr>
                <w:sz w:val="16"/>
                <w:szCs w:val="16"/>
              </w:rPr>
              <w:t>За каждый последующий год действия Карты:</w:t>
            </w:r>
          </w:p>
          <w:p w14:paraId="63E3FF82" w14:textId="2397EBA3" w:rsidR="00E302FB" w:rsidRPr="00235264" w:rsidRDefault="00E302FB" w:rsidP="00DC0AE3">
            <w:pPr>
              <w:numPr>
                <w:ilvl w:val="0"/>
                <w:numId w:val="41"/>
              </w:numPr>
              <w:jc w:val="both"/>
              <w:rPr>
                <w:sz w:val="16"/>
                <w:szCs w:val="16"/>
              </w:rPr>
            </w:pPr>
            <w:r w:rsidRPr="00235264">
              <w:rPr>
                <w:sz w:val="16"/>
                <w:szCs w:val="16"/>
              </w:rPr>
              <w:t>Основная Карта;</w:t>
            </w:r>
          </w:p>
          <w:p w14:paraId="3CCDFF8F" w14:textId="4E137FA3" w:rsidR="00E302FB" w:rsidRPr="00235264" w:rsidRDefault="00E302FB" w:rsidP="00DC0AE3">
            <w:pPr>
              <w:numPr>
                <w:ilvl w:val="0"/>
                <w:numId w:val="41"/>
              </w:numPr>
              <w:jc w:val="both"/>
              <w:rPr>
                <w:sz w:val="16"/>
                <w:szCs w:val="16"/>
              </w:rPr>
            </w:pPr>
            <w:r w:rsidRPr="00235264">
              <w:rPr>
                <w:sz w:val="16"/>
                <w:szCs w:val="16"/>
              </w:rPr>
              <w:t>Дополнительная Карта.</w:t>
            </w:r>
          </w:p>
        </w:tc>
        <w:tc>
          <w:tcPr>
            <w:tcW w:w="2225" w:type="dxa"/>
            <w:tcBorders>
              <w:top w:val="nil"/>
              <w:left w:val="single" w:sz="6" w:space="0" w:color="auto"/>
              <w:bottom w:val="single" w:sz="4" w:space="0" w:color="auto"/>
              <w:right w:val="single" w:sz="4" w:space="0" w:color="auto"/>
            </w:tcBorders>
            <w:vAlign w:val="center"/>
          </w:tcPr>
          <w:p w14:paraId="45D1E8EA" w14:textId="77777777" w:rsidR="00E302FB" w:rsidRPr="00235264" w:rsidRDefault="00E302FB" w:rsidP="00E302FB">
            <w:pPr>
              <w:numPr>
                <w:ilvl w:val="12"/>
                <w:numId w:val="0"/>
              </w:numPr>
              <w:jc w:val="center"/>
              <w:rPr>
                <w:sz w:val="16"/>
                <w:szCs w:val="16"/>
              </w:rPr>
            </w:pPr>
          </w:p>
          <w:p w14:paraId="20E13C4A" w14:textId="77777777" w:rsidR="00E302FB" w:rsidRPr="00235264" w:rsidRDefault="00E302FB" w:rsidP="00E302FB">
            <w:pPr>
              <w:numPr>
                <w:ilvl w:val="12"/>
                <w:numId w:val="0"/>
              </w:numPr>
              <w:jc w:val="center"/>
              <w:rPr>
                <w:sz w:val="16"/>
                <w:szCs w:val="16"/>
              </w:rPr>
            </w:pPr>
            <w:r w:rsidRPr="00235264">
              <w:rPr>
                <w:sz w:val="16"/>
                <w:szCs w:val="16"/>
              </w:rPr>
              <w:t>600 руб.</w:t>
            </w:r>
          </w:p>
          <w:p w14:paraId="7BD2B035" w14:textId="77777777" w:rsidR="00E302FB" w:rsidRPr="00235264" w:rsidRDefault="00E302FB" w:rsidP="00E302FB">
            <w:pPr>
              <w:numPr>
                <w:ilvl w:val="12"/>
                <w:numId w:val="0"/>
              </w:numPr>
              <w:jc w:val="center"/>
              <w:rPr>
                <w:sz w:val="16"/>
              </w:rPr>
            </w:pPr>
            <w:r w:rsidRPr="00235264">
              <w:rPr>
                <w:sz w:val="16"/>
                <w:szCs w:val="16"/>
              </w:rPr>
              <w:t>300 руб.</w:t>
            </w:r>
          </w:p>
        </w:tc>
        <w:tc>
          <w:tcPr>
            <w:tcW w:w="2458" w:type="dxa"/>
            <w:tcBorders>
              <w:top w:val="nil"/>
              <w:left w:val="single" w:sz="6" w:space="0" w:color="auto"/>
              <w:bottom w:val="single" w:sz="4" w:space="0" w:color="auto"/>
              <w:right w:val="single" w:sz="4" w:space="0" w:color="auto"/>
            </w:tcBorders>
            <w:vAlign w:val="center"/>
          </w:tcPr>
          <w:p w14:paraId="5CBECC7A" w14:textId="77777777" w:rsidR="00E302FB" w:rsidRPr="00235264" w:rsidRDefault="00E302FB" w:rsidP="00E302FB">
            <w:pPr>
              <w:numPr>
                <w:ilvl w:val="12"/>
                <w:numId w:val="0"/>
              </w:numPr>
              <w:jc w:val="center"/>
              <w:rPr>
                <w:sz w:val="16"/>
                <w:szCs w:val="16"/>
              </w:rPr>
            </w:pPr>
          </w:p>
          <w:p w14:paraId="1EB73B77" w14:textId="77777777" w:rsidR="00E302FB" w:rsidRPr="00235264" w:rsidRDefault="00E302FB" w:rsidP="00E302FB">
            <w:pPr>
              <w:numPr>
                <w:ilvl w:val="12"/>
                <w:numId w:val="0"/>
              </w:numPr>
              <w:jc w:val="center"/>
              <w:rPr>
                <w:sz w:val="16"/>
                <w:szCs w:val="16"/>
              </w:rPr>
            </w:pPr>
            <w:r w:rsidRPr="00235264">
              <w:rPr>
                <w:sz w:val="16"/>
                <w:szCs w:val="16"/>
              </w:rPr>
              <w:t>3 000 руб.</w:t>
            </w:r>
          </w:p>
          <w:p w14:paraId="76710138" w14:textId="77777777" w:rsidR="00E302FB" w:rsidRPr="00235264" w:rsidRDefault="00E302FB" w:rsidP="00E302FB">
            <w:pPr>
              <w:numPr>
                <w:ilvl w:val="12"/>
                <w:numId w:val="0"/>
              </w:numPr>
              <w:jc w:val="center"/>
              <w:rPr>
                <w:sz w:val="16"/>
              </w:rPr>
            </w:pPr>
            <w:r w:rsidRPr="00235264">
              <w:rPr>
                <w:sz w:val="16"/>
                <w:szCs w:val="16"/>
              </w:rPr>
              <w:t>1 500 руб.</w:t>
            </w:r>
          </w:p>
        </w:tc>
      </w:tr>
      <w:tr w:rsidR="00235264" w:rsidRPr="0006325F" w14:paraId="39E7B4E4" w14:textId="77777777" w:rsidTr="00465EA2">
        <w:trPr>
          <w:cantSplit/>
          <w:trHeight w:val="400"/>
        </w:trPr>
        <w:tc>
          <w:tcPr>
            <w:tcW w:w="425" w:type="dxa"/>
            <w:tcBorders>
              <w:top w:val="nil"/>
              <w:bottom w:val="single" w:sz="4" w:space="0" w:color="auto"/>
            </w:tcBorders>
            <w:tcMar>
              <w:left w:w="0" w:type="dxa"/>
              <w:right w:w="0" w:type="dxa"/>
            </w:tcMar>
          </w:tcPr>
          <w:p w14:paraId="4961332D" w14:textId="77777777" w:rsidR="00E302FB" w:rsidRPr="0006325F" w:rsidRDefault="00E302FB" w:rsidP="00E302FB">
            <w:pPr>
              <w:jc w:val="center"/>
              <w:rPr>
                <w:sz w:val="16"/>
                <w:szCs w:val="16"/>
              </w:rPr>
            </w:pPr>
            <w:r w:rsidRPr="0006325F">
              <w:rPr>
                <w:sz w:val="16"/>
                <w:szCs w:val="16"/>
              </w:rPr>
              <w:t>4</w:t>
            </w:r>
          </w:p>
        </w:tc>
        <w:tc>
          <w:tcPr>
            <w:tcW w:w="5382" w:type="dxa"/>
            <w:tcBorders>
              <w:top w:val="nil"/>
              <w:bottom w:val="single" w:sz="4" w:space="0" w:color="auto"/>
              <w:right w:val="single" w:sz="6" w:space="0" w:color="auto"/>
            </w:tcBorders>
          </w:tcPr>
          <w:p w14:paraId="30F523C2" w14:textId="77777777" w:rsidR="00E302FB" w:rsidRPr="0006325F" w:rsidRDefault="00E302FB" w:rsidP="002B6890">
            <w:pPr>
              <w:jc w:val="both"/>
              <w:rPr>
                <w:sz w:val="16"/>
                <w:szCs w:val="16"/>
              </w:rPr>
            </w:pPr>
            <w:r w:rsidRPr="0006325F">
              <w:rPr>
                <w:sz w:val="16"/>
              </w:rPr>
              <w:t>Комиссия за срочную персонализацию Карты в течение 2</w:t>
            </w:r>
            <w:r w:rsidR="002B6890" w:rsidRPr="0006325F">
              <w:rPr>
                <w:sz w:val="16"/>
              </w:rPr>
              <w:t xml:space="preserve"> (двух)</w:t>
            </w:r>
            <w:r w:rsidRPr="0006325F">
              <w:rPr>
                <w:sz w:val="16"/>
              </w:rPr>
              <w:t xml:space="preserve"> рабочих дней со дня поступления в </w:t>
            </w:r>
            <w:r w:rsidR="0017444C" w:rsidRPr="0006325F">
              <w:rPr>
                <w:sz w:val="16"/>
              </w:rPr>
              <w:t>ПАО</w:t>
            </w:r>
            <w:r w:rsidRPr="0006325F">
              <w:rPr>
                <w:sz w:val="16"/>
              </w:rPr>
              <w:t xml:space="preserve"> Банк ЗЕНИТ Заявления на предоставление Карты</w:t>
            </w:r>
            <w:r w:rsidRPr="0006325F">
              <w:rPr>
                <w:b/>
                <w:sz w:val="16"/>
                <w:vertAlign w:val="superscript"/>
              </w:rPr>
              <w:t xml:space="preserve"> </w:t>
            </w:r>
            <w:r w:rsidRPr="0006325F">
              <w:rPr>
                <w:b/>
                <w:vertAlign w:val="superscript"/>
              </w:rPr>
              <w:t>3</w:t>
            </w:r>
            <w:r w:rsidR="008A4954" w:rsidRPr="0006325F">
              <w:rPr>
                <w:b/>
                <w:vertAlign w:val="superscript"/>
              </w:rPr>
              <w:t>,</w:t>
            </w:r>
            <w:r w:rsidRPr="0006325F">
              <w:rPr>
                <w:b/>
                <w:vertAlign w:val="superscript"/>
              </w:rPr>
              <w:t>*</w:t>
            </w:r>
          </w:p>
        </w:tc>
        <w:tc>
          <w:tcPr>
            <w:tcW w:w="4683" w:type="dxa"/>
            <w:gridSpan w:val="2"/>
            <w:tcBorders>
              <w:top w:val="nil"/>
              <w:left w:val="single" w:sz="6" w:space="0" w:color="auto"/>
              <w:bottom w:val="single" w:sz="4" w:space="0" w:color="auto"/>
              <w:right w:val="single" w:sz="4" w:space="0" w:color="auto"/>
            </w:tcBorders>
            <w:vAlign w:val="center"/>
          </w:tcPr>
          <w:p w14:paraId="47699E38" w14:textId="3B0B69F7" w:rsidR="00E302FB" w:rsidRPr="0006325F" w:rsidRDefault="009F034A" w:rsidP="00E302FB">
            <w:pPr>
              <w:numPr>
                <w:ilvl w:val="12"/>
                <w:numId w:val="0"/>
              </w:numPr>
              <w:jc w:val="center"/>
              <w:rPr>
                <w:sz w:val="16"/>
                <w:szCs w:val="16"/>
              </w:rPr>
            </w:pPr>
            <w:r w:rsidRPr="0006325F">
              <w:rPr>
                <w:sz w:val="16"/>
                <w:szCs w:val="16"/>
              </w:rPr>
              <w:t>Не применимо</w:t>
            </w:r>
          </w:p>
        </w:tc>
      </w:tr>
      <w:tr w:rsidR="00235264" w:rsidRPr="00235264" w14:paraId="2D67C0A7" w14:textId="77777777" w:rsidTr="00465EA2">
        <w:trPr>
          <w:cantSplit/>
          <w:trHeight w:val="296"/>
        </w:trPr>
        <w:tc>
          <w:tcPr>
            <w:tcW w:w="425" w:type="dxa"/>
            <w:tcBorders>
              <w:left w:val="single" w:sz="4" w:space="0" w:color="auto"/>
            </w:tcBorders>
            <w:tcMar>
              <w:left w:w="0" w:type="dxa"/>
              <w:right w:w="0" w:type="dxa"/>
            </w:tcMar>
            <w:vAlign w:val="center"/>
          </w:tcPr>
          <w:p w14:paraId="091373E9" w14:textId="77777777" w:rsidR="00E302FB" w:rsidRPr="0006325F" w:rsidRDefault="00E302FB" w:rsidP="00E302FB">
            <w:pPr>
              <w:pStyle w:val="a4"/>
              <w:jc w:val="center"/>
              <w:rPr>
                <w:sz w:val="16"/>
                <w:szCs w:val="16"/>
              </w:rPr>
            </w:pPr>
            <w:r w:rsidRPr="0006325F">
              <w:rPr>
                <w:sz w:val="16"/>
                <w:szCs w:val="16"/>
              </w:rPr>
              <w:t>5</w:t>
            </w:r>
          </w:p>
        </w:tc>
        <w:tc>
          <w:tcPr>
            <w:tcW w:w="5382" w:type="dxa"/>
            <w:tcBorders>
              <w:top w:val="single" w:sz="4" w:space="0" w:color="auto"/>
              <w:bottom w:val="single" w:sz="4" w:space="0" w:color="auto"/>
              <w:right w:val="single" w:sz="6" w:space="0" w:color="auto"/>
            </w:tcBorders>
            <w:vAlign w:val="center"/>
          </w:tcPr>
          <w:p w14:paraId="4A526665" w14:textId="3402EBF2" w:rsidR="00E302FB" w:rsidRPr="0006325F" w:rsidRDefault="00E302FB" w:rsidP="007C7295">
            <w:pPr>
              <w:ind w:left="5"/>
              <w:jc w:val="both"/>
              <w:rPr>
                <w:sz w:val="16"/>
              </w:rPr>
            </w:pPr>
            <w:r w:rsidRPr="0006325F">
              <w:rPr>
                <w:sz w:val="16"/>
              </w:rPr>
              <w:t xml:space="preserve">Комиссия за перевыпуск Карты до истечения срока ее действия по заявлению </w:t>
            </w:r>
            <w:r w:rsidR="00E7229A" w:rsidRPr="0006325F">
              <w:rPr>
                <w:sz w:val="16"/>
              </w:rPr>
              <w:t>Клиента</w:t>
            </w:r>
            <w:r w:rsidRPr="0006325F">
              <w:rPr>
                <w:sz w:val="16"/>
              </w:rPr>
              <w:t xml:space="preserve"> </w:t>
            </w:r>
            <w:r w:rsidRPr="0006325F">
              <w:rPr>
                <w:b/>
                <w:vertAlign w:val="superscript"/>
              </w:rPr>
              <w:t>4</w:t>
            </w:r>
          </w:p>
        </w:tc>
        <w:tc>
          <w:tcPr>
            <w:tcW w:w="2225" w:type="dxa"/>
            <w:tcBorders>
              <w:left w:val="single" w:sz="6" w:space="0" w:color="auto"/>
              <w:right w:val="single" w:sz="4" w:space="0" w:color="auto"/>
            </w:tcBorders>
            <w:tcMar>
              <w:left w:w="0" w:type="dxa"/>
              <w:right w:w="0" w:type="dxa"/>
            </w:tcMar>
            <w:vAlign w:val="center"/>
          </w:tcPr>
          <w:p w14:paraId="562F05BC" w14:textId="3FECF3A9" w:rsidR="00E302FB" w:rsidRPr="0006325F" w:rsidRDefault="009F034A" w:rsidP="00E302FB">
            <w:pPr>
              <w:numPr>
                <w:ilvl w:val="12"/>
                <w:numId w:val="0"/>
              </w:numPr>
              <w:jc w:val="center"/>
              <w:rPr>
                <w:sz w:val="16"/>
              </w:rPr>
            </w:pPr>
            <w:r w:rsidRPr="0006325F">
              <w:rPr>
                <w:sz w:val="16"/>
                <w:szCs w:val="16"/>
              </w:rPr>
              <w:t>Не применимо</w:t>
            </w:r>
          </w:p>
        </w:tc>
        <w:tc>
          <w:tcPr>
            <w:tcW w:w="2458" w:type="dxa"/>
            <w:tcBorders>
              <w:left w:val="single" w:sz="6" w:space="0" w:color="auto"/>
              <w:right w:val="single" w:sz="4" w:space="0" w:color="auto"/>
            </w:tcBorders>
            <w:vAlign w:val="center"/>
          </w:tcPr>
          <w:p w14:paraId="64FBDD5A" w14:textId="004C6673" w:rsidR="00E302FB" w:rsidRPr="00235264" w:rsidRDefault="009F034A" w:rsidP="00E302FB">
            <w:pPr>
              <w:numPr>
                <w:ilvl w:val="12"/>
                <w:numId w:val="0"/>
              </w:numPr>
              <w:jc w:val="center"/>
              <w:rPr>
                <w:sz w:val="16"/>
              </w:rPr>
            </w:pPr>
            <w:r w:rsidRPr="0006325F">
              <w:rPr>
                <w:sz w:val="16"/>
                <w:szCs w:val="16"/>
              </w:rPr>
              <w:t>Не применимо</w:t>
            </w:r>
          </w:p>
        </w:tc>
      </w:tr>
      <w:tr w:rsidR="00235264" w:rsidRPr="00235264" w14:paraId="3A47F6B4" w14:textId="77777777" w:rsidTr="00465EA2">
        <w:trPr>
          <w:cantSplit/>
          <w:trHeight w:val="296"/>
        </w:trPr>
        <w:tc>
          <w:tcPr>
            <w:tcW w:w="425" w:type="dxa"/>
            <w:tcBorders>
              <w:left w:val="single" w:sz="4" w:space="0" w:color="auto"/>
            </w:tcBorders>
            <w:tcMar>
              <w:left w:w="0" w:type="dxa"/>
              <w:right w:w="0" w:type="dxa"/>
            </w:tcMar>
            <w:vAlign w:val="center"/>
          </w:tcPr>
          <w:p w14:paraId="0056A349" w14:textId="77777777" w:rsidR="00E302FB" w:rsidRPr="00235264" w:rsidRDefault="00E302FB" w:rsidP="00E302FB">
            <w:pPr>
              <w:pStyle w:val="a4"/>
              <w:jc w:val="center"/>
              <w:rPr>
                <w:sz w:val="16"/>
                <w:szCs w:val="16"/>
              </w:rPr>
            </w:pPr>
            <w:r w:rsidRPr="00235264">
              <w:rPr>
                <w:sz w:val="16"/>
                <w:szCs w:val="16"/>
              </w:rPr>
              <w:t>6</w:t>
            </w:r>
          </w:p>
        </w:tc>
        <w:tc>
          <w:tcPr>
            <w:tcW w:w="5382" w:type="dxa"/>
            <w:tcBorders>
              <w:top w:val="single" w:sz="4" w:space="0" w:color="auto"/>
              <w:bottom w:val="single" w:sz="4" w:space="0" w:color="auto"/>
              <w:right w:val="single" w:sz="6" w:space="0" w:color="auto"/>
            </w:tcBorders>
            <w:vAlign w:val="center"/>
          </w:tcPr>
          <w:p w14:paraId="16C2C81E" w14:textId="77777777" w:rsidR="00E302FB" w:rsidRPr="00235264" w:rsidRDefault="00E302FB" w:rsidP="00E302FB">
            <w:pPr>
              <w:ind w:left="5"/>
              <w:jc w:val="both"/>
              <w:rPr>
                <w:sz w:val="16"/>
              </w:rPr>
            </w:pPr>
            <w:r w:rsidRPr="00235264">
              <w:rPr>
                <w:sz w:val="16"/>
              </w:rPr>
              <w:t>Комиссия за выдачу наличных денежных средств с СКС с использованием Карты (рассчитывается от суммы денежных средств, списанных с СКС и взимается в момент списания суммы операции с СКС)</w:t>
            </w:r>
            <w:r w:rsidR="00C8497F" w:rsidRPr="00235264">
              <w:rPr>
                <w:sz w:val="16"/>
              </w:rPr>
              <w:t>**</w:t>
            </w:r>
            <w:r w:rsidRPr="00235264">
              <w:rPr>
                <w:sz w:val="16"/>
              </w:rPr>
              <w:t>:</w:t>
            </w:r>
          </w:p>
        </w:tc>
        <w:tc>
          <w:tcPr>
            <w:tcW w:w="2225" w:type="dxa"/>
            <w:tcBorders>
              <w:left w:val="single" w:sz="6" w:space="0" w:color="auto"/>
              <w:right w:val="single" w:sz="4" w:space="0" w:color="auto"/>
            </w:tcBorders>
            <w:tcMar>
              <w:left w:w="0" w:type="dxa"/>
              <w:right w:w="0" w:type="dxa"/>
            </w:tcMar>
            <w:vAlign w:val="center"/>
          </w:tcPr>
          <w:p w14:paraId="4983DAE6" w14:textId="77777777" w:rsidR="00E302FB" w:rsidRPr="00235264" w:rsidRDefault="00E302FB" w:rsidP="00E302FB">
            <w:pPr>
              <w:numPr>
                <w:ilvl w:val="12"/>
                <w:numId w:val="0"/>
              </w:numPr>
              <w:jc w:val="center"/>
              <w:rPr>
                <w:sz w:val="16"/>
              </w:rPr>
            </w:pPr>
          </w:p>
        </w:tc>
        <w:tc>
          <w:tcPr>
            <w:tcW w:w="2458" w:type="dxa"/>
            <w:tcBorders>
              <w:left w:val="single" w:sz="6" w:space="0" w:color="auto"/>
              <w:right w:val="single" w:sz="4" w:space="0" w:color="auto"/>
            </w:tcBorders>
            <w:vAlign w:val="center"/>
          </w:tcPr>
          <w:p w14:paraId="62719402" w14:textId="77777777" w:rsidR="00E302FB" w:rsidRPr="00235264" w:rsidRDefault="00E302FB" w:rsidP="00E302FB">
            <w:pPr>
              <w:numPr>
                <w:ilvl w:val="12"/>
                <w:numId w:val="0"/>
              </w:numPr>
              <w:jc w:val="center"/>
              <w:rPr>
                <w:sz w:val="16"/>
              </w:rPr>
            </w:pPr>
          </w:p>
        </w:tc>
      </w:tr>
      <w:tr w:rsidR="00235264" w:rsidRPr="00235264" w14:paraId="08D64FBA" w14:textId="77777777" w:rsidTr="00465EA2">
        <w:trPr>
          <w:cantSplit/>
          <w:trHeight w:val="79"/>
        </w:trPr>
        <w:tc>
          <w:tcPr>
            <w:tcW w:w="425" w:type="dxa"/>
            <w:vMerge w:val="restart"/>
            <w:tcBorders>
              <w:left w:val="single" w:sz="4" w:space="0" w:color="auto"/>
            </w:tcBorders>
            <w:tcMar>
              <w:left w:w="0" w:type="dxa"/>
              <w:right w:w="0" w:type="dxa"/>
            </w:tcMar>
            <w:vAlign w:val="center"/>
          </w:tcPr>
          <w:p w14:paraId="75D03965" w14:textId="77777777" w:rsidR="00E302FB" w:rsidRPr="00235264" w:rsidRDefault="00E302FB" w:rsidP="00E302FB">
            <w:pPr>
              <w:pStyle w:val="a4"/>
              <w:jc w:val="center"/>
              <w:rPr>
                <w:sz w:val="16"/>
                <w:szCs w:val="16"/>
              </w:rPr>
            </w:pPr>
            <w:r w:rsidRPr="00235264">
              <w:rPr>
                <w:sz w:val="16"/>
                <w:szCs w:val="16"/>
              </w:rPr>
              <w:t>6.1</w:t>
            </w:r>
          </w:p>
        </w:tc>
        <w:tc>
          <w:tcPr>
            <w:tcW w:w="5382" w:type="dxa"/>
            <w:tcBorders>
              <w:top w:val="single" w:sz="4" w:space="0" w:color="auto"/>
              <w:bottom w:val="single" w:sz="4" w:space="0" w:color="auto"/>
              <w:right w:val="single" w:sz="6" w:space="0" w:color="auto"/>
            </w:tcBorders>
            <w:vAlign w:val="center"/>
          </w:tcPr>
          <w:p w14:paraId="5036C802" w14:textId="258FBB02" w:rsidR="00E302FB" w:rsidRPr="00235264" w:rsidRDefault="00E302FB" w:rsidP="00863710">
            <w:pPr>
              <w:numPr>
                <w:ilvl w:val="0"/>
                <w:numId w:val="12"/>
              </w:numPr>
              <w:tabs>
                <w:tab w:val="num" w:pos="0"/>
                <w:tab w:val="left" w:pos="177"/>
              </w:tabs>
              <w:ind w:left="0" w:firstLine="0"/>
              <w:jc w:val="both"/>
              <w:rPr>
                <w:sz w:val="16"/>
              </w:rPr>
            </w:pPr>
            <w:r w:rsidRPr="00235264">
              <w:rPr>
                <w:sz w:val="16"/>
              </w:rPr>
              <w:t xml:space="preserve">в Банкоматах и </w:t>
            </w:r>
            <w:r w:rsidR="00FF3BD3" w:rsidRPr="00235264">
              <w:rPr>
                <w:sz w:val="16"/>
              </w:rPr>
              <w:t>ПВН</w:t>
            </w:r>
            <w:r w:rsidRPr="00235264">
              <w:rPr>
                <w:sz w:val="16"/>
              </w:rPr>
              <w:t xml:space="preserve"> </w:t>
            </w:r>
            <w:r w:rsidR="0017444C" w:rsidRPr="00235264">
              <w:rPr>
                <w:sz w:val="16"/>
              </w:rPr>
              <w:t>ПАО</w:t>
            </w:r>
            <w:r w:rsidRPr="00235264">
              <w:rPr>
                <w:sz w:val="16"/>
              </w:rPr>
              <w:t xml:space="preserve"> Банк ЗЕНИТ</w:t>
            </w:r>
            <w:r w:rsidR="00CB0806" w:rsidRPr="00235264">
              <w:rPr>
                <w:sz w:val="16"/>
                <w:szCs w:val="16"/>
              </w:rPr>
              <w:t>, в</w:t>
            </w:r>
            <w:r w:rsidR="00CB0806" w:rsidRPr="00235264">
              <w:rPr>
                <w:b/>
                <w:sz w:val="16"/>
                <w:szCs w:val="16"/>
                <w:vertAlign w:val="superscript"/>
              </w:rPr>
              <w:t xml:space="preserve"> </w:t>
            </w:r>
            <w:r w:rsidR="00CB0806" w:rsidRPr="00235264">
              <w:rPr>
                <w:sz w:val="16"/>
                <w:szCs w:val="16"/>
              </w:rPr>
              <w:t xml:space="preserve">Банкоматах </w:t>
            </w:r>
            <w:r w:rsidR="00B208F7" w:rsidRPr="00235264">
              <w:rPr>
                <w:sz w:val="16"/>
              </w:rPr>
              <w:t>ПАО Банк «ФК Открытие»</w:t>
            </w:r>
            <w:r w:rsidR="00B208F7" w:rsidRPr="00235264">
              <w:rPr>
                <w:sz w:val="16"/>
                <w:szCs w:val="16"/>
              </w:rPr>
              <w:t xml:space="preserve"> </w:t>
            </w:r>
            <w:r w:rsidR="00B21477" w:rsidRPr="00235264">
              <w:rPr>
                <w:b/>
                <w:vertAlign w:val="superscript"/>
              </w:rPr>
              <w:t>11</w:t>
            </w:r>
            <w:r w:rsidR="00B21477" w:rsidRPr="00235264">
              <w:rPr>
                <w:sz w:val="16"/>
                <w:szCs w:val="16"/>
              </w:rPr>
              <w:t xml:space="preserve"> / АО «АЛЬФА БАНК»</w:t>
            </w:r>
            <w:r w:rsidR="00B21477" w:rsidRPr="00235264">
              <w:rPr>
                <w:b/>
                <w:vertAlign w:val="superscript"/>
              </w:rPr>
              <w:t>11</w:t>
            </w:r>
            <w:r w:rsidR="00B21477" w:rsidRPr="00235264">
              <w:rPr>
                <w:sz w:val="16"/>
                <w:szCs w:val="16"/>
              </w:rPr>
              <w:t xml:space="preserve"> / ПАО «МОСКОВСКИЙ КРЕДИТНЫЙ БАНК»</w:t>
            </w:r>
            <w:r w:rsidR="00B21477" w:rsidRPr="00235264">
              <w:rPr>
                <w:b/>
                <w:vertAlign w:val="superscript"/>
              </w:rPr>
              <w:t>10</w:t>
            </w:r>
          </w:p>
        </w:tc>
        <w:tc>
          <w:tcPr>
            <w:tcW w:w="4683" w:type="dxa"/>
            <w:gridSpan w:val="2"/>
            <w:tcBorders>
              <w:left w:val="single" w:sz="6" w:space="0" w:color="auto"/>
              <w:right w:val="single" w:sz="4" w:space="0" w:color="auto"/>
            </w:tcBorders>
            <w:tcMar>
              <w:left w:w="0" w:type="dxa"/>
              <w:right w:w="0" w:type="dxa"/>
            </w:tcMar>
            <w:vAlign w:val="center"/>
          </w:tcPr>
          <w:p w14:paraId="60A3D95B" w14:textId="77777777" w:rsidR="00E302FB" w:rsidRPr="00235264" w:rsidRDefault="00E302FB" w:rsidP="00E302FB">
            <w:pPr>
              <w:numPr>
                <w:ilvl w:val="12"/>
                <w:numId w:val="0"/>
              </w:numPr>
              <w:jc w:val="center"/>
              <w:rPr>
                <w:sz w:val="16"/>
              </w:rPr>
            </w:pPr>
          </w:p>
        </w:tc>
      </w:tr>
      <w:tr w:rsidR="00235264" w:rsidRPr="00235264" w14:paraId="4CA91AA6" w14:textId="77777777" w:rsidTr="00465EA2">
        <w:trPr>
          <w:cantSplit/>
          <w:trHeight w:val="296"/>
        </w:trPr>
        <w:tc>
          <w:tcPr>
            <w:tcW w:w="425" w:type="dxa"/>
            <w:vMerge/>
            <w:tcBorders>
              <w:left w:val="single" w:sz="4" w:space="0" w:color="auto"/>
            </w:tcBorders>
            <w:tcMar>
              <w:left w:w="0" w:type="dxa"/>
              <w:right w:w="0" w:type="dxa"/>
            </w:tcMar>
            <w:vAlign w:val="center"/>
          </w:tcPr>
          <w:p w14:paraId="20BD59FB" w14:textId="77777777" w:rsidR="00E302FB" w:rsidRPr="00235264" w:rsidRDefault="00E302FB" w:rsidP="00E302FB">
            <w:pPr>
              <w:pStyle w:val="caaieiaie1"/>
              <w:rPr>
                <w:rFonts w:ascii="Times New Roman" w:hAnsi="Times New Roman"/>
                <w:sz w:val="16"/>
                <w:szCs w:val="16"/>
                <w:lang w:val="ru-RU"/>
              </w:rPr>
            </w:pPr>
          </w:p>
        </w:tc>
        <w:tc>
          <w:tcPr>
            <w:tcW w:w="5382" w:type="dxa"/>
            <w:tcBorders>
              <w:top w:val="single" w:sz="4" w:space="0" w:color="auto"/>
              <w:bottom w:val="single" w:sz="4" w:space="0" w:color="auto"/>
              <w:right w:val="single" w:sz="6" w:space="0" w:color="auto"/>
            </w:tcBorders>
            <w:vAlign w:val="center"/>
          </w:tcPr>
          <w:p w14:paraId="1B31A9A2" w14:textId="77777777" w:rsidR="00E302FB" w:rsidRPr="00235264" w:rsidRDefault="00E302FB" w:rsidP="00E302FB">
            <w:pPr>
              <w:ind w:left="5"/>
              <w:jc w:val="both"/>
              <w:rPr>
                <w:sz w:val="16"/>
              </w:rPr>
            </w:pPr>
            <w:r w:rsidRPr="00235264">
              <w:rPr>
                <w:i/>
                <w:sz w:val="16"/>
              </w:rPr>
              <w:t>- общая сумма наличных денежных средств, выданных Держателю с СКС с использованием Карты в течение календарного месяца, не превышает пороговое значение (включительно)</w:t>
            </w:r>
          </w:p>
        </w:tc>
        <w:tc>
          <w:tcPr>
            <w:tcW w:w="2225" w:type="dxa"/>
            <w:tcBorders>
              <w:left w:val="single" w:sz="6" w:space="0" w:color="auto"/>
              <w:right w:val="single" w:sz="4" w:space="0" w:color="auto"/>
            </w:tcBorders>
            <w:tcMar>
              <w:left w:w="0" w:type="dxa"/>
              <w:right w:w="0" w:type="dxa"/>
            </w:tcMar>
            <w:vAlign w:val="center"/>
          </w:tcPr>
          <w:p w14:paraId="5B456F36" w14:textId="77777777" w:rsidR="00E302FB" w:rsidRPr="00235264" w:rsidRDefault="00E302FB" w:rsidP="00E302FB">
            <w:pPr>
              <w:numPr>
                <w:ilvl w:val="12"/>
                <w:numId w:val="0"/>
              </w:numPr>
              <w:jc w:val="center"/>
              <w:rPr>
                <w:sz w:val="16"/>
                <w:szCs w:val="16"/>
              </w:rPr>
            </w:pPr>
            <w:r w:rsidRPr="00235264">
              <w:rPr>
                <w:sz w:val="16"/>
                <w:szCs w:val="16"/>
              </w:rPr>
              <w:t>Не взимается</w:t>
            </w:r>
          </w:p>
        </w:tc>
        <w:tc>
          <w:tcPr>
            <w:tcW w:w="2458" w:type="dxa"/>
            <w:tcBorders>
              <w:left w:val="single" w:sz="6" w:space="0" w:color="auto"/>
              <w:right w:val="single" w:sz="4" w:space="0" w:color="auto"/>
            </w:tcBorders>
            <w:vAlign w:val="center"/>
          </w:tcPr>
          <w:p w14:paraId="11C84FC6" w14:textId="77777777" w:rsidR="00E302FB" w:rsidRPr="00235264" w:rsidRDefault="00E302FB" w:rsidP="00E302FB">
            <w:pPr>
              <w:numPr>
                <w:ilvl w:val="12"/>
                <w:numId w:val="0"/>
              </w:numPr>
              <w:jc w:val="center"/>
              <w:rPr>
                <w:sz w:val="16"/>
                <w:szCs w:val="16"/>
              </w:rPr>
            </w:pPr>
            <w:r w:rsidRPr="00235264">
              <w:rPr>
                <w:sz w:val="16"/>
                <w:szCs w:val="16"/>
              </w:rPr>
              <w:t>Не взимается</w:t>
            </w:r>
          </w:p>
        </w:tc>
      </w:tr>
      <w:tr w:rsidR="00235264" w:rsidRPr="00235264" w14:paraId="73D1B5E2" w14:textId="77777777" w:rsidTr="00465EA2">
        <w:trPr>
          <w:cantSplit/>
          <w:trHeight w:val="296"/>
        </w:trPr>
        <w:tc>
          <w:tcPr>
            <w:tcW w:w="425" w:type="dxa"/>
            <w:vMerge/>
            <w:tcBorders>
              <w:left w:val="single" w:sz="4" w:space="0" w:color="auto"/>
            </w:tcBorders>
            <w:tcMar>
              <w:left w:w="0" w:type="dxa"/>
              <w:right w:w="0" w:type="dxa"/>
            </w:tcMar>
            <w:vAlign w:val="center"/>
          </w:tcPr>
          <w:p w14:paraId="0E70233B" w14:textId="77777777" w:rsidR="00E302FB" w:rsidRPr="00235264" w:rsidRDefault="00E302FB" w:rsidP="00E302FB">
            <w:pPr>
              <w:pStyle w:val="caaieiaie1"/>
              <w:rPr>
                <w:rFonts w:ascii="Times New Roman" w:hAnsi="Times New Roman"/>
                <w:sz w:val="16"/>
                <w:szCs w:val="16"/>
              </w:rPr>
            </w:pPr>
          </w:p>
        </w:tc>
        <w:tc>
          <w:tcPr>
            <w:tcW w:w="5382" w:type="dxa"/>
            <w:tcBorders>
              <w:top w:val="single" w:sz="4" w:space="0" w:color="auto"/>
              <w:bottom w:val="single" w:sz="4" w:space="0" w:color="auto"/>
              <w:right w:val="single" w:sz="6" w:space="0" w:color="auto"/>
            </w:tcBorders>
            <w:vAlign w:val="center"/>
          </w:tcPr>
          <w:p w14:paraId="7F044880" w14:textId="77777777" w:rsidR="00E302FB" w:rsidRPr="00235264" w:rsidRDefault="00E302FB" w:rsidP="00E302FB">
            <w:pPr>
              <w:ind w:left="5"/>
              <w:jc w:val="both"/>
              <w:rPr>
                <w:sz w:val="16"/>
              </w:rPr>
            </w:pPr>
            <w:r w:rsidRPr="00235264">
              <w:rPr>
                <w:i/>
                <w:sz w:val="16"/>
              </w:rPr>
              <w:t xml:space="preserve">- общая сумма наличных денежных средств, выданных Держателю с СКС с использованием Карты в течение календарного месяца, превышает пороговое значение </w:t>
            </w:r>
            <w:r w:rsidRPr="00235264">
              <w:rPr>
                <w:i/>
                <w:sz w:val="16"/>
                <w:szCs w:val="16"/>
              </w:rPr>
              <w:t>(с суммы, превышающей пороговое значение)</w:t>
            </w:r>
          </w:p>
        </w:tc>
        <w:tc>
          <w:tcPr>
            <w:tcW w:w="2225" w:type="dxa"/>
            <w:tcBorders>
              <w:left w:val="single" w:sz="6" w:space="0" w:color="auto"/>
              <w:right w:val="single" w:sz="4" w:space="0" w:color="auto"/>
            </w:tcBorders>
            <w:tcMar>
              <w:left w:w="0" w:type="dxa"/>
              <w:right w:w="0" w:type="dxa"/>
            </w:tcMar>
            <w:vAlign w:val="center"/>
          </w:tcPr>
          <w:p w14:paraId="625E4DEF" w14:textId="77777777" w:rsidR="00E302FB" w:rsidRPr="00235264" w:rsidRDefault="00FA4467" w:rsidP="00E302FB">
            <w:pPr>
              <w:numPr>
                <w:ilvl w:val="12"/>
                <w:numId w:val="0"/>
              </w:numPr>
              <w:jc w:val="center"/>
              <w:rPr>
                <w:sz w:val="16"/>
                <w:szCs w:val="16"/>
              </w:rPr>
            </w:pPr>
            <w:r w:rsidRPr="00235264">
              <w:rPr>
                <w:sz w:val="16"/>
                <w:szCs w:val="16"/>
              </w:rPr>
              <w:t>3</w:t>
            </w:r>
            <w:r w:rsidR="00E302FB" w:rsidRPr="00235264">
              <w:rPr>
                <w:sz w:val="16"/>
                <w:szCs w:val="16"/>
              </w:rPr>
              <w:t>%</w:t>
            </w:r>
          </w:p>
          <w:p w14:paraId="56E0B858" w14:textId="77777777" w:rsidR="00E302FB" w:rsidRPr="00235264" w:rsidRDefault="00E302FB" w:rsidP="00E302FB">
            <w:pPr>
              <w:numPr>
                <w:ilvl w:val="12"/>
                <w:numId w:val="0"/>
              </w:numPr>
              <w:jc w:val="center"/>
              <w:rPr>
                <w:sz w:val="16"/>
                <w:szCs w:val="16"/>
              </w:rPr>
            </w:pPr>
            <w:r w:rsidRPr="00235264">
              <w:rPr>
                <w:sz w:val="16"/>
                <w:szCs w:val="16"/>
              </w:rPr>
              <w:t>от суммы операции</w:t>
            </w:r>
          </w:p>
        </w:tc>
        <w:tc>
          <w:tcPr>
            <w:tcW w:w="2458" w:type="dxa"/>
            <w:tcBorders>
              <w:left w:val="single" w:sz="6" w:space="0" w:color="auto"/>
              <w:right w:val="single" w:sz="4" w:space="0" w:color="auto"/>
            </w:tcBorders>
            <w:vAlign w:val="center"/>
          </w:tcPr>
          <w:p w14:paraId="060CDEBD" w14:textId="77777777" w:rsidR="00E302FB" w:rsidRPr="00235264" w:rsidRDefault="00FA4467" w:rsidP="00E302FB">
            <w:pPr>
              <w:numPr>
                <w:ilvl w:val="12"/>
                <w:numId w:val="0"/>
              </w:numPr>
              <w:jc w:val="center"/>
              <w:rPr>
                <w:sz w:val="16"/>
                <w:szCs w:val="16"/>
              </w:rPr>
            </w:pPr>
            <w:r w:rsidRPr="00235264">
              <w:rPr>
                <w:sz w:val="16"/>
                <w:szCs w:val="16"/>
              </w:rPr>
              <w:t>3</w:t>
            </w:r>
            <w:r w:rsidR="00E302FB" w:rsidRPr="00235264">
              <w:rPr>
                <w:sz w:val="16"/>
                <w:szCs w:val="16"/>
              </w:rPr>
              <w:t>%</w:t>
            </w:r>
          </w:p>
          <w:p w14:paraId="36C9B92D" w14:textId="77777777" w:rsidR="00E302FB" w:rsidRPr="00235264" w:rsidRDefault="00E302FB" w:rsidP="00E302FB">
            <w:pPr>
              <w:numPr>
                <w:ilvl w:val="12"/>
                <w:numId w:val="0"/>
              </w:numPr>
              <w:jc w:val="center"/>
              <w:rPr>
                <w:sz w:val="16"/>
                <w:szCs w:val="16"/>
              </w:rPr>
            </w:pPr>
            <w:r w:rsidRPr="00235264">
              <w:rPr>
                <w:sz w:val="16"/>
                <w:szCs w:val="16"/>
              </w:rPr>
              <w:t>от суммы операции</w:t>
            </w:r>
          </w:p>
        </w:tc>
      </w:tr>
      <w:tr w:rsidR="00235264" w:rsidRPr="00235264" w14:paraId="5EF732BE" w14:textId="77777777" w:rsidTr="00465EA2">
        <w:trPr>
          <w:cantSplit/>
          <w:trHeight w:val="113"/>
        </w:trPr>
        <w:tc>
          <w:tcPr>
            <w:tcW w:w="425" w:type="dxa"/>
            <w:vMerge/>
            <w:tcBorders>
              <w:left w:val="single" w:sz="4" w:space="0" w:color="auto"/>
            </w:tcBorders>
            <w:tcMar>
              <w:left w:w="0" w:type="dxa"/>
              <w:right w:w="0" w:type="dxa"/>
            </w:tcMar>
            <w:vAlign w:val="center"/>
          </w:tcPr>
          <w:p w14:paraId="4F3B8454" w14:textId="77777777" w:rsidR="00E302FB" w:rsidRPr="00235264" w:rsidRDefault="00E302FB" w:rsidP="00E302FB">
            <w:pPr>
              <w:pStyle w:val="a4"/>
              <w:rPr>
                <w:sz w:val="16"/>
                <w:szCs w:val="16"/>
              </w:rPr>
            </w:pPr>
          </w:p>
        </w:tc>
        <w:tc>
          <w:tcPr>
            <w:tcW w:w="5382" w:type="dxa"/>
            <w:tcBorders>
              <w:top w:val="single" w:sz="4" w:space="0" w:color="auto"/>
              <w:bottom w:val="single" w:sz="4" w:space="0" w:color="auto"/>
              <w:right w:val="single" w:sz="6" w:space="0" w:color="auto"/>
            </w:tcBorders>
            <w:vAlign w:val="center"/>
          </w:tcPr>
          <w:p w14:paraId="395073A4" w14:textId="77777777" w:rsidR="00E302FB" w:rsidRPr="00235264" w:rsidRDefault="00E302FB" w:rsidP="00E302FB">
            <w:pPr>
              <w:ind w:left="5"/>
              <w:jc w:val="both"/>
              <w:rPr>
                <w:sz w:val="16"/>
              </w:rPr>
            </w:pPr>
            <w:r w:rsidRPr="00235264">
              <w:rPr>
                <w:sz w:val="16"/>
              </w:rPr>
              <w:t>Пороговое значение</w:t>
            </w:r>
          </w:p>
        </w:tc>
        <w:tc>
          <w:tcPr>
            <w:tcW w:w="2225" w:type="dxa"/>
            <w:tcBorders>
              <w:left w:val="single" w:sz="6" w:space="0" w:color="auto"/>
              <w:right w:val="single" w:sz="4" w:space="0" w:color="auto"/>
            </w:tcBorders>
            <w:tcMar>
              <w:left w:w="0" w:type="dxa"/>
              <w:right w:w="0" w:type="dxa"/>
            </w:tcMar>
            <w:vAlign w:val="center"/>
          </w:tcPr>
          <w:p w14:paraId="5E712E59" w14:textId="77777777" w:rsidR="00E302FB" w:rsidRPr="00235264" w:rsidRDefault="00E302FB" w:rsidP="00E302FB">
            <w:pPr>
              <w:numPr>
                <w:ilvl w:val="12"/>
                <w:numId w:val="0"/>
              </w:numPr>
              <w:jc w:val="center"/>
              <w:rPr>
                <w:sz w:val="16"/>
              </w:rPr>
            </w:pPr>
            <w:r w:rsidRPr="00235264">
              <w:rPr>
                <w:sz w:val="16"/>
                <w:szCs w:val="16"/>
              </w:rPr>
              <w:t>400 000 руб.</w:t>
            </w:r>
          </w:p>
        </w:tc>
        <w:tc>
          <w:tcPr>
            <w:tcW w:w="2458" w:type="dxa"/>
            <w:tcBorders>
              <w:left w:val="single" w:sz="6" w:space="0" w:color="auto"/>
              <w:right w:val="single" w:sz="4" w:space="0" w:color="auto"/>
            </w:tcBorders>
            <w:vAlign w:val="center"/>
          </w:tcPr>
          <w:p w14:paraId="370BE905" w14:textId="77777777" w:rsidR="00E302FB" w:rsidRPr="00235264" w:rsidRDefault="00E302FB" w:rsidP="00E302FB">
            <w:pPr>
              <w:numPr>
                <w:ilvl w:val="12"/>
                <w:numId w:val="0"/>
              </w:numPr>
              <w:jc w:val="center"/>
              <w:rPr>
                <w:sz w:val="16"/>
              </w:rPr>
            </w:pPr>
            <w:r w:rsidRPr="00235264">
              <w:rPr>
                <w:sz w:val="16"/>
                <w:szCs w:val="16"/>
              </w:rPr>
              <w:t>500 000 руб.</w:t>
            </w:r>
          </w:p>
        </w:tc>
      </w:tr>
      <w:tr w:rsidR="00235264" w:rsidRPr="00235264" w14:paraId="111E129F" w14:textId="77777777" w:rsidTr="00465EA2">
        <w:trPr>
          <w:cantSplit/>
          <w:trHeight w:val="296"/>
        </w:trPr>
        <w:tc>
          <w:tcPr>
            <w:tcW w:w="425" w:type="dxa"/>
            <w:tcBorders>
              <w:left w:val="single" w:sz="4" w:space="0" w:color="auto"/>
            </w:tcBorders>
            <w:tcMar>
              <w:left w:w="0" w:type="dxa"/>
              <w:right w:w="0" w:type="dxa"/>
            </w:tcMar>
            <w:vAlign w:val="center"/>
          </w:tcPr>
          <w:p w14:paraId="4C627944" w14:textId="77777777" w:rsidR="00E302FB" w:rsidRPr="00235264" w:rsidRDefault="00E302FB" w:rsidP="00B914D0">
            <w:pPr>
              <w:numPr>
                <w:ilvl w:val="12"/>
                <w:numId w:val="0"/>
              </w:numPr>
              <w:jc w:val="center"/>
              <w:rPr>
                <w:sz w:val="16"/>
                <w:szCs w:val="16"/>
              </w:rPr>
            </w:pPr>
            <w:r w:rsidRPr="00235264">
              <w:rPr>
                <w:sz w:val="16"/>
                <w:szCs w:val="16"/>
              </w:rPr>
              <w:t>6.</w:t>
            </w:r>
            <w:r w:rsidR="00C8497F" w:rsidRPr="00235264">
              <w:rPr>
                <w:sz w:val="16"/>
                <w:szCs w:val="16"/>
              </w:rPr>
              <w:t>2</w:t>
            </w:r>
          </w:p>
        </w:tc>
        <w:tc>
          <w:tcPr>
            <w:tcW w:w="5382" w:type="dxa"/>
            <w:tcBorders>
              <w:top w:val="single" w:sz="4" w:space="0" w:color="auto"/>
              <w:bottom w:val="single" w:sz="4" w:space="0" w:color="auto"/>
              <w:right w:val="single" w:sz="6" w:space="0" w:color="auto"/>
            </w:tcBorders>
            <w:vAlign w:val="center"/>
          </w:tcPr>
          <w:p w14:paraId="78D30229" w14:textId="77777777" w:rsidR="00E302FB" w:rsidRPr="00235264" w:rsidRDefault="00E302FB" w:rsidP="00B914D0">
            <w:pPr>
              <w:numPr>
                <w:ilvl w:val="0"/>
                <w:numId w:val="4"/>
              </w:numPr>
              <w:ind w:left="180" w:hanging="180"/>
              <w:rPr>
                <w:sz w:val="16"/>
              </w:rPr>
            </w:pPr>
            <w:r w:rsidRPr="00235264">
              <w:rPr>
                <w:sz w:val="16"/>
              </w:rPr>
              <w:t xml:space="preserve">в Банкоматах и </w:t>
            </w:r>
            <w:r w:rsidR="00FF3BD3" w:rsidRPr="00235264">
              <w:rPr>
                <w:sz w:val="16"/>
              </w:rPr>
              <w:t>ПВН</w:t>
            </w:r>
            <w:r w:rsidRPr="00235264">
              <w:rPr>
                <w:sz w:val="16"/>
              </w:rPr>
              <w:t xml:space="preserve"> других банков</w:t>
            </w:r>
          </w:p>
        </w:tc>
        <w:tc>
          <w:tcPr>
            <w:tcW w:w="2225" w:type="dxa"/>
            <w:tcBorders>
              <w:left w:val="single" w:sz="6" w:space="0" w:color="auto"/>
              <w:right w:val="single" w:sz="4" w:space="0" w:color="auto"/>
            </w:tcBorders>
            <w:tcMar>
              <w:left w:w="0" w:type="dxa"/>
              <w:right w:w="0" w:type="dxa"/>
            </w:tcMar>
            <w:vAlign w:val="center"/>
          </w:tcPr>
          <w:p w14:paraId="5206E4A4" w14:textId="77777777" w:rsidR="00E302FB" w:rsidRPr="00235264" w:rsidRDefault="00E302FB" w:rsidP="00E302FB">
            <w:pPr>
              <w:numPr>
                <w:ilvl w:val="12"/>
                <w:numId w:val="0"/>
              </w:numPr>
              <w:jc w:val="center"/>
              <w:rPr>
                <w:sz w:val="16"/>
                <w:szCs w:val="16"/>
              </w:rPr>
            </w:pPr>
            <w:r w:rsidRPr="00235264">
              <w:rPr>
                <w:sz w:val="16"/>
                <w:szCs w:val="16"/>
              </w:rPr>
              <w:t>1% от суммы операции</w:t>
            </w:r>
          </w:p>
          <w:p w14:paraId="6D7E4A42" w14:textId="77777777" w:rsidR="00E302FB" w:rsidRPr="00235264" w:rsidRDefault="00E302FB" w:rsidP="00966BA5">
            <w:pPr>
              <w:numPr>
                <w:ilvl w:val="12"/>
                <w:numId w:val="0"/>
              </w:numPr>
              <w:jc w:val="center"/>
              <w:rPr>
                <w:sz w:val="16"/>
                <w:szCs w:val="16"/>
              </w:rPr>
            </w:pPr>
            <w:r w:rsidRPr="00235264">
              <w:rPr>
                <w:sz w:val="16"/>
                <w:szCs w:val="16"/>
              </w:rPr>
              <w:t xml:space="preserve">(но не менее </w:t>
            </w:r>
            <w:r w:rsidR="00966BA5" w:rsidRPr="00235264">
              <w:rPr>
                <w:sz w:val="16"/>
                <w:szCs w:val="16"/>
              </w:rPr>
              <w:t>100</w:t>
            </w:r>
            <w:r w:rsidRPr="00235264">
              <w:rPr>
                <w:sz w:val="16"/>
                <w:szCs w:val="16"/>
              </w:rPr>
              <w:t xml:space="preserve"> руб.)</w:t>
            </w:r>
          </w:p>
        </w:tc>
        <w:tc>
          <w:tcPr>
            <w:tcW w:w="2458" w:type="dxa"/>
            <w:tcBorders>
              <w:left w:val="single" w:sz="6" w:space="0" w:color="auto"/>
              <w:right w:val="single" w:sz="4" w:space="0" w:color="auto"/>
            </w:tcBorders>
            <w:vAlign w:val="center"/>
          </w:tcPr>
          <w:p w14:paraId="20F3A849" w14:textId="77777777" w:rsidR="00E302FB" w:rsidRPr="00235264" w:rsidRDefault="00E302FB" w:rsidP="00E302FB">
            <w:pPr>
              <w:numPr>
                <w:ilvl w:val="12"/>
                <w:numId w:val="0"/>
              </w:numPr>
              <w:jc w:val="center"/>
              <w:rPr>
                <w:sz w:val="16"/>
                <w:szCs w:val="16"/>
              </w:rPr>
            </w:pPr>
            <w:r w:rsidRPr="00235264">
              <w:rPr>
                <w:sz w:val="16"/>
                <w:szCs w:val="16"/>
              </w:rPr>
              <w:t>1% от суммы операции</w:t>
            </w:r>
          </w:p>
          <w:p w14:paraId="3E8BB7FC" w14:textId="77777777" w:rsidR="00E302FB" w:rsidRPr="00235264" w:rsidRDefault="00E302FB" w:rsidP="00966BA5">
            <w:pPr>
              <w:numPr>
                <w:ilvl w:val="12"/>
                <w:numId w:val="0"/>
              </w:numPr>
              <w:jc w:val="center"/>
              <w:rPr>
                <w:sz w:val="16"/>
                <w:szCs w:val="16"/>
              </w:rPr>
            </w:pPr>
            <w:r w:rsidRPr="00235264">
              <w:rPr>
                <w:sz w:val="16"/>
                <w:szCs w:val="16"/>
              </w:rPr>
              <w:t xml:space="preserve">(но не менее </w:t>
            </w:r>
            <w:r w:rsidR="00966BA5" w:rsidRPr="00235264">
              <w:rPr>
                <w:sz w:val="16"/>
                <w:szCs w:val="16"/>
              </w:rPr>
              <w:t>100</w:t>
            </w:r>
            <w:r w:rsidRPr="00235264">
              <w:rPr>
                <w:sz w:val="16"/>
                <w:szCs w:val="16"/>
              </w:rPr>
              <w:t xml:space="preserve"> руб.)</w:t>
            </w:r>
          </w:p>
        </w:tc>
      </w:tr>
      <w:tr w:rsidR="00235264" w:rsidRPr="00235264" w14:paraId="754A718A" w14:textId="77777777" w:rsidTr="00465EA2">
        <w:trPr>
          <w:cantSplit/>
          <w:trHeight w:val="296"/>
        </w:trPr>
        <w:tc>
          <w:tcPr>
            <w:tcW w:w="425" w:type="dxa"/>
            <w:tcBorders>
              <w:left w:val="single" w:sz="4" w:space="0" w:color="auto"/>
            </w:tcBorders>
            <w:tcMar>
              <w:left w:w="0" w:type="dxa"/>
              <w:right w:w="0" w:type="dxa"/>
            </w:tcMar>
            <w:vAlign w:val="center"/>
          </w:tcPr>
          <w:p w14:paraId="49BD0998" w14:textId="77777777" w:rsidR="00FA4467" w:rsidRPr="00235264" w:rsidRDefault="00FA4467" w:rsidP="00FA4467">
            <w:pPr>
              <w:numPr>
                <w:ilvl w:val="12"/>
                <w:numId w:val="0"/>
              </w:numPr>
              <w:jc w:val="center"/>
              <w:rPr>
                <w:sz w:val="16"/>
                <w:szCs w:val="16"/>
              </w:rPr>
            </w:pPr>
            <w:r w:rsidRPr="00235264">
              <w:rPr>
                <w:sz w:val="16"/>
                <w:szCs w:val="16"/>
              </w:rPr>
              <w:t>7</w:t>
            </w:r>
          </w:p>
        </w:tc>
        <w:tc>
          <w:tcPr>
            <w:tcW w:w="5382" w:type="dxa"/>
            <w:tcBorders>
              <w:top w:val="single" w:sz="4" w:space="0" w:color="auto"/>
              <w:bottom w:val="single" w:sz="4" w:space="0" w:color="auto"/>
              <w:right w:val="single" w:sz="6" w:space="0" w:color="auto"/>
            </w:tcBorders>
            <w:vAlign w:val="center"/>
          </w:tcPr>
          <w:p w14:paraId="7425F005" w14:textId="77777777" w:rsidR="00FA4467" w:rsidRPr="00235264" w:rsidRDefault="00FA4467" w:rsidP="001E4ED1">
            <w:pPr>
              <w:ind w:left="-15"/>
              <w:jc w:val="both"/>
              <w:rPr>
                <w:sz w:val="16"/>
                <w:szCs w:val="16"/>
              </w:rPr>
            </w:pPr>
            <w:r w:rsidRPr="00235264">
              <w:rPr>
                <w:sz w:val="16"/>
                <w:szCs w:val="16"/>
              </w:rPr>
              <w:t xml:space="preserve">Лимит выдачи наличных денежных средств с СКС с использованием Карты в Банкоматах и </w:t>
            </w:r>
            <w:r w:rsidR="00FF3BD3" w:rsidRPr="00235264">
              <w:rPr>
                <w:sz w:val="16"/>
                <w:szCs w:val="16"/>
              </w:rPr>
              <w:t>ПВН</w:t>
            </w:r>
            <w:r w:rsidRPr="00235264">
              <w:rPr>
                <w:sz w:val="16"/>
                <w:szCs w:val="16"/>
              </w:rPr>
              <w:t xml:space="preserve"> </w:t>
            </w:r>
            <w:r w:rsidR="001E4ED1" w:rsidRPr="00235264">
              <w:rPr>
                <w:sz w:val="16"/>
                <w:szCs w:val="16"/>
              </w:rPr>
              <w:t>любых</w:t>
            </w:r>
            <w:r w:rsidRPr="00235264">
              <w:rPr>
                <w:sz w:val="16"/>
                <w:szCs w:val="16"/>
              </w:rPr>
              <w:t xml:space="preserve"> банков в течение календарного месяца</w:t>
            </w:r>
          </w:p>
        </w:tc>
        <w:tc>
          <w:tcPr>
            <w:tcW w:w="2225" w:type="dxa"/>
            <w:tcBorders>
              <w:left w:val="single" w:sz="6" w:space="0" w:color="auto"/>
              <w:right w:val="single" w:sz="4" w:space="0" w:color="auto"/>
            </w:tcBorders>
            <w:tcMar>
              <w:left w:w="0" w:type="dxa"/>
              <w:right w:w="0" w:type="dxa"/>
            </w:tcMar>
            <w:vAlign w:val="center"/>
          </w:tcPr>
          <w:p w14:paraId="6E75EDEB" w14:textId="77777777" w:rsidR="00FA4467" w:rsidRPr="00235264" w:rsidRDefault="00FA4467" w:rsidP="00FA4467">
            <w:pPr>
              <w:numPr>
                <w:ilvl w:val="12"/>
                <w:numId w:val="0"/>
              </w:numPr>
              <w:jc w:val="center"/>
              <w:rPr>
                <w:sz w:val="16"/>
                <w:szCs w:val="16"/>
              </w:rPr>
            </w:pPr>
          </w:p>
          <w:p w14:paraId="3D35452F" w14:textId="77777777" w:rsidR="00FA4467" w:rsidRPr="00235264" w:rsidRDefault="00FA4467" w:rsidP="00FA4467">
            <w:pPr>
              <w:numPr>
                <w:ilvl w:val="12"/>
                <w:numId w:val="0"/>
              </w:numPr>
              <w:jc w:val="center"/>
              <w:rPr>
                <w:sz w:val="16"/>
                <w:szCs w:val="16"/>
              </w:rPr>
            </w:pPr>
            <w:r w:rsidRPr="00235264">
              <w:rPr>
                <w:sz w:val="16"/>
                <w:szCs w:val="16"/>
              </w:rPr>
              <w:t>1 500 000 руб.</w:t>
            </w:r>
          </w:p>
          <w:p w14:paraId="3FABFCCF" w14:textId="77777777" w:rsidR="00FA4467" w:rsidRPr="00235264" w:rsidRDefault="00FA4467" w:rsidP="00FA4467">
            <w:pPr>
              <w:numPr>
                <w:ilvl w:val="12"/>
                <w:numId w:val="0"/>
              </w:numPr>
              <w:jc w:val="center"/>
              <w:rPr>
                <w:sz w:val="16"/>
                <w:szCs w:val="16"/>
              </w:rPr>
            </w:pPr>
          </w:p>
        </w:tc>
        <w:tc>
          <w:tcPr>
            <w:tcW w:w="2458" w:type="dxa"/>
            <w:tcBorders>
              <w:left w:val="single" w:sz="6" w:space="0" w:color="auto"/>
              <w:right w:val="single" w:sz="4" w:space="0" w:color="auto"/>
            </w:tcBorders>
            <w:vAlign w:val="center"/>
          </w:tcPr>
          <w:p w14:paraId="440E57C8" w14:textId="77777777" w:rsidR="00FA4467" w:rsidRPr="00235264" w:rsidRDefault="00FA4467" w:rsidP="00FA4467">
            <w:pPr>
              <w:numPr>
                <w:ilvl w:val="12"/>
                <w:numId w:val="0"/>
              </w:numPr>
              <w:jc w:val="center"/>
              <w:rPr>
                <w:sz w:val="16"/>
                <w:szCs w:val="16"/>
              </w:rPr>
            </w:pPr>
            <w:r w:rsidRPr="00235264">
              <w:rPr>
                <w:sz w:val="16"/>
                <w:szCs w:val="16"/>
              </w:rPr>
              <w:t>3 500 000 руб.</w:t>
            </w:r>
          </w:p>
        </w:tc>
      </w:tr>
      <w:tr w:rsidR="00235264" w:rsidRPr="00235264" w14:paraId="0C90B488" w14:textId="77777777" w:rsidTr="00465EA2">
        <w:trPr>
          <w:cantSplit/>
          <w:trHeight w:val="296"/>
        </w:trPr>
        <w:tc>
          <w:tcPr>
            <w:tcW w:w="425" w:type="dxa"/>
            <w:tcBorders>
              <w:left w:val="single" w:sz="4" w:space="0" w:color="auto"/>
            </w:tcBorders>
            <w:tcMar>
              <w:left w:w="0" w:type="dxa"/>
              <w:right w:w="0" w:type="dxa"/>
            </w:tcMar>
            <w:vAlign w:val="center"/>
          </w:tcPr>
          <w:p w14:paraId="43F2ABD3" w14:textId="77777777" w:rsidR="00E302FB" w:rsidRPr="00235264" w:rsidRDefault="00CE5D50" w:rsidP="00CE5D50">
            <w:pPr>
              <w:numPr>
                <w:ilvl w:val="12"/>
                <w:numId w:val="0"/>
              </w:numPr>
              <w:jc w:val="center"/>
              <w:rPr>
                <w:sz w:val="16"/>
                <w:szCs w:val="16"/>
              </w:rPr>
            </w:pPr>
            <w:r w:rsidRPr="00235264">
              <w:rPr>
                <w:sz w:val="16"/>
                <w:szCs w:val="16"/>
              </w:rPr>
              <w:t>8</w:t>
            </w:r>
          </w:p>
        </w:tc>
        <w:tc>
          <w:tcPr>
            <w:tcW w:w="5382" w:type="dxa"/>
            <w:tcBorders>
              <w:top w:val="single" w:sz="4" w:space="0" w:color="auto"/>
              <w:bottom w:val="single" w:sz="4" w:space="0" w:color="auto"/>
              <w:right w:val="single" w:sz="6" w:space="0" w:color="auto"/>
            </w:tcBorders>
            <w:vAlign w:val="center"/>
          </w:tcPr>
          <w:p w14:paraId="4FB69EAF" w14:textId="77777777" w:rsidR="00E302FB" w:rsidRPr="00235264" w:rsidRDefault="00E302FB" w:rsidP="00E302FB">
            <w:pPr>
              <w:jc w:val="both"/>
              <w:rPr>
                <w:sz w:val="16"/>
              </w:rPr>
            </w:pPr>
            <w:r w:rsidRPr="00235264">
              <w:rPr>
                <w:sz w:val="16"/>
              </w:rPr>
              <w:t xml:space="preserve">Комиссия за приостановление </w:t>
            </w:r>
            <w:r w:rsidR="00FB7F04" w:rsidRPr="00235264">
              <w:rPr>
                <w:sz w:val="16"/>
              </w:rPr>
              <w:t>/</w:t>
            </w:r>
            <w:r w:rsidR="00FB7F04" w:rsidRPr="00235264">
              <w:rPr>
                <w:sz w:val="16"/>
                <w:szCs w:val="16"/>
              </w:rPr>
              <w:t xml:space="preserve"> возобновление </w:t>
            </w:r>
            <w:r w:rsidRPr="00235264">
              <w:rPr>
                <w:sz w:val="16"/>
              </w:rPr>
              <w:t>предоставления Авторизаций по Карте по заявлению Д</w:t>
            </w:r>
            <w:r w:rsidR="00416C3B" w:rsidRPr="00235264">
              <w:rPr>
                <w:sz w:val="16"/>
              </w:rPr>
              <w:t>ержателя</w:t>
            </w:r>
          </w:p>
        </w:tc>
        <w:tc>
          <w:tcPr>
            <w:tcW w:w="2225" w:type="dxa"/>
            <w:tcBorders>
              <w:left w:val="single" w:sz="6" w:space="0" w:color="auto"/>
              <w:right w:val="single" w:sz="4" w:space="0" w:color="auto"/>
            </w:tcBorders>
            <w:tcMar>
              <w:left w:w="0" w:type="dxa"/>
              <w:right w:w="0" w:type="dxa"/>
            </w:tcMar>
            <w:vAlign w:val="center"/>
          </w:tcPr>
          <w:p w14:paraId="2BF28208" w14:textId="77777777" w:rsidR="00E302FB" w:rsidRPr="00235264" w:rsidRDefault="00E302FB" w:rsidP="00E302FB">
            <w:pPr>
              <w:numPr>
                <w:ilvl w:val="12"/>
                <w:numId w:val="0"/>
              </w:numPr>
              <w:jc w:val="center"/>
              <w:rPr>
                <w:sz w:val="16"/>
              </w:rPr>
            </w:pPr>
            <w:r w:rsidRPr="00235264">
              <w:rPr>
                <w:sz w:val="16"/>
              </w:rPr>
              <w:t>Не взимается</w:t>
            </w:r>
          </w:p>
        </w:tc>
        <w:tc>
          <w:tcPr>
            <w:tcW w:w="2458" w:type="dxa"/>
            <w:tcBorders>
              <w:left w:val="single" w:sz="6" w:space="0" w:color="auto"/>
              <w:right w:val="single" w:sz="4" w:space="0" w:color="auto"/>
            </w:tcBorders>
            <w:vAlign w:val="center"/>
          </w:tcPr>
          <w:p w14:paraId="11733A4F" w14:textId="77777777" w:rsidR="00E302FB" w:rsidRPr="00235264" w:rsidRDefault="00E302FB" w:rsidP="00E302FB">
            <w:pPr>
              <w:numPr>
                <w:ilvl w:val="12"/>
                <w:numId w:val="0"/>
              </w:numPr>
              <w:jc w:val="center"/>
              <w:rPr>
                <w:sz w:val="16"/>
              </w:rPr>
            </w:pPr>
            <w:r w:rsidRPr="00235264">
              <w:rPr>
                <w:sz w:val="16"/>
              </w:rPr>
              <w:t>Не взимается</w:t>
            </w:r>
          </w:p>
        </w:tc>
      </w:tr>
    </w:tbl>
    <w:p w14:paraId="258FCAD7" w14:textId="77777777" w:rsidR="006D2B85" w:rsidRPr="00235264" w:rsidRDefault="006D2B85">
      <w:pPr>
        <w:rPr>
          <w:sz w:val="4"/>
          <w:szCs w:val="4"/>
        </w:rPr>
      </w:pPr>
    </w:p>
    <w:tbl>
      <w:tblPr>
        <w:tblW w:w="10490" w:type="dxa"/>
        <w:tblInd w:w="-859" w:type="dxa"/>
        <w:tblLayout w:type="fixed"/>
        <w:tblCellMar>
          <w:left w:w="28" w:type="dxa"/>
          <w:right w:w="28" w:type="dxa"/>
        </w:tblCellMar>
        <w:tblLook w:val="0000" w:firstRow="0" w:lastRow="0" w:firstColumn="0" w:lastColumn="0" w:noHBand="0" w:noVBand="0"/>
      </w:tblPr>
      <w:tblGrid>
        <w:gridCol w:w="425"/>
        <w:gridCol w:w="5388"/>
        <w:gridCol w:w="4677"/>
      </w:tblGrid>
      <w:tr w:rsidR="00235264" w:rsidRPr="00235264" w14:paraId="0557B106" w14:textId="77777777" w:rsidTr="004569EE">
        <w:trPr>
          <w:trHeight w:val="205"/>
        </w:trPr>
        <w:tc>
          <w:tcPr>
            <w:tcW w:w="10490" w:type="dxa"/>
            <w:gridSpan w:val="3"/>
            <w:tcBorders>
              <w:top w:val="single" w:sz="6" w:space="0" w:color="auto"/>
              <w:left w:val="single" w:sz="6" w:space="0" w:color="auto"/>
              <w:right w:val="single" w:sz="6" w:space="0" w:color="auto"/>
            </w:tcBorders>
            <w:shd w:val="pct10" w:color="auto" w:fill="FFFFFF"/>
            <w:vAlign w:val="center"/>
          </w:tcPr>
          <w:p w14:paraId="1865681C" w14:textId="77777777" w:rsidR="00E302FB" w:rsidRPr="00235264" w:rsidRDefault="00E302FB" w:rsidP="00017215">
            <w:pPr>
              <w:jc w:val="center"/>
              <w:rPr>
                <w:b/>
                <w:sz w:val="24"/>
                <w:szCs w:val="24"/>
              </w:rPr>
            </w:pPr>
            <w:r w:rsidRPr="00235264">
              <w:rPr>
                <w:b/>
                <w:sz w:val="24"/>
                <w:szCs w:val="24"/>
              </w:rPr>
              <w:t>Прочие условия обслуживания</w:t>
            </w:r>
          </w:p>
        </w:tc>
      </w:tr>
      <w:tr w:rsidR="00235264" w:rsidRPr="00235264" w14:paraId="05CCB8E8" w14:textId="77777777" w:rsidTr="004569E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356"/>
        </w:trPr>
        <w:tc>
          <w:tcPr>
            <w:tcW w:w="425" w:type="dxa"/>
            <w:vAlign w:val="center"/>
          </w:tcPr>
          <w:p w14:paraId="102EE529" w14:textId="77777777" w:rsidR="00E302FB" w:rsidRPr="00235264" w:rsidRDefault="00E302FB" w:rsidP="00E302FB">
            <w:pPr>
              <w:ind w:left="-70" w:right="-108" w:hanging="38"/>
              <w:jc w:val="center"/>
              <w:rPr>
                <w:sz w:val="16"/>
                <w:szCs w:val="16"/>
              </w:rPr>
            </w:pPr>
            <w:r w:rsidRPr="00235264">
              <w:rPr>
                <w:sz w:val="16"/>
                <w:szCs w:val="16"/>
              </w:rPr>
              <w:t>1</w:t>
            </w:r>
          </w:p>
        </w:tc>
        <w:tc>
          <w:tcPr>
            <w:tcW w:w="5388" w:type="dxa"/>
            <w:vAlign w:val="center"/>
          </w:tcPr>
          <w:p w14:paraId="721A0F49" w14:textId="495E377C" w:rsidR="00E302FB" w:rsidRPr="00235264" w:rsidRDefault="00E302FB" w:rsidP="00E302FB">
            <w:pPr>
              <w:numPr>
                <w:ilvl w:val="12"/>
                <w:numId w:val="0"/>
              </w:numPr>
              <w:jc w:val="both"/>
              <w:rPr>
                <w:sz w:val="16"/>
              </w:rPr>
            </w:pPr>
            <w:r w:rsidRPr="00235264">
              <w:rPr>
                <w:sz w:val="16"/>
              </w:rPr>
              <w:t>Срок персонализации Карты</w:t>
            </w:r>
            <w:r w:rsidR="00EC5685" w:rsidRPr="00235264">
              <w:rPr>
                <w:sz w:val="16"/>
              </w:rPr>
              <w:t xml:space="preserve"> </w:t>
            </w:r>
            <w:r w:rsidR="00EC5685" w:rsidRPr="00235264">
              <w:rPr>
                <w:sz w:val="16"/>
                <w:szCs w:val="16"/>
              </w:rPr>
              <w:t>(без учета срока доставки в офис получения)</w:t>
            </w:r>
          </w:p>
        </w:tc>
        <w:tc>
          <w:tcPr>
            <w:tcW w:w="4677" w:type="dxa"/>
            <w:vAlign w:val="center"/>
          </w:tcPr>
          <w:p w14:paraId="6CC968F7" w14:textId="068A2684" w:rsidR="00E302FB" w:rsidRPr="00235264" w:rsidRDefault="009F034A" w:rsidP="00416C3B">
            <w:pPr>
              <w:numPr>
                <w:ilvl w:val="12"/>
                <w:numId w:val="0"/>
              </w:numPr>
              <w:jc w:val="center"/>
              <w:rPr>
                <w:sz w:val="16"/>
                <w:szCs w:val="16"/>
              </w:rPr>
            </w:pPr>
            <w:r w:rsidRPr="000C69DE">
              <w:rPr>
                <w:sz w:val="16"/>
                <w:szCs w:val="16"/>
              </w:rPr>
              <w:t>Не применимо</w:t>
            </w:r>
          </w:p>
        </w:tc>
      </w:tr>
      <w:tr w:rsidR="00235264" w:rsidRPr="00235264" w14:paraId="0FAA9660" w14:textId="77777777" w:rsidTr="004569E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359"/>
        </w:trPr>
        <w:tc>
          <w:tcPr>
            <w:tcW w:w="425" w:type="dxa"/>
            <w:vAlign w:val="center"/>
          </w:tcPr>
          <w:p w14:paraId="19DE426C" w14:textId="77777777" w:rsidR="0079264F" w:rsidRPr="00235264" w:rsidRDefault="0079264F" w:rsidP="0079264F">
            <w:pPr>
              <w:ind w:left="-70" w:right="-108" w:hanging="38"/>
              <w:jc w:val="center"/>
              <w:rPr>
                <w:sz w:val="16"/>
                <w:szCs w:val="16"/>
              </w:rPr>
            </w:pPr>
            <w:r w:rsidRPr="00235264">
              <w:rPr>
                <w:sz w:val="16"/>
                <w:szCs w:val="16"/>
              </w:rPr>
              <w:t>2</w:t>
            </w:r>
          </w:p>
        </w:tc>
        <w:tc>
          <w:tcPr>
            <w:tcW w:w="5388" w:type="dxa"/>
            <w:vAlign w:val="center"/>
          </w:tcPr>
          <w:p w14:paraId="7EA6EE2A" w14:textId="77777777" w:rsidR="0079264F" w:rsidRPr="00235264" w:rsidRDefault="0079264F" w:rsidP="0079264F">
            <w:pPr>
              <w:numPr>
                <w:ilvl w:val="12"/>
                <w:numId w:val="0"/>
              </w:numPr>
              <w:jc w:val="both"/>
              <w:rPr>
                <w:sz w:val="16"/>
                <w:szCs w:val="16"/>
              </w:rPr>
            </w:pPr>
            <w:r w:rsidRPr="00235264">
              <w:rPr>
                <w:sz w:val="16"/>
                <w:szCs w:val="16"/>
              </w:rPr>
              <w:t>Процентная ставка при начислении процентов на остаток денежных средств на СКС</w:t>
            </w:r>
          </w:p>
        </w:tc>
        <w:tc>
          <w:tcPr>
            <w:tcW w:w="4677" w:type="dxa"/>
            <w:vAlign w:val="center"/>
          </w:tcPr>
          <w:p w14:paraId="650BC5A7" w14:textId="77777777" w:rsidR="0079264F" w:rsidRPr="00235264" w:rsidRDefault="0079264F" w:rsidP="00416C3B">
            <w:pPr>
              <w:numPr>
                <w:ilvl w:val="12"/>
                <w:numId w:val="0"/>
              </w:numPr>
              <w:jc w:val="center"/>
              <w:rPr>
                <w:sz w:val="16"/>
                <w:szCs w:val="16"/>
              </w:rPr>
            </w:pPr>
            <w:r w:rsidRPr="00235264">
              <w:rPr>
                <w:sz w:val="16"/>
                <w:szCs w:val="16"/>
              </w:rPr>
              <w:t>Проценты не начисляются</w:t>
            </w:r>
          </w:p>
        </w:tc>
      </w:tr>
      <w:tr w:rsidR="00235264" w:rsidRPr="00235264" w14:paraId="5C843160" w14:textId="77777777" w:rsidTr="004569E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748"/>
        </w:trPr>
        <w:tc>
          <w:tcPr>
            <w:tcW w:w="425" w:type="dxa"/>
            <w:vAlign w:val="center"/>
          </w:tcPr>
          <w:p w14:paraId="1E579A46" w14:textId="77777777" w:rsidR="00E302FB" w:rsidRPr="00235264" w:rsidRDefault="00E302FB" w:rsidP="00E302FB">
            <w:pPr>
              <w:ind w:left="-70" w:right="-108" w:hanging="38"/>
              <w:jc w:val="center"/>
              <w:rPr>
                <w:sz w:val="16"/>
                <w:szCs w:val="16"/>
              </w:rPr>
            </w:pPr>
            <w:r w:rsidRPr="00235264">
              <w:rPr>
                <w:sz w:val="16"/>
                <w:szCs w:val="16"/>
              </w:rPr>
              <w:t>3</w:t>
            </w:r>
          </w:p>
        </w:tc>
        <w:tc>
          <w:tcPr>
            <w:tcW w:w="5388" w:type="dxa"/>
          </w:tcPr>
          <w:p w14:paraId="21C62827" w14:textId="77777777" w:rsidR="00E302FB" w:rsidRPr="00235264" w:rsidRDefault="00E302FB" w:rsidP="00E302FB">
            <w:pPr>
              <w:autoSpaceDE w:val="0"/>
              <w:autoSpaceDN w:val="0"/>
              <w:adjustRightInd w:val="0"/>
              <w:jc w:val="both"/>
              <w:rPr>
                <w:sz w:val="16"/>
                <w:szCs w:val="16"/>
              </w:rPr>
            </w:pPr>
            <w:r w:rsidRPr="00235264">
              <w:rPr>
                <w:sz w:val="16"/>
                <w:szCs w:val="16"/>
              </w:rPr>
              <w:t xml:space="preserve">Комиссия за предоставление Клиенту (доверенному лицу Клиента) выписки по СКС за истекший календарный месяц, формируемой ежемесячно </w:t>
            </w:r>
            <w:r w:rsidR="00FF4EF6" w:rsidRPr="00235264">
              <w:rPr>
                <w:sz w:val="16"/>
                <w:szCs w:val="16"/>
              </w:rPr>
              <w:t xml:space="preserve">не позднее 3-го рабочего дня </w:t>
            </w:r>
            <w:r w:rsidRPr="00235264">
              <w:rPr>
                <w:sz w:val="16"/>
                <w:szCs w:val="16"/>
              </w:rPr>
              <w:t>месяца, следующего за отчетным, и предоставляемой, в соответствии с условиями заявления на открытие СКС и предоставление Основной Карты / заявления на изменение порядка предоставления выписок по СКС:</w:t>
            </w:r>
          </w:p>
        </w:tc>
        <w:tc>
          <w:tcPr>
            <w:tcW w:w="4677" w:type="dxa"/>
            <w:vAlign w:val="center"/>
          </w:tcPr>
          <w:p w14:paraId="49FF26E6" w14:textId="77777777" w:rsidR="00E302FB" w:rsidRPr="00235264" w:rsidRDefault="00E302FB" w:rsidP="00416C3B">
            <w:pPr>
              <w:numPr>
                <w:ilvl w:val="12"/>
                <w:numId w:val="0"/>
              </w:numPr>
              <w:jc w:val="center"/>
              <w:rPr>
                <w:sz w:val="16"/>
                <w:szCs w:val="16"/>
              </w:rPr>
            </w:pPr>
          </w:p>
        </w:tc>
      </w:tr>
      <w:tr w:rsidR="00235264" w:rsidRPr="00235264" w14:paraId="1EBD7BB7" w14:textId="77777777" w:rsidTr="004569E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404"/>
        </w:trPr>
        <w:tc>
          <w:tcPr>
            <w:tcW w:w="425" w:type="dxa"/>
            <w:vAlign w:val="center"/>
          </w:tcPr>
          <w:p w14:paraId="56671853" w14:textId="77777777" w:rsidR="00E302FB" w:rsidRPr="00235264" w:rsidRDefault="00E302FB" w:rsidP="00E302FB">
            <w:pPr>
              <w:ind w:left="-70" w:right="-108" w:hanging="38"/>
              <w:jc w:val="center"/>
              <w:rPr>
                <w:sz w:val="16"/>
                <w:szCs w:val="16"/>
              </w:rPr>
            </w:pPr>
            <w:r w:rsidRPr="00235264">
              <w:rPr>
                <w:sz w:val="16"/>
                <w:szCs w:val="16"/>
              </w:rPr>
              <w:t>3.1</w:t>
            </w:r>
          </w:p>
        </w:tc>
        <w:tc>
          <w:tcPr>
            <w:tcW w:w="5388" w:type="dxa"/>
          </w:tcPr>
          <w:p w14:paraId="4C1D09EF" w14:textId="77777777" w:rsidR="00E302FB" w:rsidRPr="00235264" w:rsidRDefault="00E302FB" w:rsidP="00F34A28">
            <w:pPr>
              <w:autoSpaceDE w:val="0"/>
              <w:autoSpaceDN w:val="0"/>
              <w:adjustRightInd w:val="0"/>
              <w:jc w:val="both"/>
              <w:rPr>
                <w:sz w:val="16"/>
                <w:szCs w:val="16"/>
              </w:rPr>
            </w:pPr>
            <w:r w:rsidRPr="00235264">
              <w:rPr>
                <w:sz w:val="16"/>
                <w:szCs w:val="16"/>
              </w:rPr>
              <w:t xml:space="preserve">Комиссия за предоставление Клиенту (доверенному лицу Клиента) выписки по СКС за истекший календарный месяц при личном обращении в </w:t>
            </w:r>
            <w:r w:rsidR="0017444C" w:rsidRPr="00235264">
              <w:rPr>
                <w:sz w:val="16"/>
                <w:szCs w:val="16"/>
              </w:rPr>
              <w:t>ПАО</w:t>
            </w:r>
            <w:r w:rsidRPr="00235264">
              <w:rPr>
                <w:sz w:val="16"/>
                <w:szCs w:val="16"/>
              </w:rPr>
              <w:t xml:space="preserve"> Банк </w:t>
            </w:r>
            <w:r w:rsidR="00F34A28" w:rsidRPr="00235264">
              <w:rPr>
                <w:sz w:val="16"/>
                <w:szCs w:val="16"/>
              </w:rPr>
              <w:t>ЗЕНИТ</w:t>
            </w:r>
            <w:r w:rsidR="00F34A28" w:rsidRPr="00235264">
              <w:rPr>
                <w:b/>
                <w:vertAlign w:val="superscript"/>
              </w:rPr>
              <w:t>7</w:t>
            </w:r>
          </w:p>
        </w:tc>
        <w:tc>
          <w:tcPr>
            <w:tcW w:w="4677" w:type="dxa"/>
            <w:vAlign w:val="center"/>
          </w:tcPr>
          <w:p w14:paraId="1112F13D" w14:textId="77777777" w:rsidR="00E302FB" w:rsidRPr="00235264" w:rsidRDefault="00E302FB" w:rsidP="00416C3B">
            <w:pPr>
              <w:numPr>
                <w:ilvl w:val="12"/>
                <w:numId w:val="0"/>
              </w:numPr>
              <w:jc w:val="center"/>
              <w:rPr>
                <w:sz w:val="16"/>
                <w:szCs w:val="16"/>
              </w:rPr>
            </w:pPr>
            <w:r w:rsidRPr="00235264">
              <w:rPr>
                <w:sz w:val="16"/>
                <w:szCs w:val="16"/>
              </w:rPr>
              <w:t>Не взимается</w:t>
            </w:r>
          </w:p>
        </w:tc>
      </w:tr>
      <w:tr w:rsidR="00235264" w:rsidRPr="00235264" w14:paraId="13D42A6D" w14:textId="77777777" w:rsidTr="004569E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389"/>
        </w:trPr>
        <w:tc>
          <w:tcPr>
            <w:tcW w:w="425" w:type="dxa"/>
            <w:vAlign w:val="center"/>
          </w:tcPr>
          <w:p w14:paraId="663FEB0D" w14:textId="77777777" w:rsidR="00E302FB" w:rsidRPr="00235264" w:rsidRDefault="00E302FB" w:rsidP="00E302FB">
            <w:pPr>
              <w:ind w:left="-70" w:right="-108" w:hanging="38"/>
              <w:jc w:val="center"/>
              <w:rPr>
                <w:sz w:val="16"/>
                <w:szCs w:val="16"/>
              </w:rPr>
            </w:pPr>
            <w:r w:rsidRPr="00235264">
              <w:rPr>
                <w:sz w:val="16"/>
                <w:szCs w:val="16"/>
              </w:rPr>
              <w:t>3.2</w:t>
            </w:r>
          </w:p>
        </w:tc>
        <w:tc>
          <w:tcPr>
            <w:tcW w:w="5388" w:type="dxa"/>
          </w:tcPr>
          <w:p w14:paraId="3D294E2E" w14:textId="77777777" w:rsidR="00E302FB" w:rsidRPr="00235264" w:rsidRDefault="00E302FB" w:rsidP="00E302FB">
            <w:pPr>
              <w:autoSpaceDE w:val="0"/>
              <w:autoSpaceDN w:val="0"/>
              <w:adjustRightInd w:val="0"/>
              <w:jc w:val="both"/>
              <w:rPr>
                <w:sz w:val="16"/>
                <w:szCs w:val="16"/>
              </w:rPr>
            </w:pPr>
            <w:r w:rsidRPr="00235264">
              <w:rPr>
                <w:sz w:val="16"/>
                <w:szCs w:val="16"/>
              </w:rPr>
              <w:t>Комиссия за предоставление Клиенту выписки по СКС за истекший календарный месяц при ее направлении по адресу E-mail, указанному в заявлении</w:t>
            </w:r>
          </w:p>
        </w:tc>
        <w:tc>
          <w:tcPr>
            <w:tcW w:w="4677" w:type="dxa"/>
            <w:vAlign w:val="center"/>
          </w:tcPr>
          <w:p w14:paraId="74A9093C" w14:textId="77777777" w:rsidR="00E302FB" w:rsidRPr="00235264" w:rsidRDefault="00E302FB" w:rsidP="00416C3B">
            <w:pPr>
              <w:numPr>
                <w:ilvl w:val="12"/>
                <w:numId w:val="0"/>
              </w:numPr>
              <w:jc w:val="center"/>
              <w:rPr>
                <w:sz w:val="16"/>
                <w:szCs w:val="16"/>
              </w:rPr>
            </w:pPr>
            <w:r w:rsidRPr="00235264">
              <w:rPr>
                <w:sz w:val="16"/>
                <w:szCs w:val="16"/>
              </w:rPr>
              <w:t>Не взимается</w:t>
            </w:r>
          </w:p>
        </w:tc>
      </w:tr>
      <w:tr w:rsidR="00235264" w:rsidRPr="00235264" w14:paraId="1CCC60DF" w14:textId="77777777" w:rsidTr="004569E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419"/>
        </w:trPr>
        <w:tc>
          <w:tcPr>
            <w:tcW w:w="425" w:type="dxa"/>
            <w:vAlign w:val="center"/>
          </w:tcPr>
          <w:p w14:paraId="4D6C532A" w14:textId="77777777" w:rsidR="00E302FB" w:rsidRPr="00235264" w:rsidRDefault="00E302FB" w:rsidP="00E302FB">
            <w:pPr>
              <w:ind w:left="-70" w:right="-108" w:hanging="38"/>
              <w:jc w:val="center"/>
              <w:rPr>
                <w:sz w:val="16"/>
                <w:szCs w:val="16"/>
                <w:lang w:val="en-US"/>
              </w:rPr>
            </w:pPr>
            <w:r w:rsidRPr="00235264">
              <w:rPr>
                <w:sz w:val="16"/>
                <w:szCs w:val="16"/>
              </w:rPr>
              <w:t>4</w:t>
            </w:r>
          </w:p>
        </w:tc>
        <w:tc>
          <w:tcPr>
            <w:tcW w:w="5388" w:type="dxa"/>
          </w:tcPr>
          <w:p w14:paraId="4FBF5B9B" w14:textId="46008300" w:rsidR="00E302FB" w:rsidRPr="00235264" w:rsidRDefault="00E7229A" w:rsidP="00EC5685">
            <w:pPr>
              <w:autoSpaceDE w:val="0"/>
              <w:autoSpaceDN w:val="0"/>
              <w:adjustRightInd w:val="0"/>
              <w:jc w:val="both"/>
              <w:rPr>
                <w:b/>
                <w:bCs/>
                <w:sz w:val="16"/>
                <w:szCs w:val="16"/>
              </w:rPr>
            </w:pPr>
            <w:r w:rsidRPr="00235264">
              <w:rPr>
                <w:sz w:val="16"/>
                <w:szCs w:val="16"/>
              </w:rPr>
              <w:t xml:space="preserve">Комиссия за предоставление Клиенту дополнительной выписки по СКС по заявлению Клиента. Выписка по СКС формируется за указанный в заявлении период </w:t>
            </w:r>
            <w:r w:rsidRPr="00235264">
              <w:rPr>
                <w:bCs/>
                <w:iCs/>
                <w:sz w:val="16"/>
                <w:szCs w:val="16"/>
              </w:rPr>
              <w:t>(отличный от истекшего календарного месяца)</w:t>
            </w:r>
          </w:p>
        </w:tc>
        <w:tc>
          <w:tcPr>
            <w:tcW w:w="4677" w:type="dxa"/>
            <w:vAlign w:val="center"/>
          </w:tcPr>
          <w:p w14:paraId="7B2A31FB" w14:textId="77777777" w:rsidR="00E302FB" w:rsidRPr="00235264" w:rsidRDefault="004569EE" w:rsidP="00966BA5">
            <w:pPr>
              <w:numPr>
                <w:ilvl w:val="12"/>
                <w:numId w:val="0"/>
              </w:numPr>
              <w:jc w:val="center"/>
              <w:rPr>
                <w:bCs/>
                <w:iCs/>
                <w:sz w:val="16"/>
                <w:szCs w:val="16"/>
              </w:rPr>
            </w:pPr>
            <w:r w:rsidRPr="00235264">
              <w:rPr>
                <w:bCs/>
                <w:iCs/>
                <w:sz w:val="16"/>
                <w:szCs w:val="16"/>
              </w:rPr>
              <w:t>Не взимается</w:t>
            </w:r>
          </w:p>
        </w:tc>
      </w:tr>
      <w:tr w:rsidR="00235264" w:rsidRPr="00235264" w14:paraId="5E1A26BC" w14:textId="77777777" w:rsidTr="004569E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645"/>
        </w:trPr>
        <w:tc>
          <w:tcPr>
            <w:tcW w:w="425" w:type="dxa"/>
            <w:vAlign w:val="center"/>
          </w:tcPr>
          <w:p w14:paraId="67AD1A0F" w14:textId="77777777" w:rsidR="00E302FB" w:rsidRPr="00235264" w:rsidRDefault="00E302FB" w:rsidP="00E302FB">
            <w:pPr>
              <w:ind w:left="-70" w:right="-108" w:hanging="38"/>
              <w:jc w:val="center"/>
              <w:rPr>
                <w:sz w:val="16"/>
                <w:szCs w:val="16"/>
              </w:rPr>
            </w:pPr>
            <w:r w:rsidRPr="00235264">
              <w:rPr>
                <w:sz w:val="16"/>
                <w:szCs w:val="16"/>
              </w:rPr>
              <w:t>5</w:t>
            </w:r>
          </w:p>
        </w:tc>
        <w:tc>
          <w:tcPr>
            <w:tcW w:w="5388" w:type="dxa"/>
            <w:vAlign w:val="center"/>
          </w:tcPr>
          <w:p w14:paraId="76CDA37D" w14:textId="77777777" w:rsidR="00E302FB" w:rsidRPr="00235264" w:rsidRDefault="00E302FB" w:rsidP="00E302FB">
            <w:pPr>
              <w:numPr>
                <w:ilvl w:val="12"/>
                <w:numId w:val="0"/>
              </w:numPr>
              <w:rPr>
                <w:sz w:val="16"/>
              </w:rPr>
            </w:pPr>
            <w:r w:rsidRPr="00235264">
              <w:rPr>
                <w:sz w:val="16"/>
              </w:rPr>
              <w:t>Зачисление/списание денежных средств на/с СКС в валюте, отличной от валюты СКС</w:t>
            </w:r>
          </w:p>
        </w:tc>
        <w:tc>
          <w:tcPr>
            <w:tcW w:w="4677" w:type="dxa"/>
            <w:vAlign w:val="center"/>
          </w:tcPr>
          <w:p w14:paraId="4A05DDC8" w14:textId="77777777" w:rsidR="00E302FB" w:rsidRPr="00235264" w:rsidRDefault="00D44277" w:rsidP="00416C3B">
            <w:pPr>
              <w:numPr>
                <w:ilvl w:val="12"/>
                <w:numId w:val="0"/>
              </w:numPr>
              <w:jc w:val="center"/>
              <w:rPr>
                <w:sz w:val="14"/>
                <w:szCs w:val="14"/>
              </w:rPr>
            </w:pPr>
            <w:r w:rsidRPr="00235264">
              <w:rPr>
                <w:sz w:val="16"/>
                <w:szCs w:val="16"/>
              </w:rPr>
              <w:t xml:space="preserve">по «Курсу конвертации денежных средств при отражении операций по СКС в валюте, отличной от валюты СКС», установленному </w:t>
            </w:r>
            <w:r w:rsidR="0017444C" w:rsidRPr="00235264">
              <w:rPr>
                <w:sz w:val="16"/>
                <w:szCs w:val="16"/>
              </w:rPr>
              <w:t>ПАО</w:t>
            </w:r>
            <w:r w:rsidRPr="00235264">
              <w:rPr>
                <w:sz w:val="16"/>
                <w:szCs w:val="16"/>
              </w:rPr>
              <w:t xml:space="preserve"> Банк ЗЕНИТ на дату и время зачисления/списания</w:t>
            </w:r>
            <w:r w:rsidRPr="00235264">
              <w:t>**</w:t>
            </w:r>
            <w:r w:rsidR="003259B7" w:rsidRPr="00235264">
              <w:t>*</w:t>
            </w:r>
          </w:p>
        </w:tc>
      </w:tr>
      <w:tr w:rsidR="00235264" w:rsidRPr="00235264" w14:paraId="6E530BBA" w14:textId="77777777" w:rsidTr="004569E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179"/>
        </w:trPr>
        <w:tc>
          <w:tcPr>
            <w:tcW w:w="425" w:type="dxa"/>
            <w:vAlign w:val="center"/>
          </w:tcPr>
          <w:p w14:paraId="2C4CD569" w14:textId="77777777" w:rsidR="00701C8C" w:rsidRPr="00235264" w:rsidRDefault="00701C8C" w:rsidP="00701C8C">
            <w:pPr>
              <w:ind w:left="-70" w:right="-108" w:hanging="38"/>
              <w:jc w:val="center"/>
              <w:rPr>
                <w:sz w:val="16"/>
                <w:szCs w:val="16"/>
              </w:rPr>
            </w:pPr>
            <w:r w:rsidRPr="00235264">
              <w:rPr>
                <w:sz w:val="16"/>
                <w:szCs w:val="16"/>
              </w:rPr>
              <w:t>6</w:t>
            </w:r>
          </w:p>
        </w:tc>
        <w:tc>
          <w:tcPr>
            <w:tcW w:w="5388" w:type="dxa"/>
            <w:vAlign w:val="center"/>
          </w:tcPr>
          <w:p w14:paraId="1AA3F231" w14:textId="77777777" w:rsidR="00701C8C" w:rsidRPr="00235264" w:rsidRDefault="00701C8C" w:rsidP="00701C8C">
            <w:pPr>
              <w:numPr>
                <w:ilvl w:val="12"/>
                <w:numId w:val="0"/>
              </w:numPr>
              <w:jc w:val="both"/>
              <w:rPr>
                <w:sz w:val="16"/>
              </w:rPr>
            </w:pPr>
            <w:r w:rsidRPr="00235264">
              <w:rPr>
                <w:sz w:val="16"/>
                <w:szCs w:val="16"/>
              </w:rPr>
              <w:t>Неустойка за несвоевременное погашение технического овердрафта</w:t>
            </w:r>
            <w:r w:rsidR="00167729" w:rsidRPr="00235264">
              <w:rPr>
                <w:b/>
                <w:caps/>
                <w:vertAlign w:val="superscript"/>
              </w:rPr>
              <w:t>19</w:t>
            </w:r>
          </w:p>
        </w:tc>
        <w:tc>
          <w:tcPr>
            <w:tcW w:w="4677" w:type="dxa"/>
            <w:vAlign w:val="center"/>
          </w:tcPr>
          <w:p w14:paraId="1E8EFB7F" w14:textId="77777777" w:rsidR="00701C8C" w:rsidRPr="00235264" w:rsidRDefault="00701C8C" w:rsidP="00701C8C">
            <w:pPr>
              <w:numPr>
                <w:ilvl w:val="12"/>
                <w:numId w:val="0"/>
              </w:numPr>
              <w:jc w:val="center"/>
              <w:rPr>
                <w:sz w:val="16"/>
                <w:szCs w:val="16"/>
              </w:rPr>
            </w:pPr>
            <w:r w:rsidRPr="00235264">
              <w:rPr>
                <w:sz w:val="16"/>
                <w:szCs w:val="16"/>
              </w:rPr>
              <w:t>0,1 % от суммы Перерасхода / день</w:t>
            </w:r>
          </w:p>
        </w:tc>
      </w:tr>
      <w:tr w:rsidR="00235264" w:rsidRPr="00235264" w14:paraId="5A3EF3F9" w14:textId="77777777" w:rsidTr="004569E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419"/>
        </w:trPr>
        <w:tc>
          <w:tcPr>
            <w:tcW w:w="425" w:type="dxa"/>
            <w:vAlign w:val="center"/>
          </w:tcPr>
          <w:p w14:paraId="02F5E18D" w14:textId="77777777" w:rsidR="00E40229" w:rsidRPr="00235264" w:rsidRDefault="00E40229" w:rsidP="00E40229">
            <w:pPr>
              <w:ind w:left="-70" w:right="-108" w:hanging="38"/>
              <w:jc w:val="center"/>
              <w:rPr>
                <w:sz w:val="16"/>
              </w:rPr>
            </w:pPr>
            <w:r w:rsidRPr="00235264">
              <w:rPr>
                <w:sz w:val="16"/>
              </w:rPr>
              <w:t>7</w:t>
            </w:r>
          </w:p>
        </w:tc>
        <w:tc>
          <w:tcPr>
            <w:tcW w:w="5388" w:type="dxa"/>
            <w:vAlign w:val="center"/>
          </w:tcPr>
          <w:p w14:paraId="2DDA7ED1" w14:textId="77777777" w:rsidR="00E40229" w:rsidRPr="00235264" w:rsidRDefault="00E40229" w:rsidP="00F34A28">
            <w:pPr>
              <w:numPr>
                <w:ilvl w:val="12"/>
                <w:numId w:val="0"/>
              </w:numPr>
              <w:jc w:val="both"/>
              <w:rPr>
                <w:sz w:val="16"/>
                <w:szCs w:val="16"/>
              </w:rPr>
            </w:pPr>
            <w:r w:rsidRPr="00235264">
              <w:rPr>
                <w:sz w:val="16"/>
                <w:szCs w:val="16"/>
              </w:rPr>
              <w:t>Комиссия за предоставление Клиенту в текущем месяце Услуги SMS-инфо (по каждой Карте, подключенной к Услуге SMS-инфо, на день взимания комиссии)</w:t>
            </w:r>
            <w:r w:rsidR="00F34A28" w:rsidRPr="00235264">
              <w:rPr>
                <w:b/>
                <w:vertAlign w:val="superscript"/>
              </w:rPr>
              <w:t>8</w:t>
            </w:r>
            <w:r w:rsidRPr="00235264">
              <w:t>:</w:t>
            </w:r>
          </w:p>
        </w:tc>
        <w:tc>
          <w:tcPr>
            <w:tcW w:w="4677" w:type="dxa"/>
            <w:vAlign w:val="center"/>
          </w:tcPr>
          <w:p w14:paraId="323FF24B" w14:textId="77777777" w:rsidR="00E40229" w:rsidRPr="00235264" w:rsidRDefault="00E40229" w:rsidP="00E40229">
            <w:pPr>
              <w:numPr>
                <w:ilvl w:val="12"/>
                <w:numId w:val="0"/>
              </w:numPr>
              <w:rPr>
                <w:sz w:val="16"/>
              </w:rPr>
            </w:pPr>
          </w:p>
        </w:tc>
      </w:tr>
      <w:tr w:rsidR="00235264" w:rsidRPr="00235264" w14:paraId="5D00D215" w14:textId="77777777" w:rsidTr="004569E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73"/>
        </w:trPr>
        <w:tc>
          <w:tcPr>
            <w:tcW w:w="425" w:type="dxa"/>
            <w:vAlign w:val="center"/>
          </w:tcPr>
          <w:p w14:paraId="3C22714C" w14:textId="77777777" w:rsidR="00E40229" w:rsidRPr="00235264" w:rsidRDefault="00E40229" w:rsidP="00E40229">
            <w:pPr>
              <w:ind w:left="-70" w:right="-108" w:hanging="38"/>
              <w:jc w:val="center"/>
              <w:rPr>
                <w:sz w:val="16"/>
                <w:szCs w:val="16"/>
              </w:rPr>
            </w:pPr>
            <w:r w:rsidRPr="00235264">
              <w:rPr>
                <w:sz w:val="16"/>
                <w:szCs w:val="16"/>
              </w:rPr>
              <w:t>7.1</w:t>
            </w:r>
          </w:p>
        </w:tc>
        <w:tc>
          <w:tcPr>
            <w:tcW w:w="5388" w:type="dxa"/>
            <w:vAlign w:val="center"/>
          </w:tcPr>
          <w:p w14:paraId="10614249" w14:textId="77777777" w:rsidR="00E40229" w:rsidRPr="00235264" w:rsidRDefault="00E40229" w:rsidP="00E40229">
            <w:pPr>
              <w:numPr>
                <w:ilvl w:val="12"/>
                <w:numId w:val="0"/>
              </w:numPr>
              <w:jc w:val="both"/>
              <w:rPr>
                <w:sz w:val="16"/>
                <w:szCs w:val="16"/>
              </w:rPr>
            </w:pPr>
            <w:r w:rsidRPr="00235264">
              <w:rPr>
                <w:sz w:val="16"/>
                <w:szCs w:val="16"/>
              </w:rPr>
              <w:t xml:space="preserve">При предоставлении Услуги SMS-инфо по Картам типа Classic и </w:t>
            </w:r>
            <w:r w:rsidRPr="00235264">
              <w:rPr>
                <w:sz w:val="16"/>
                <w:szCs w:val="16"/>
                <w:lang w:val="en-US"/>
              </w:rPr>
              <w:t>Standard</w:t>
            </w:r>
            <w:r w:rsidRPr="00235264">
              <w:rPr>
                <w:sz w:val="16"/>
                <w:szCs w:val="16"/>
              </w:rPr>
              <w:t xml:space="preserve"> </w:t>
            </w:r>
          </w:p>
        </w:tc>
        <w:tc>
          <w:tcPr>
            <w:tcW w:w="4677" w:type="dxa"/>
            <w:vAlign w:val="center"/>
          </w:tcPr>
          <w:p w14:paraId="7E389D8B" w14:textId="77777777" w:rsidR="00E40229" w:rsidRPr="00235264" w:rsidRDefault="00807F8D" w:rsidP="00E40229">
            <w:pPr>
              <w:numPr>
                <w:ilvl w:val="12"/>
                <w:numId w:val="0"/>
              </w:numPr>
              <w:jc w:val="center"/>
              <w:rPr>
                <w:sz w:val="16"/>
              </w:rPr>
            </w:pPr>
            <w:r w:rsidRPr="00235264">
              <w:rPr>
                <w:sz w:val="16"/>
              </w:rPr>
              <w:t>59 руб.</w:t>
            </w:r>
          </w:p>
        </w:tc>
      </w:tr>
      <w:tr w:rsidR="00235264" w:rsidRPr="00235264" w14:paraId="3BB9ECA4" w14:textId="77777777" w:rsidTr="004569E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65"/>
        </w:trPr>
        <w:tc>
          <w:tcPr>
            <w:tcW w:w="425" w:type="dxa"/>
            <w:vAlign w:val="center"/>
          </w:tcPr>
          <w:p w14:paraId="038861C0" w14:textId="77777777" w:rsidR="00E40229" w:rsidRPr="00235264" w:rsidRDefault="00E40229" w:rsidP="00E40229">
            <w:pPr>
              <w:ind w:left="-70" w:right="-108" w:hanging="38"/>
              <w:jc w:val="center"/>
              <w:rPr>
                <w:sz w:val="16"/>
                <w:szCs w:val="16"/>
              </w:rPr>
            </w:pPr>
            <w:r w:rsidRPr="00235264">
              <w:rPr>
                <w:sz w:val="16"/>
                <w:szCs w:val="16"/>
              </w:rPr>
              <w:t>7.2</w:t>
            </w:r>
          </w:p>
        </w:tc>
        <w:tc>
          <w:tcPr>
            <w:tcW w:w="5388" w:type="dxa"/>
          </w:tcPr>
          <w:p w14:paraId="221AA85E" w14:textId="77777777" w:rsidR="00E40229" w:rsidRPr="00235264" w:rsidRDefault="00E40229" w:rsidP="00E40229">
            <w:pPr>
              <w:numPr>
                <w:ilvl w:val="12"/>
                <w:numId w:val="0"/>
              </w:numPr>
              <w:jc w:val="both"/>
              <w:rPr>
                <w:sz w:val="16"/>
                <w:szCs w:val="16"/>
              </w:rPr>
            </w:pPr>
            <w:r w:rsidRPr="00235264">
              <w:rPr>
                <w:sz w:val="16"/>
                <w:szCs w:val="16"/>
              </w:rPr>
              <w:t xml:space="preserve">При предоставлении Услуги SMS-инфо по Карте типа </w:t>
            </w:r>
            <w:r w:rsidRPr="00235264">
              <w:rPr>
                <w:sz w:val="16"/>
                <w:szCs w:val="16"/>
                <w:lang w:val="en-US"/>
              </w:rPr>
              <w:t>Gold</w:t>
            </w:r>
            <w:r w:rsidRPr="00235264">
              <w:rPr>
                <w:sz w:val="16"/>
                <w:szCs w:val="16"/>
              </w:rPr>
              <w:t xml:space="preserve"> </w:t>
            </w:r>
          </w:p>
        </w:tc>
        <w:tc>
          <w:tcPr>
            <w:tcW w:w="4677" w:type="dxa"/>
            <w:vAlign w:val="center"/>
          </w:tcPr>
          <w:p w14:paraId="73B9D8AA" w14:textId="77777777" w:rsidR="00E40229" w:rsidRPr="00235264" w:rsidRDefault="00E40229" w:rsidP="00E40229">
            <w:pPr>
              <w:numPr>
                <w:ilvl w:val="12"/>
                <w:numId w:val="0"/>
              </w:numPr>
              <w:jc w:val="center"/>
              <w:rPr>
                <w:sz w:val="16"/>
              </w:rPr>
            </w:pPr>
            <w:r w:rsidRPr="00235264">
              <w:rPr>
                <w:sz w:val="16"/>
              </w:rPr>
              <w:t>Не взимается</w:t>
            </w:r>
          </w:p>
        </w:tc>
      </w:tr>
      <w:tr w:rsidR="00235264" w:rsidRPr="00235264" w14:paraId="26A11756" w14:textId="77777777" w:rsidTr="004569E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419"/>
        </w:trPr>
        <w:tc>
          <w:tcPr>
            <w:tcW w:w="425" w:type="dxa"/>
            <w:vAlign w:val="center"/>
          </w:tcPr>
          <w:p w14:paraId="66B82538" w14:textId="77777777" w:rsidR="00E302FB" w:rsidRPr="00235264" w:rsidRDefault="00E302FB" w:rsidP="00E302FB">
            <w:pPr>
              <w:ind w:left="-70" w:right="-108" w:hanging="38"/>
              <w:jc w:val="center"/>
              <w:rPr>
                <w:sz w:val="16"/>
                <w:szCs w:val="16"/>
              </w:rPr>
            </w:pPr>
            <w:r w:rsidRPr="00235264">
              <w:rPr>
                <w:sz w:val="16"/>
                <w:szCs w:val="16"/>
              </w:rPr>
              <w:t>8</w:t>
            </w:r>
          </w:p>
        </w:tc>
        <w:tc>
          <w:tcPr>
            <w:tcW w:w="5388" w:type="dxa"/>
            <w:vAlign w:val="center"/>
          </w:tcPr>
          <w:p w14:paraId="4178C6C9" w14:textId="77777777" w:rsidR="00E302FB" w:rsidRPr="00235264" w:rsidRDefault="00A478A1" w:rsidP="00F34A28">
            <w:pPr>
              <w:numPr>
                <w:ilvl w:val="12"/>
                <w:numId w:val="0"/>
              </w:numPr>
              <w:jc w:val="both"/>
              <w:rPr>
                <w:sz w:val="16"/>
                <w:szCs w:val="16"/>
              </w:rPr>
            </w:pPr>
            <w:r w:rsidRPr="00235264">
              <w:rPr>
                <w:sz w:val="16"/>
                <w:szCs w:val="16"/>
              </w:rPr>
              <w:t>Комиссия за получение Держателем информации о сумме денежных средств, доступных для совершения операций по СКС с использованием Карты (один запрос)</w:t>
            </w:r>
            <w:r w:rsidR="00F34A28" w:rsidRPr="00235264">
              <w:rPr>
                <w:b/>
                <w:vertAlign w:val="superscript"/>
              </w:rPr>
              <w:t>9</w:t>
            </w:r>
          </w:p>
        </w:tc>
        <w:tc>
          <w:tcPr>
            <w:tcW w:w="4677" w:type="dxa"/>
            <w:vAlign w:val="center"/>
          </w:tcPr>
          <w:p w14:paraId="516EE702" w14:textId="77777777" w:rsidR="00E302FB" w:rsidRPr="00235264" w:rsidRDefault="00E302FB" w:rsidP="00416C3B">
            <w:pPr>
              <w:numPr>
                <w:ilvl w:val="12"/>
                <w:numId w:val="0"/>
              </w:numPr>
              <w:jc w:val="center"/>
              <w:rPr>
                <w:sz w:val="16"/>
                <w:szCs w:val="16"/>
              </w:rPr>
            </w:pPr>
          </w:p>
        </w:tc>
      </w:tr>
      <w:tr w:rsidR="00235264" w:rsidRPr="00235264" w14:paraId="08E5C47E" w14:textId="77777777" w:rsidTr="004569E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24"/>
        </w:trPr>
        <w:tc>
          <w:tcPr>
            <w:tcW w:w="425" w:type="dxa"/>
            <w:vAlign w:val="center"/>
          </w:tcPr>
          <w:p w14:paraId="0D090F65" w14:textId="77777777" w:rsidR="00E302FB" w:rsidRPr="00235264" w:rsidRDefault="00E302FB" w:rsidP="00E302FB">
            <w:pPr>
              <w:ind w:left="-70" w:right="-108" w:hanging="38"/>
              <w:jc w:val="center"/>
              <w:rPr>
                <w:sz w:val="16"/>
                <w:szCs w:val="16"/>
              </w:rPr>
            </w:pPr>
            <w:r w:rsidRPr="00235264">
              <w:rPr>
                <w:sz w:val="16"/>
                <w:szCs w:val="16"/>
              </w:rPr>
              <w:t>8.1</w:t>
            </w:r>
          </w:p>
        </w:tc>
        <w:tc>
          <w:tcPr>
            <w:tcW w:w="5388" w:type="dxa"/>
            <w:vAlign w:val="center"/>
          </w:tcPr>
          <w:p w14:paraId="2FA03E4E" w14:textId="186D06CE" w:rsidR="00E302FB" w:rsidRPr="00235264" w:rsidRDefault="00E302FB" w:rsidP="00863710">
            <w:pPr>
              <w:numPr>
                <w:ilvl w:val="12"/>
                <w:numId w:val="0"/>
              </w:numPr>
              <w:jc w:val="both"/>
              <w:rPr>
                <w:sz w:val="16"/>
                <w:szCs w:val="16"/>
              </w:rPr>
            </w:pPr>
            <w:r w:rsidRPr="00235264">
              <w:rPr>
                <w:sz w:val="16"/>
                <w:szCs w:val="16"/>
              </w:rPr>
              <w:t xml:space="preserve">в Банкоматах и </w:t>
            </w:r>
            <w:r w:rsidR="00FF3BD3" w:rsidRPr="00235264">
              <w:rPr>
                <w:sz w:val="16"/>
                <w:szCs w:val="16"/>
              </w:rPr>
              <w:t>ПВН</w:t>
            </w:r>
            <w:r w:rsidRPr="00235264">
              <w:rPr>
                <w:sz w:val="16"/>
                <w:szCs w:val="16"/>
              </w:rPr>
              <w:t xml:space="preserve"> </w:t>
            </w:r>
            <w:r w:rsidR="0017444C" w:rsidRPr="00235264">
              <w:rPr>
                <w:sz w:val="16"/>
                <w:szCs w:val="16"/>
              </w:rPr>
              <w:t>ПАО</w:t>
            </w:r>
            <w:r w:rsidRPr="00235264">
              <w:rPr>
                <w:sz w:val="16"/>
                <w:szCs w:val="16"/>
              </w:rPr>
              <w:t xml:space="preserve"> Банк ЗЕНИТ</w:t>
            </w:r>
            <w:r w:rsidR="00A478A1" w:rsidRPr="00235264">
              <w:rPr>
                <w:sz w:val="16"/>
                <w:szCs w:val="16"/>
              </w:rPr>
              <w:t xml:space="preserve"> </w:t>
            </w:r>
          </w:p>
        </w:tc>
        <w:tc>
          <w:tcPr>
            <w:tcW w:w="4677" w:type="dxa"/>
            <w:vAlign w:val="center"/>
          </w:tcPr>
          <w:p w14:paraId="3182FB0C" w14:textId="77777777" w:rsidR="00E302FB" w:rsidRPr="00235264" w:rsidRDefault="00E302FB" w:rsidP="00416C3B">
            <w:pPr>
              <w:numPr>
                <w:ilvl w:val="12"/>
                <w:numId w:val="0"/>
              </w:numPr>
              <w:jc w:val="center"/>
              <w:rPr>
                <w:sz w:val="16"/>
                <w:szCs w:val="16"/>
              </w:rPr>
            </w:pPr>
            <w:r w:rsidRPr="00235264">
              <w:rPr>
                <w:sz w:val="16"/>
                <w:szCs w:val="16"/>
              </w:rPr>
              <w:t>Не взимается</w:t>
            </w:r>
          </w:p>
        </w:tc>
      </w:tr>
      <w:tr w:rsidR="00235264" w:rsidRPr="00235264" w14:paraId="1E8906CB" w14:textId="77777777" w:rsidTr="004569E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194"/>
        </w:trPr>
        <w:tc>
          <w:tcPr>
            <w:tcW w:w="425" w:type="dxa"/>
            <w:vAlign w:val="center"/>
          </w:tcPr>
          <w:p w14:paraId="71AFD409" w14:textId="77777777" w:rsidR="00E302FB" w:rsidRPr="00235264" w:rsidRDefault="00E302FB" w:rsidP="00E302FB">
            <w:pPr>
              <w:ind w:left="-70" w:right="-108" w:hanging="38"/>
              <w:jc w:val="center"/>
              <w:rPr>
                <w:sz w:val="16"/>
                <w:szCs w:val="16"/>
              </w:rPr>
            </w:pPr>
            <w:r w:rsidRPr="00235264">
              <w:rPr>
                <w:sz w:val="16"/>
                <w:szCs w:val="16"/>
              </w:rPr>
              <w:t>8.2</w:t>
            </w:r>
          </w:p>
        </w:tc>
        <w:tc>
          <w:tcPr>
            <w:tcW w:w="5388" w:type="dxa"/>
            <w:vAlign w:val="center"/>
          </w:tcPr>
          <w:p w14:paraId="01665B4E" w14:textId="77777777" w:rsidR="00E302FB" w:rsidRPr="00235264" w:rsidRDefault="00E302FB" w:rsidP="00E302FB">
            <w:pPr>
              <w:numPr>
                <w:ilvl w:val="12"/>
                <w:numId w:val="0"/>
              </w:numPr>
              <w:jc w:val="both"/>
              <w:rPr>
                <w:sz w:val="16"/>
                <w:szCs w:val="16"/>
              </w:rPr>
            </w:pPr>
            <w:r w:rsidRPr="00235264">
              <w:rPr>
                <w:sz w:val="16"/>
                <w:szCs w:val="16"/>
              </w:rPr>
              <w:t xml:space="preserve">в Банкоматах и </w:t>
            </w:r>
            <w:r w:rsidR="00FF3BD3" w:rsidRPr="00235264">
              <w:rPr>
                <w:sz w:val="16"/>
                <w:szCs w:val="16"/>
              </w:rPr>
              <w:t>ПВН</w:t>
            </w:r>
            <w:r w:rsidRPr="00235264">
              <w:rPr>
                <w:sz w:val="16"/>
                <w:szCs w:val="16"/>
              </w:rPr>
              <w:t xml:space="preserve"> других банков</w:t>
            </w:r>
          </w:p>
        </w:tc>
        <w:tc>
          <w:tcPr>
            <w:tcW w:w="4677" w:type="dxa"/>
            <w:vAlign w:val="center"/>
          </w:tcPr>
          <w:p w14:paraId="4EC96087" w14:textId="77777777" w:rsidR="00E302FB" w:rsidRPr="00235264" w:rsidRDefault="00E302FB" w:rsidP="00416C3B">
            <w:pPr>
              <w:numPr>
                <w:ilvl w:val="12"/>
                <w:numId w:val="0"/>
              </w:numPr>
              <w:jc w:val="center"/>
              <w:rPr>
                <w:sz w:val="16"/>
                <w:szCs w:val="16"/>
              </w:rPr>
            </w:pPr>
            <w:r w:rsidRPr="00235264">
              <w:rPr>
                <w:sz w:val="16"/>
                <w:szCs w:val="16"/>
              </w:rPr>
              <w:t>30 руб.</w:t>
            </w:r>
          </w:p>
        </w:tc>
      </w:tr>
      <w:tr w:rsidR="00235264" w:rsidRPr="00235264" w14:paraId="0EB0296C" w14:textId="77777777" w:rsidTr="00B36DF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194"/>
        </w:trPr>
        <w:tc>
          <w:tcPr>
            <w:tcW w:w="425" w:type="dxa"/>
            <w:vAlign w:val="center"/>
          </w:tcPr>
          <w:p w14:paraId="09D66055" w14:textId="77777777" w:rsidR="002A2FB0" w:rsidRPr="00235264" w:rsidRDefault="002A2FB0" w:rsidP="00B36DF0">
            <w:pPr>
              <w:ind w:left="-70" w:right="-108" w:hanging="38"/>
              <w:jc w:val="center"/>
              <w:rPr>
                <w:sz w:val="16"/>
                <w:szCs w:val="16"/>
              </w:rPr>
            </w:pPr>
            <w:r w:rsidRPr="00235264">
              <w:rPr>
                <w:sz w:val="16"/>
                <w:szCs w:val="16"/>
              </w:rPr>
              <w:t>9</w:t>
            </w:r>
          </w:p>
        </w:tc>
        <w:tc>
          <w:tcPr>
            <w:tcW w:w="5388" w:type="dxa"/>
            <w:vAlign w:val="center"/>
          </w:tcPr>
          <w:p w14:paraId="003A5468" w14:textId="77777777" w:rsidR="002A2FB0" w:rsidRPr="00235264" w:rsidRDefault="002A2FB0" w:rsidP="00B36DF0">
            <w:pPr>
              <w:numPr>
                <w:ilvl w:val="12"/>
                <w:numId w:val="0"/>
              </w:numPr>
              <w:jc w:val="both"/>
              <w:rPr>
                <w:sz w:val="16"/>
                <w:szCs w:val="16"/>
              </w:rPr>
            </w:pPr>
            <w:r w:rsidRPr="00235264">
              <w:rPr>
                <w:sz w:val="16"/>
                <w:szCs w:val="16"/>
              </w:rPr>
              <w:t xml:space="preserve">Предоставление Держателю в Банкоматах и </w:t>
            </w:r>
            <w:r w:rsidRPr="00235264">
              <w:rPr>
                <w:spacing w:val="-2"/>
                <w:sz w:val="16"/>
                <w:szCs w:val="16"/>
              </w:rPr>
              <w:t xml:space="preserve">Банковских платежных терминалах (далее – БПТ) </w:t>
            </w:r>
            <w:r w:rsidRPr="00235264">
              <w:rPr>
                <w:sz w:val="16"/>
                <w:szCs w:val="16"/>
              </w:rPr>
              <w:t>Банка</w:t>
            </w:r>
            <w:r w:rsidRPr="00235264">
              <w:rPr>
                <w:b/>
                <w:vertAlign w:val="superscript"/>
              </w:rPr>
              <w:t>20</w:t>
            </w:r>
          </w:p>
        </w:tc>
        <w:tc>
          <w:tcPr>
            <w:tcW w:w="4677" w:type="dxa"/>
            <w:vAlign w:val="center"/>
          </w:tcPr>
          <w:p w14:paraId="58C4BDBF" w14:textId="77777777" w:rsidR="002A2FB0" w:rsidRPr="00235264" w:rsidRDefault="002A2FB0" w:rsidP="00B36DF0">
            <w:pPr>
              <w:numPr>
                <w:ilvl w:val="12"/>
                <w:numId w:val="0"/>
              </w:numPr>
              <w:jc w:val="center"/>
              <w:rPr>
                <w:sz w:val="16"/>
                <w:szCs w:val="16"/>
              </w:rPr>
            </w:pPr>
          </w:p>
        </w:tc>
      </w:tr>
      <w:tr w:rsidR="00235264" w:rsidRPr="00235264" w14:paraId="45B28067" w14:textId="77777777" w:rsidTr="00B36DF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194"/>
        </w:trPr>
        <w:tc>
          <w:tcPr>
            <w:tcW w:w="425" w:type="dxa"/>
            <w:vAlign w:val="center"/>
          </w:tcPr>
          <w:p w14:paraId="1731DEB7" w14:textId="77777777" w:rsidR="002A2FB0" w:rsidRPr="00235264" w:rsidRDefault="002A2FB0" w:rsidP="00B36DF0">
            <w:pPr>
              <w:ind w:left="-70" w:right="-108" w:hanging="38"/>
              <w:jc w:val="center"/>
              <w:rPr>
                <w:sz w:val="16"/>
                <w:szCs w:val="16"/>
              </w:rPr>
            </w:pPr>
            <w:r w:rsidRPr="00235264">
              <w:rPr>
                <w:sz w:val="16"/>
                <w:szCs w:val="16"/>
              </w:rPr>
              <w:t>9.1</w:t>
            </w:r>
          </w:p>
        </w:tc>
        <w:tc>
          <w:tcPr>
            <w:tcW w:w="5388" w:type="dxa"/>
            <w:vAlign w:val="center"/>
          </w:tcPr>
          <w:p w14:paraId="6F39DB15" w14:textId="77777777" w:rsidR="002A2FB0" w:rsidRPr="00235264" w:rsidRDefault="002A2FB0" w:rsidP="00B36DF0">
            <w:pPr>
              <w:numPr>
                <w:ilvl w:val="12"/>
                <w:numId w:val="0"/>
              </w:numPr>
              <w:jc w:val="both"/>
              <w:rPr>
                <w:sz w:val="16"/>
                <w:szCs w:val="16"/>
              </w:rPr>
            </w:pPr>
            <w:r w:rsidRPr="00235264">
              <w:rPr>
                <w:sz w:val="16"/>
              </w:rPr>
              <w:t xml:space="preserve">реквизитов СКС </w:t>
            </w:r>
            <w:r w:rsidRPr="00235264">
              <w:rPr>
                <w:i/>
                <w:sz w:val="16"/>
              </w:rPr>
              <w:t>(с использованием Карты)</w:t>
            </w:r>
          </w:p>
        </w:tc>
        <w:tc>
          <w:tcPr>
            <w:tcW w:w="4677" w:type="dxa"/>
            <w:vAlign w:val="center"/>
          </w:tcPr>
          <w:p w14:paraId="1996B535" w14:textId="77777777" w:rsidR="002A2FB0" w:rsidRPr="00235264" w:rsidRDefault="002A2FB0" w:rsidP="00B36DF0">
            <w:pPr>
              <w:numPr>
                <w:ilvl w:val="12"/>
                <w:numId w:val="0"/>
              </w:numPr>
              <w:jc w:val="center"/>
              <w:rPr>
                <w:sz w:val="16"/>
                <w:szCs w:val="16"/>
              </w:rPr>
            </w:pPr>
            <w:r w:rsidRPr="00235264">
              <w:rPr>
                <w:sz w:val="16"/>
                <w:szCs w:val="16"/>
              </w:rPr>
              <w:t>10 руб.</w:t>
            </w:r>
          </w:p>
        </w:tc>
      </w:tr>
      <w:tr w:rsidR="00235264" w:rsidRPr="00235264" w14:paraId="2275F89A" w14:textId="77777777" w:rsidTr="00B36DF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194"/>
        </w:trPr>
        <w:tc>
          <w:tcPr>
            <w:tcW w:w="425" w:type="dxa"/>
            <w:vAlign w:val="center"/>
          </w:tcPr>
          <w:p w14:paraId="6BF4DA90" w14:textId="77777777" w:rsidR="002A2FB0" w:rsidRPr="00235264" w:rsidRDefault="002A2FB0" w:rsidP="00B36DF0">
            <w:pPr>
              <w:ind w:left="-70" w:right="-108" w:hanging="38"/>
              <w:jc w:val="center"/>
              <w:rPr>
                <w:sz w:val="16"/>
                <w:szCs w:val="16"/>
              </w:rPr>
            </w:pPr>
            <w:r w:rsidRPr="00235264">
              <w:rPr>
                <w:sz w:val="16"/>
                <w:szCs w:val="16"/>
              </w:rPr>
              <w:t>9.2</w:t>
            </w:r>
          </w:p>
        </w:tc>
        <w:tc>
          <w:tcPr>
            <w:tcW w:w="5388" w:type="dxa"/>
            <w:vAlign w:val="center"/>
          </w:tcPr>
          <w:p w14:paraId="2B71BCC7" w14:textId="77777777" w:rsidR="002A2FB0" w:rsidRPr="00235264" w:rsidRDefault="002A2FB0" w:rsidP="00B36DF0">
            <w:pPr>
              <w:numPr>
                <w:ilvl w:val="12"/>
                <w:numId w:val="0"/>
              </w:numPr>
              <w:jc w:val="both"/>
              <w:rPr>
                <w:sz w:val="16"/>
                <w:szCs w:val="16"/>
              </w:rPr>
            </w:pPr>
            <w:r w:rsidRPr="00235264">
              <w:rPr>
                <w:sz w:val="16"/>
              </w:rPr>
              <w:t xml:space="preserve">мини-выписки по СКС </w:t>
            </w:r>
            <w:r w:rsidRPr="00235264">
              <w:rPr>
                <w:i/>
                <w:sz w:val="16"/>
              </w:rPr>
              <w:t>(отчета о последних 10 операциях по СКС)</w:t>
            </w:r>
            <w:r w:rsidRPr="00235264">
              <w:rPr>
                <w:b/>
                <w:vertAlign w:val="superscript"/>
              </w:rPr>
              <w:t xml:space="preserve"> 21</w:t>
            </w:r>
          </w:p>
        </w:tc>
        <w:tc>
          <w:tcPr>
            <w:tcW w:w="4677" w:type="dxa"/>
            <w:vAlign w:val="center"/>
          </w:tcPr>
          <w:p w14:paraId="4563D883" w14:textId="77777777" w:rsidR="002A2FB0" w:rsidRPr="00235264" w:rsidRDefault="002A2FB0" w:rsidP="00B36DF0">
            <w:pPr>
              <w:numPr>
                <w:ilvl w:val="12"/>
                <w:numId w:val="0"/>
              </w:numPr>
              <w:jc w:val="center"/>
              <w:rPr>
                <w:sz w:val="16"/>
                <w:szCs w:val="16"/>
              </w:rPr>
            </w:pPr>
            <w:r w:rsidRPr="00235264">
              <w:rPr>
                <w:sz w:val="16"/>
                <w:szCs w:val="16"/>
              </w:rPr>
              <w:t>Не взимается</w:t>
            </w:r>
          </w:p>
        </w:tc>
      </w:tr>
      <w:tr w:rsidR="00235264" w:rsidRPr="00235264" w14:paraId="75AB5A09" w14:textId="77777777" w:rsidTr="004569E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179"/>
        </w:trPr>
        <w:tc>
          <w:tcPr>
            <w:tcW w:w="425" w:type="dxa"/>
            <w:vAlign w:val="center"/>
          </w:tcPr>
          <w:p w14:paraId="22CEEBB6" w14:textId="77777777" w:rsidR="00FA3344" w:rsidRPr="00235264" w:rsidRDefault="00FA3344" w:rsidP="00FA3344">
            <w:pPr>
              <w:ind w:left="-70" w:right="-108" w:hanging="38"/>
              <w:jc w:val="center"/>
              <w:rPr>
                <w:sz w:val="16"/>
                <w:szCs w:val="16"/>
              </w:rPr>
            </w:pPr>
            <w:r w:rsidRPr="00235264">
              <w:rPr>
                <w:sz w:val="16"/>
                <w:szCs w:val="16"/>
              </w:rPr>
              <w:t>10</w:t>
            </w:r>
          </w:p>
        </w:tc>
        <w:tc>
          <w:tcPr>
            <w:tcW w:w="5388" w:type="dxa"/>
            <w:vAlign w:val="center"/>
          </w:tcPr>
          <w:p w14:paraId="77356EB2" w14:textId="77777777" w:rsidR="00FA3344" w:rsidRPr="00235264" w:rsidRDefault="00FA3344" w:rsidP="00FA3344">
            <w:pPr>
              <w:numPr>
                <w:ilvl w:val="12"/>
                <w:numId w:val="0"/>
              </w:numPr>
              <w:jc w:val="both"/>
              <w:rPr>
                <w:sz w:val="16"/>
                <w:szCs w:val="16"/>
              </w:rPr>
            </w:pPr>
            <w:r w:rsidRPr="00235264">
              <w:rPr>
                <w:sz w:val="16"/>
                <w:szCs w:val="16"/>
              </w:rPr>
              <w:t xml:space="preserve">Комиссия за прием наличных денежных средств для зачисления на СКС с использованием Карты  </w:t>
            </w:r>
          </w:p>
        </w:tc>
        <w:tc>
          <w:tcPr>
            <w:tcW w:w="4677" w:type="dxa"/>
            <w:vAlign w:val="center"/>
          </w:tcPr>
          <w:p w14:paraId="57E48ABD" w14:textId="77777777" w:rsidR="00FA3344" w:rsidRPr="00235264" w:rsidRDefault="00FA3344" w:rsidP="00FA3344">
            <w:pPr>
              <w:numPr>
                <w:ilvl w:val="12"/>
                <w:numId w:val="0"/>
              </w:numPr>
              <w:jc w:val="center"/>
              <w:rPr>
                <w:sz w:val="16"/>
                <w:szCs w:val="16"/>
              </w:rPr>
            </w:pPr>
          </w:p>
        </w:tc>
      </w:tr>
      <w:tr w:rsidR="00235264" w:rsidRPr="00235264" w14:paraId="2A867406" w14:textId="77777777" w:rsidTr="004569E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194"/>
        </w:trPr>
        <w:tc>
          <w:tcPr>
            <w:tcW w:w="425" w:type="dxa"/>
            <w:vAlign w:val="center"/>
          </w:tcPr>
          <w:p w14:paraId="49AA0241" w14:textId="77777777" w:rsidR="00FA3344" w:rsidRPr="00235264" w:rsidRDefault="00FA3344" w:rsidP="00FA3344">
            <w:pPr>
              <w:ind w:left="-70" w:right="-108" w:hanging="38"/>
              <w:jc w:val="center"/>
              <w:rPr>
                <w:sz w:val="16"/>
                <w:szCs w:val="16"/>
              </w:rPr>
            </w:pPr>
            <w:r w:rsidRPr="00235264">
              <w:rPr>
                <w:sz w:val="16"/>
                <w:szCs w:val="16"/>
              </w:rPr>
              <w:t>10.1</w:t>
            </w:r>
          </w:p>
        </w:tc>
        <w:tc>
          <w:tcPr>
            <w:tcW w:w="5388" w:type="dxa"/>
            <w:vAlign w:val="center"/>
          </w:tcPr>
          <w:p w14:paraId="1A25628A" w14:textId="77777777" w:rsidR="00FA3344" w:rsidRPr="00235264" w:rsidRDefault="00FA3344" w:rsidP="00070174">
            <w:pPr>
              <w:numPr>
                <w:ilvl w:val="0"/>
                <w:numId w:val="23"/>
              </w:numPr>
              <w:tabs>
                <w:tab w:val="clear" w:pos="765"/>
                <w:tab w:val="left" w:pos="61"/>
                <w:tab w:val="num" w:pos="540"/>
              </w:tabs>
              <w:ind w:left="241" w:hanging="207"/>
              <w:jc w:val="both"/>
              <w:rPr>
                <w:sz w:val="16"/>
                <w:szCs w:val="16"/>
              </w:rPr>
            </w:pPr>
            <w:r w:rsidRPr="00235264">
              <w:rPr>
                <w:sz w:val="16"/>
                <w:szCs w:val="16"/>
              </w:rPr>
              <w:t xml:space="preserve">посредством Банкоматов, </w:t>
            </w:r>
            <w:r w:rsidRPr="00235264">
              <w:rPr>
                <w:spacing w:val="-2"/>
                <w:sz w:val="16"/>
                <w:szCs w:val="16"/>
              </w:rPr>
              <w:t>БПТ</w:t>
            </w:r>
            <w:r w:rsidRPr="00235264">
              <w:rPr>
                <w:sz w:val="16"/>
                <w:szCs w:val="16"/>
              </w:rPr>
              <w:t xml:space="preserve"> и ПВН ПАО Банк ЗЕНИТ  </w:t>
            </w:r>
          </w:p>
        </w:tc>
        <w:tc>
          <w:tcPr>
            <w:tcW w:w="4677" w:type="dxa"/>
          </w:tcPr>
          <w:p w14:paraId="27420354" w14:textId="77777777" w:rsidR="00FA3344" w:rsidRPr="00235264" w:rsidRDefault="00FA3344" w:rsidP="00FA3344">
            <w:pPr>
              <w:numPr>
                <w:ilvl w:val="12"/>
                <w:numId w:val="0"/>
              </w:numPr>
              <w:jc w:val="center"/>
              <w:rPr>
                <w:sz w:val="16"/>
                <w:szCs w:val="16"/>
              </w:rPr>
            </w:pPr>
            <w:r w:rsidRPr="00235264">
              <w:rPr>
                <w:sz w:val="16"/>
                <w:szCs w:val="16"/>
              </w:rPr>
              <w:t>Не взимается</w:t>
            </w:r>
          </w:p>
        </w:tc>
      </w:tr>
      <w:tr w:rsidR="00235264" w:rsidRPr="00235264" w14:paraId="1606C4FD" w14:textId="77777777" w:rsidTr="004569E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24"/>
        </w:trPr>
        <w:tc>
          <w:tcPr>
            <w:tcW w:w="425" w:type="dxa"/>
            <w:vAlign w:val="center"/>
          </w:tcPr>
          <w:p w14:paraId="2E8B22B0" w14:textId="0EC1177D" w:rsidR="00FA3344" w:rsidRPr="00235264" w:rsidRDefault="00FA3344" w:rsidP="00863710">
            <w:pPr>
              <w:ind w:left="-70" w:right="-108" w:hanging="38"/>
              <w:jc w:val="center"/>
              <w:rPr>
                <w:sz w:val="16"/>
                <w:szCs w:val="16"/>
              </w:rPr>
            </w:pPr>
            <w:r w:rsidRPr="00235264">
              <w:rPr>
                <w:sz w:val="16"/>
                <w:szCs w:val="16"/>
              </w:rPr>
              <w:t>10.</w:t>
            </w:r>
            <w:r w:rsidR="00863710">
              <w:rPr>
                <w:sz w:val="16"/>
                <w:szCs w:val="16"/>
              </w:rPr>
              <w:t>2</w:t>
            </w:r>
          </w:p>
        </w:tc>
        <w:tc>
          <w:tcPr>
            <w:tcW w:w="5388" w:type="dxa"/>
            <w:vAlign w:val="center"/>
          </w:tcPr>
          <w:p w14:paraId="2ABE84CB" w14:textId="50501348" w:rsidR="00FA3344" w:rsidRPr="00235264" w:rsidRDefault="00FA3344" w:rsidP="00DC7934">
            <w:pPr>
              <w:numPr>
                <w:ilvl w:val="0"/>
                <w:numId w:val="19"/>
              </w:numPr>
              <w:tabs>
                <w:tab w:val="left" w:pos="61"/>
                <w:tab w:val="num" w:pos="421"/>
              </w:tabs>
              <w:ind w:left="421"/>
              <w:jc w:val="both"/>
              <w:rPr>
                <w:sz w:val="16"/>
                <w:szCs w:val="16"/>
              </w:rPr>
            </w:pPr>
            <w:r w:rsidRPr="00235264">
              <w:rPr>
                <w:sz w:val="16"/>
                <w:szCs w:val="16"/>
              </w:rPr>
              <w:t>посредством Банкоматов и терминалов самообслуживания ПАО «МОСКОВСКИЙ КРЕДИТНЫЙ БАНК»</w:t>
            </w:r>
            <w:r w:rsidRPr="00235264">
              <w:rPr>
                <w:b/>
                <w:vertAlign w:val="superscript"/>
              </w:rPr>
              <w:t>10</w:t>
            </w:r>
          </w:p>
        </w:tc>
        <w:tc>
          <w:tcPr>
            <w:tcW w:w="4677" w:type="dxa"/>
            <w:vAlign w:val="center"/>
          </w:tcPr>
          <w:p w14:paraId="59CD1EA7" w14:textId="77777777" w:rsidR="00FA3344" w:rsidRDefault="00FA3344" w:rsidP="00FA3344">
            <w:pPr>
              <w:numPr>
                <w:ilvl w:val="12"/>
                <w:numId w:val="0"/>
              </w:numPr>
              <w:jc w:val="center"/>
              <w:rPr>
                <w:sz w:val="16"/>
                <w:szCs w:val="16"/>
              </w:rPr>
            </w:pPr>
            <w:r w:rsidRPr="00235264">
              <w:rPr>
                <w:sz w:val="16"/>
                <w:szCs w:val="16"/>
              </w:rPr>
              <w:t>Не взимается</w:t>
            </w:r>
          </w:p>
          <w:p w14:paraId="69F924D4" w14:textId="6D2ED5DC" w:rsidR="00863710" w:rsidRPr="00235264" w:rsidRDefault="00863710" w:rsidP="00FA3344">
            <w:pPr>
              <w:numPr>
                <w:ilvl w:val="12"/>
                <w:numId w:val="0"/>
              </w:numPr>
              <w:jc w:val="center"/>
              <w:rPr>
                <w:sz w:val="16"/>
                <w:szCs w:val="16"/>
              </w:rPr>
            </w:pPr>
            <w:r w:rsidRPr="00C6416D">
              <w:rPr>
                <w:iCs/>
                <w:sz w:val="16"/>
                <w:szCs w:val="16"/>
                <w:lang w:eastAsia="en-US"/>
              </w:rPr>
              <w:t>(</w:t>
            </w:r>
            <w:r>
              <w:rPr>
                <w:iCs/>
                <w:sz w:val="16"/>
                <w:szCs w:val="16"/>
                <w:lang w:eastAsia="en-US"/>
              </w:rPr>
              <w:t>п</w:t>
            </w:r>
            <w:r w:rsidRPr="00CD1DC9">
              <w:rPr>
                <w:iCs/>
                <w:sz w:val="16"/>
                <w:szCs w:val="16"/>
                <w:lang w:eastAsia="en-US"/>
              </w:rPr>
              <w:t xml:space="preserve">ри проведении операции может взиматься комиссия, размер которой определяется </w:t>
            </w:r>
            <w:r w:rsidRPr="00CD1DC9">
              <w:rPr>
                <w:sz w:val="16"/>
                <w:szCs w:val="16"/>
              </w:rPr>
              <w:t>ПАО «МОСКОВСКИЙ КРЕДИТНЫЙ БАНК</w:t>
            </w:r>
            <w:r>
              <w:rPr>
                <w:sz w:val="16"/>
                <w:szCs w:val="16"/>
              </w:rPr>
              <w:t>»</w:t>
            </w:r>
            <w:r w:rsidRPr="00CD1DC9">
              <w:rPr>
                <w:iCs/>
                <w:sz w:val="16"/>
                <w:szCs w:val="16"/>
                <w:lang w:eastAsia="en-US"/>
              </w:rPr>
              <w:t xml:space="preserve"> и указывается посредством специализированного</w:t>
            </w:r>
            <w:r>
              <w:rPr>
                <w:iCs/>
                <w:sz w:val="16"/>
                <w:szCs w:val="16"/>
                <w:lang w:eastAsia="en-US"/>
              </w:rPr>
              <w:t xml:space="preserve"> интерфейса на экране Банкомата</w:t>
            </w:r>
            <w:r w:rsidRPr="00CD1DC9">
              <w:rPr>
                <w:iCs/>
                <w:sz w:val="16"/>
                <w:szCs w:val="16"/>
                <w:lang w:eastAsia="en-US"/>
              </w:rPr>
              <w:t>/терминала самообслуживания</w:t>
            </w:r>
            <w:r>
              <w:rPr>
                <w:iCs/>
                <w:sz w:val="16"/>
                <w:szCs w:val="16"/>
                <w:lang w:eastAsia="en-US"/>
              </w:rPr>
              <w:t>)</w:t>
            </w:r>
          </w:p>
        </w:tc>
      </w:tr>
      <w:tr w:rsidR="00235264" w:rsidRPr="00235264" w14:paraId="62AE07C9" w14:textId="77777777" w:rsidTr="004569E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24"/>
        </w:trPr>
        <w:tc>
          <w:tcPr>
            <w:tcW w:w="425" w:type="dxa"/>
            <w:vAlign w:val="center"/>
          </w:tcPr>
          <w:p w14:paraId="1CBFEDF0" w14:textId="2660953C" w:rsidR="00FA3344" w:rsidRPr="00235264" w:rsidRDefault="00FA3344" w:rsidP="00FA3344">
            <w:pPr>
              <w:ind w:left="-70" w:right="-108" w:hanging="38"/>
              <w:jc w:val="center"/>
              <w:rPr>
                <w:sz w:val="16"/>
                <w:szCs w:val="16"/>
              </w:rPr>
            </w:pPr>
            <w:r w:rsidRPr="00235264">
              <w:rPr>
                <w:sz w:val="16"/>
                <w:szCs w:val="16"/>
              </w:rPr>
              <w:t>10.</w:t>
            </w:r>
            <w:r w:rsidR="00863710">
              <w:rPr>
                <w:sz w:val="16"/>
                <w:szCs w:val="16"/>
              </w:rPr>
              <w:t>3</w:t>
            </w:r>
          </w:p>
        </w:tc>
        <w:tc>
          <w:tcPr>
            <w:tcW w:w="5388" w:type="dxa"/>
            <w:vAlign w:val="center"/>
          </w:tcPr>
          <w:p w14:paraId="0A17C35E" w14:textId="77777777" w:rsidR="00FA3344" w:rsidRPr="00235264" w:rsidRDefault="00FA3344" w:rsidP="00FA3344">
            <w:pPr>
              <w:numPr>
                <w:ilvl w:val="0"/>
                <w:numId w:val="19"/>
              </w:numPr>
              <w:tabs>
                <w:tab w:val="left" w:pos="61"/>
                <w:tab w:val="num" w:pos="421"/>
              </w:tabs>
              <w:ind w:left="421"/>
              <w:jc w:val="both"/>
              <w:rPr>
                <w:sz w:val="16"/>
                <w:szCs w:val="16"/>
              </w:rPr>
            </w:pPr>
            <w:r w:rsidRPr="00235264">
              <w:rPr>
                <w:sz w:val="16"/>
                <w:szCs w:val="16"/>
              </w:rPr>
              <w:t xml:space="preserve">посредством Банкоматов АО «АЛЬФА БАНК» </w:t>
            </w:r>
            <w:r w:rsidRPr="00235264">
              <w:rPr>
                <w:b/>
                <w:vertAlign w:val="superscript"/>
              </w:rPr>
              <w:t>11</w:t>
            </w:r>
          </w:p>
        </w:tc>
        <w:tc>
          <w:tcPr>
            <w:tcW w:w="4677" w:type="dxa"/>
            <w:vAlign w:val="center"/>
          </w:tcPr>
          <w:p w14:paraId="4CAEA2F2" w14:textId="77777777" w:rsidR="00FA3344" w:rsidRPr="00235264" w:rsidRDefault="00FA3344" w:rsidP="00FA3344">
            <w:pPr>
              <w:numPr>
                <w:ilvl w:val="12"/>
                <w:numId w:val="0"/>
              </w:numPr>
              <w:jc w:val="center"/>
              <w:rPr>
                <w:sz w:val="16"/>
                <w:szCs w:val="16"/>
              </w:rPr>
            </w:pPr>
            <w:r w:rsidRPr="00235264">
              <w:rPr>
                <w:sz w:val="16"/>
                <w:szCs w:val="16"/>
              </w:rPr>
              <w:t>Не взимается</w:t>
            </w:r>
          </w:p>
        </w:tc>
      </w:tr>
      <w:tr w:rsidR="00235264" w:rsidRPr="00235264" w14:paraId="2A1E433B" w14:textId="77777777" w:rsidTr="004569E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24"/>
        </w:trPr>
        <w:tc>
          <w:tcPr>
            <w:tcW w:w="425" w:type="dxa"/>
            <w:vAlign w:val="center"/>
          </w:tcPr>
          <w:p w14:paraId="496D9D1C" w14:textId="6249E201" w:rsidR="00512B45" w:rsidRPr="00235264" w:rsidRDefault="00512B45" w:rsidP="00512B45">
            <w:pPr>
              <w:ind w:left="-70" w:right="-108" w:hanging="38"/>
              <w:jc w:val="center"/>
              <w:rPr>
                <w:sz w:val="16"/>
                <w:szCs w:val="16"/>
              </w:rPr>
            </w:pPr>
            <w:r w:rsidRPr="00235264">
              <w:rPr>
                <w:sz w:val="16"/>
                <w:szCs w:val="16"/>
              </w:rPr>
              <w:t>10.</w:t>
            </w:r>
            <w:r w:rsidR="00863710">
              <w:rPr>
                <w:sz w:val="16"/>
                <w:szCs w:val="16"/>
              </w:rPr>
              <w:t>4</w:t>
            </w:r>
          </w:p>
        </w:tc>
        <w:tc>
          <w:tcPr>
            <w:tcW w:w="5388" w:type="dxa"/>
            <w:vAlign w:val="center"/>
          </w:tcPr>
          <w:p w14:paraId="0D311504" w14:textId="77777777" w:rsidR="00512B45" w:rsidRPr="00235264" w:rsidRDefault="00512B45" w:rsidP="00512B45">
            <w:pPr>
              <w:numPr>
                <w:ilvl w:val="0"/>
                <w:numId w:val="19"/>
              </w:numPr>
              <w:tabs>
                <w:tab w:val="left" w:pos="61"/>
                <w:tab w:val="num" w:pos="421"/>
              </w:tabs>
              <w:ind w:left="421"/>
              <w:jc w:val="both"/>
              <w:rPr>
                <w:sz w:val="16"/>
                <w:szCs w:val="16"/>
              </w:rPr>
            </w:pPr>
            <w:r w:rsidRPr="00235264">
              <w:rPr>
                <w:sz w:val="16"/>
                <w:szCs w:val="16"/>
              </w:rPr>
              <w:t xml:space="preserve">посредством Банкоматов ПАО Банк «ФК Открытие» </w:t>
            </w:r>
            <w:r w:rsidRPr="00235264">
              <w:rPr>
                <w:b/>
                <w:vertAlign w:val="superscript"/>
              </w:rPr>
              <w:t>11</w:t>
            </w:r>
          </w:p>
        </w:tc>
        <w:tc>
          <w:tcPr>
            <w:tcW w:w="4677" w:type="dxa"/>
            <w:vAlign w:val="center"/>
          </w:tcPr>
          <w:p w14:paraId="2EFFE5C3" w14:textId="77777777" w:rsidR="00512B45" w:rsidRPr="00235264" w:rsidRDefault="00512B45" w:rsidP="00512B45">
            <w:pPr>
              <w:numPr>
                <w:ilvl w:val="12"/>
                <w:numId w:val="0"/>
              </w:numPr>
              <w:jc w:val="center"/>
              <w:rPr>
                <w:sz w:val="16"/>
                <w:szCs w:val="16"/>
              </w:rPr>
            </w:pPr>
            <w:r w:rsidRPr="00235264">
              <w:rPr>
                <w:sz w:val="16"/>
                <w:szCs w:val="16"/>
              </w:rPr>
              <w:t>Не взимается</w:t>
            </w:r>
          </w:p>
        </w:tc>
      </w:tr>
      <w:tr w:rsidR="00235264" w:rsidRPr="00235264" w14:paraId="253F858A" w14:textId="77777777" w:rsidTr="004569E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24"/>
        </w:trPr>
        <w:tc>
          <w:tcPr>
            <w:tcW w:w="425" w:type="dxa"/>
            <w:vAlign w:val="center"/>
          </w:tcPr>
          <w:p w14:paraId="6605FCA8" w14:textId="77777777" w:rsidR="00FA3344" w:rsidRPr="00235264" w:rsidRDefault="00FA3344" w:rsidP="00FA3344">
            <w:pPr>
              <w:ind w:left="-70" w:right="-108" w:hanging="38"/>
              <w:jc w:val="center"/>
              <w:rPr>
                <w:sz w:val="16"/>
                <w:szCs w:val="16"/>
              </w:rPr>
            </w:pPr>
            <w:r w:rsidRPr="00235264">
              <w:rPr>
                <w:sz w:val="16"/>
                <w:szCs w:val="16"/>
              </w:rPr>
              <w:t>11</w:t>
            </w:r>
          </w:p>
        </w:tc>
        <w:tc>
          <w:tcPr>
            <w:tcW w:w="5388" w:type="dxa"/>
            <w:vAlign w:val="center"/>
          </w:tcPr>
          <w:p w14:paraId="0EBAAB26" w14:textId="380530E0" w:rsidR="00FA3344" w:rsidRPr="00235264" w:rsidRDefault="00FA3344" w:rsidP="00863710">
            <w:pPr>
              <w:tabs>
                <w:tab w:val="left" w:pos="61"/>
              </w:tabs>
              <w:ind w:left="61"/>
              <w:jc w:val="both"/>
              <w:rPr>
                <w:sz w:val="16"/>
                <w:szCs w:val="16"/>
              </w:rPr>
            </w:pPr>
            <w:r w:rsidRPr="00235264">
              <w:rPr>
                <w:sz w:val="16"/>
                <w:szCs w:val="16"/>
              </w:rPr>
              <w:t xml:space="preserve">Комиссия за пополнение СКС с использованием реквизитов Карты посредством Банкоматов сети ОАО «ЭЛЕКСНЕТ», а также с использованием </w:t>
            </w:r>
            <w:r w:rsidRPr="00235264">
              <w:rPr>
                <w:bCs/>
                <w:sz w:val="16"/>
                <w:szCs w:val="16"/>
              </w:rPr>
              <w:t>платежного сервиса «Электронный кошелек» («Кошелек Элекснет»)</w:t>
            </w:r>
            <w:r w:rsidRPr="00235264">
              <w:rPr>
                <w:b/>
                <w:vertAlign w:val="superscript"/>
              </w:rPr>
              <w:t>12</w:t>
            </w:r>
          </w:p>
        </w:tc>
        <w:tc>
          <w:tcPr>
            <w:tcW w:w="4677" w:type="dxa"/>
            <w:vAlign w:val="center"/>
          </w:tcPr>
          <w:p w14:paraId="1B7075ED" w14:textId="77777777" w:rsidR="00FA3344" w:rsidRDefault="00FA3344" w:rsidP="00FA3344">
            <w:pPr>
              <w:numPr>
                <w:ilvl w:val="12"/>
                <w:numId w:val="0"/>
              </w:numPr>
              <w:jc w:val="center"/>
              <w:rPr>
                <w:sz w:val="16"/>
                <w:szCs w:val="16"/>
              </w:rPr>
            </w:pPr>
            <w:r w:rsidRPr="00235264">
              <w:rPr>
                <w:sz w:val="16"/>
                <w:szCs w:val="16"/>
              </w:rPr>
              <w:t>Не взимается</w:t>
            </w:r>
          </w:p>
          <w:p w14:paraId="2A449CC9" w14:textId="7EAA4622" w:rsidR="00383781" w:rsidRPr="00235264" w:rsidRDefault="00383781" w:rsidP="002B31CD">
            <w:pPr>
              <w:numPr>
                <w:ilvl w:val="12"/>
                <w:numId w:val="0"/>
              </w:numPr>
              <w:jc w:val="center"/>
              <w:rPr>
                <w:sz w:val="16"/>
                <w:szCs w:val="16"/>
              </w:rPr>
            </w:pPr>
            <w:r w:rsidRPr="00C6416D">
              <w:rPr>
                <w:iCs/>
                <w:sz w:val="16"/>
                <w:szCs w:val="16"/>
                <w:lang w:eastAsia="en-US"/>
              </w:rPr>
              <w:t>(</w:t>
            </w:r>
            <w:r>
              <w:rPr>
                <w:iCs/>
                <w:sz w:val="16"/>
                <w:szCs w:val="16"/>
                <w:lang w:eastAsia="en-US"/>
              </w:rPr>
              <w:t>п</w:t>
            </w:r>
            <w:r w:rsidRPr="00CD1DC9">
              <w:rPr>
                <w:iCs/>
                <w:sz w:val="16"/>
                <w:szCs w:val="16"/>
                <w:lang w:eastAsia="en-US"/>
              </w:rPr>
              <w:t xml:space="preserve">ри проведении операции может взиматься комиссия, размер которой определяется </w:t>
            </w:r>
            <w:r>
              <w:rPr>
                <w:sz w:val="16"/>
                <w:szCs w:val="16"/>
              </w:rPr>
              <w:t>ОАО «ЭЛЕКСНЕТ»</w:t>
            </w:r>
            <w:r w:rsidRPr="00CD1DC9">
              <w:rPr>
                <w:iCs/>
                <w:sz w:val="16"/>
                <w:szCs w:val="16"/>
                <w:lang w:eastAsia="en-US"/>
              </w:rPr>
              <w:t xml:space="preserve"> и указывается посредством специализированного</w:t>
            </w:r>
            <w:r>
              <w:rPr>
                <w:iCs/>
                <w:sz w:val="16"/>
                <w:szCs w:val="16"/>
                <w:lang w:eastAsia="en-US"/>
              </w:rPr>
              <w:t xml:space="preserve"> интерфейса на экране Банкомата, при использовании платежного сервиса)</w:t>
            </w:r>
          </w:p>
        </w:tc>
      </w:tr>
      <w:tr w:rsidR="00235264" w:rsidRPr="00235264" w14:paraId="7B7EC210" w14:textId="77777777" w:rsidTr="004569E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419"/>
        </w:trPr>
        <w:tc>
          <w:tcPr>
            <w:tcW w:w="425" w:type="dxa"/>
            <w:vAlign w:val="center"/>
          </w:tcPr>
          <w:p w14:paraId="10F2D3A8" w14:textId="77777777" w:rsidR="00FA3344" w:rsidRPr="00235264" w:rsidRDefault="00FA3344" w:rsidP="00FA3344">
            <w:pPr>
              <w:ind w:left="-70" w:right="-108" w:hanging="38"/>
              <w:jc w:val="center"/>
              <w:rPr>
                <w:sz w:val="16"/>
                <w:szCs w:val="16"/>
              </w:rPr>
            </w:pPr>
            <w:r w:rsidRPr="00235264">
              <w:rPr>
                <w:sz w:val="16"/>
                <w:szCs w:val="16"/>
              </w:rPr>
              <w:t>12</w:t>
            </w:r>
          </w:p>
        </w:tc>
        <w:tc>
          <w:tcPr>
            <w:tcW w:w="5388" w:type="dxa"/>
            <w:vAlign w:val="center"/>
          </w:tcPr>
          <w:p w14:paraId="4EAE834F" w14:textId="77777777" w:rsidR="00FA3344" w:rsidRPr="00235264" w:rsidRDefault="00FA3344" w:rsidP="00FA3344">
            <w:pPr>
              <w:numPr>
                <w:ilvl w:val="12"/>
                <w:numId w:val="0"/>
              </w:numPr>
              <w:jc w:val="both"/>
              <w:rPr>
                <w:sz w:val="16"/>
                <w:szCs w:val="16"/>
              </w:rPr>
            </w:pPr>
            <w:r w:rsidRPr="00235264">
              <w:rPr>
                <w:sz w:val="16"/>
                <w:szCs w:val="16"/>
              </w:rPr>
              <w:t>Комиссия за перевод денежных средств с СКС с использованием Карты посредством Банкоматов ПАО Банк ЗЕНИТ для дальнейшего пополнения платежного сервиса «Электронный кошелек»</w:t>
            </w:r>
            <w:r w:rsidRPr="00235264">
              <w:rPr>
                <w:b/>
                <w:vertAlign w:val="superscript"/>
              </w:rPr>
              <w:t>13</w:t>
            </w:r>
          </w:p>
        </w:tc>
        <w:tc>
          <w:tcPr>
            <w:tcW w:w="4677" w:type="dxa"/>
            <w:vAlign w:val="center"/>
          </w:tcPr>
          <w:p w14:paraId="17F05F25" w14:textId="77777777" w:rsidR="00FA3344" w:rsidRPr="00235264" w:rsidRDefault="00FA3344" w:rsidP="00FA3344">
            <w:pPr>
              <w:numPr>
                <w:ilvl w:val="12"/>
                <w:numId w:val="0"/>
              </w:numPr>
              <w:jc w:val="center"/>
              <w:rPr>
                <w:sz w:val="16"/>
                <w:szCs w:val="16"/>
              </w:rPr>
            </w:pPr>
            <w:r w:rsidRPr="00235264">
              <w:rPr>
                <w:sz w:val="16"/>
                <w:szCs w:val="16"/>
              </w:rPr>
              <w:t>Не взимается</w:t>
            </w:r>
          </w:p>
        </w:tc>
      </w:tr>
      <w:tr w:rsidR="00235264" w:rsidRPr="00235264" w14:paraId="3AF7DB4B" w14:textId="77777777" w:rsidTr="004569E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65"/>
        </w:trPr>
        <w:tc>
          <w:tcPr>
            <w:tcW w:w="425" w:type="dxa"/>
            <w:vAlign w:val="center"/>
          </w:tcPr>
          <w:p w14:paraId="48E7E5C9" w14:textId="77777777" w:rsidR="00FA3344" w:rsidRPr="00235264" w:rsidRDefault="00FA3344" w:rsidP="00FA3344">
            <w:pPr>
              <w:ind w:left="-70" w:right="-108" w:hanging="38"/>
              <w:jc w:val="center"/>
              <w:rPr>
                <w:sz w:val="16"/>
                <w:szCs w:val="16"/>
              </w:rPr>
            </w:pPr>
            <w:r w:rsidRPr="00235264">
              <w:rPr>
                <w:sz w:val="16"/>
                <w:szCs w:val="16"/>
              </w:rPr>
              <w:t>12.1</w:t>
            </w:r>
          </w:p>
        </w:tc>
        <w:tc>
          <w:tcPr>
            <w:tcW w:w="5388" w:type="dxa"/>
            <w:vAlign w:val="center"/>
          </w:tcPr>
          <w:p w14:paraId="0367212C" w14:textId="77777777" w:rsidR="00FA3344" w:rsidRPr="00235264" w:rsidRDefault="00FA3344" w:rsidP="00FA3344">
            <w:pPr>
              <w:widowControl w:val="0"/>
              <w:tabs>
                <w:tab w:val="left" w:pos="241"/>
              </w:tabs>
              <w:autoSpaceDE w:val="0"/>
              <w:autoSpaceDN w:val="0"/>
              <w:ind w:firstLine="34"/>
              <w:jc w:val="both"/>
              <w:rPr>
                <w:i/>
                <w:sz w:val="16"/>
                <w:szCs w:val="16"/>
              </w:rPr>
            </w:pPr>
            <w:r w:rsidRPr="00235264">
              <w:rPr>
                <w:i/>
                <w:sz w:val="16"/>
                <w:szCs w:val="16"/>
              </w:rPr>
              <w:t>использование заемных денежных средств (за счет Лимита овердрафта) при переводе денежных средств для дальнейшего пополнения платежного сервиса «Электронный кошелек» (дополнительно к п. 12)</w:t>
            </w:r>
          </w:p>
        </w:tc>
        <w:tc>
          <w:tcPr>
            <w:tcW w:w="4677" w:type="dxa"/>
            <w:vAlign w:val="center"/>
          </w:tcPr>
          <w:p w14:paraId="26703D99" w14:textId="77777777" w:rsidR="00FA3344" w:rsidRPr="00235264" w:rsidRDefault="00FA3344" w:rsidP="00FA3344">
            <w:pPr>
              <w:numPr>
                <w:ilvl w:val="12"/>
                <w:numId w:val="0"/>
              </w:numPr>
              <w:rPr>
                <w:i/>
                <w:sz w:val="16"/>
                <w:szCs w:val="16"/>
              </w:rPr>
            </w:pPr>
            <w:r w:rsidRPr="00235264">
              <w:rPr>
                <w:i/>
                <w:sz w:val="16"/>
                <w:szCs w:val="16"/>
              </w:rPr>
              <w:t>3% от суммы заемных средств, но не менее 300 руб.</w:t>
            </w:r>
          </w:p>
        </w:tc>
      </w:tr>
      <w:tr w:rsidR="00235264" w:rsidRPr="00235264" w14:paraId="1CCDCCD1" w14:textId="77777777" w:rsidTr="004569E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65"/>
        </w:trPr>
        <w:tc>
          <w:tcPr>
            <w:tcW w:w="425" w:type="dxa"/>
            <w:vAlign w:val="center"/>
          </w:tcPr>
          <w:p w14:paraId="51A49560" w14:textId="77777777" w:rsidR="00FA3344" w:rsidRPr="00235264" w:rsidRDefault="00FA3344" w:rsidP="00FA3344">
            <w:pPr>
              <w:ind w:left="-70" w:right="-108" w:hanging="38"/>
              <w:jc w:val="center"/>
              <w:rPr>
                <w:sz w:val="16"/>
                <w:szCs w:val="16"/>
              </w:rPr>
            </w:pPr>
            <w:r w:rsidRPr="00235264">
              <w:rPr>
                <w:sz w:val="16"/>
                <w:szCs w:val="16"/>
              </w:rPr>
              <w:t>13</w:t>
            </w:r>
          </w:p>
        </w:tc>
        <w:tc>
          <w:tcPr>
            <w:tcW w:w="5388" w:type="dxa"/>
            <w:vAlign w:val="center"/>
          </w:tcPr>
          <w:p w14:paraId="32036881" w14:textId="77777777" w:rsidR="00FA3344" w:rsidRPr="00235264" w:rsidRDefault="00FA3344" w:rsidP="00FA3344">
            <w:pPr>
              <w:widowControl w:val="0"/>
              <w:tabs>
                <w:tab w:val="left" w:pos="241"/>
              </w:tabs>
              <w:autoSpaceDE w:val="0"/>
              <w:autoSpaceDN w:val="0"/>
              <w:ind w:firstLine="34"/>
              <w:jc w:val="both"/>
              <w:rPr>
                <w:i/>
                <w:sz w:val="16"/>
                <w:szCs w:val="16"/>
              </w:rPr>
            </w:pPr>
            <w:r w:rsidRPr="00235264">
              <w:rPr>
                <w:sz w:val="16"/>
                <w:szCs w:val="16"/>
              </w:rPr>
              <w:t>Комиссия за перевод денежных средств с СКС с использованием Карты посредством Банкоматов ПАО Банк ЗЕНИТ для дальнейшего зачисления на СКС Клиентов, в том числе на иные СКС отправителей денежных средств (применимо для переводов с СКС с использованием реквизитов Карты Платежной системы UnionPay при зачислении денежных средств на СКС)</w:t>
            </w:r>
            <w:r w:rsidRPr="00235264">
              <w:rPr>
                <w:b/>
                <w:vertAlign w:val="superscript"/>
              </w:rPr>
              <w:t>14</w:t>
            </w:r>
          </w:p>
        </w:tc>
        <w:tc>
          <w:tcPr>
            <w:tcW w:w="4677" w:type="dxa"/>
            <w:vAlign w:val="center"/>
          </w:tcPr>
          <w:p w14:paraId="47CCF487" w14:textId="77777777" w:rsidR="00FA3344" w:rsidRPr="00235264" w:rsidRDefault="00FA3344" w:rsidP="00FA3344">
            <w:pPr>
              <w:numPr>
                <w:ilvl w:val="12"/>
                <w:numId w:val="0"/>
              </w:numPr>
              <w:jc w:val="center"/>
              <w:rPr>
                <w:i/>
                <w:sz w:val="16"/>
                <w:szCs w:val="16"/>
              </w:rPr>
            </w:pPr>
            <w:r w:rsidRPr="00235264">
              <w:rPr>
                <w:sz w:val="16"/>
                <w:szCs w:val="16"/>
              </w:rPr>
              <w:t>Не взимается</w:t>
            </w:r>
          </w:p>
        </w:tc>
      </w:tr>
      <w:tr w:rsidR="00235264" w:rsidRPr="00235264" w14:paraId="0A0AF55D" w14:textId="77777777" w:rsidTr="00C536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778"/>
        </w:trPr>
        <w:tc>
          <w:tcPr>
            <w:tcW w:w="425" w:type="dxa"/>
            <w:vAlign w:val="center"/>
          </w:tcPr>
          <w:p w14:paraId="1E372560" w14:textId="77777777" w:rsidR="00FA3344" w:rsidRPr="00235264" w:rsidRDefault="00FA3344" w:rsidP="00FA3344">
            <w:pPr>
              <w:ind w:left="-70" w:right="-108" w:hanging="38"/>
              <w:jc w:val="center"/>
              <w:rPr>
                <w:sz w:val="16"/>
                <w:szCs w:val="16"/>
              </w:rPr>
            </w:pPr>
            <w:r w:rsidRPr="00235264">
              <w:rPr>
                <w:sz w:val="16"/>
                <w:szCs w:val="16"/>
              </w:rPr>
              <w:t>14</w:t>
            </w:r>
          </w:p>
        </w:tc>
        <w:tc>
          <w:tcPr>
            <w:tcW w:w="5388" w:type="dxa"/>
            <w:vAlign w:val="center"/>
          </w:tcPr>
          <w:p w14:paraId="44A1973C" w14:textId="2795EA2A" w:rsidR="00FA3344" w:rsidRPr="00235264" w:rsidRDefault="00FA3344" w:rsidP="00383781">
            <w:pPr>
              <w:numPr>
                <w:ilvl w:val="12"/>
                <w:numId w:val="0"/>
              </w:numPr>
              <w:jc w:val="both"/>
              <w:rPr>
                <w:sz w:val="16"/>
                <w:szCs w:val="16"/>
              </w:rPr>
            </w:pPr>
            <w:r w:rsidRPr="00235264">
              <w:rPr>
                <w:sz w:val="16"/>
                <w:szCs w:val="16"/>
              </w:rPr>
              <w:t>Комиссия за перевод денежных средств с СКС с использованием Карты или ее реквизитов посредством Банкоматов и систем дистанционного обслуживания клиентов других банков, а также интернет – ресурсов сторонних организаций для дальнейшего зачисления на СКС Клиентов и/или для дальнейшего зачисления на счета банковских карт, открытые в другом банке – эмитенте и/или для дальнейшего пополнения платежного сервиса «Электронный кошелек»</w:t>
            </w:r>
            <w:r w:rsidRPr="00235264">
              <w:rPr>
                <w:b/>
                <w:vertAlign w:val="superscript"/>
              </w:rPr>
              <w:t>15</w:t>
            </w:r>
          </w:p>
        </w:tc>
        <w:tc>
          <w:tcPr>
            <w:tcW w:w="4677" w:type="dxa"/>
            <w:vAlign w:val="center"/>
          </w:tcPr>
          <w:p w14:paraId="0633BDF4" w14:textId="77777777" w:rsidR="00FA3344" w:rsidRPr="00235264" w:rsidRDefault="00FA3344" w:rsidP="00FA3344">
            <w:pPr>
              <w:numPr>
                <w:ilvl w:val="12"/>
                <w:numId w:val="0"/>
              </w:numPr>
              <w:jc w:val="center"/>
              <w:rPr>
                <w:sz w:val="16"/>
                <w:szCs w:val="16"/>
              </w:rPr>
            </w:pPr>
            <w:r w:rsidRPr="00235264">
              <w:rPr>
                <w:sz w:val="16"/>
                <w:szCs w:val="16"/>
              </w:rPr>
              <w:t>1,25% от суммы перевода, но не менее 50 руб.</w:t>
            </w:r>
          </w:p>
        </w:tc>
      </w:tr>
      <w:tr w:rsidR="00235264" w:rsidRPr="00235264" w14:paraId="148380C8" w14:textId="77777777" w:rsidTr="00C536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179"/>
        </w:trPr>
        <w:tc>
          <w:tcPr>
            <w:tcW w:w="425" w:type="dxa"/>
            <w:vAlign w:val="center"/>
          </w:tcPr>
          <w:p w14:paraId="61739B58" w14:textId="77777777" w:rsidR="00FA3344" w:rsidRPr="00235264" w:rsidRDefault="00FA3344" w:rsidP="00FA3344">
            <w:pPr>
              <w:ind w:left="-70" w:right="-108" w:hanging="38"/>
              <w:jc w:val="center"/>
              <w:rPr>
                <w:sz w:val="16"/>
                <w:szCs w:val="16"/>
              </w:rPr>
            </w:pPr>
            <w:r w:rsidRPr="00235264">
              <w:rPr>
                <w:sz w:val="16"/>
                <w:szCs w:val="16"/>
              </w:rPr>
              <w:t>14.1</w:t>
            </w:r>
          </w:p>
        </w:tc>
        <w:tc>
          <w:tcPr>
            <w:tcW w:w="5388" w:type="dxa"/>
            <w:vAlign w:val="center"/>
          </w:tcPr>
          <w:p w14:paraId="2B1B5F67" w14:textId="77777777" w:rsidR="00FA3344" w:rsidRPr="00235264" w:rsidRDefault="00FA3344" w:rsidP="00FA3344">
            <w:pPr>
              <w:widowControl w:val="0"/>
              <w:tabs>
                <w:tab w:val="left" w:pos="241"/>
              </w:tabs>
              <w:autoSpaceDE w:val="0"/>
              <w:autoSpaceDN w:val="0"/>
              <w:ind w:firstLine="34"/>
              <w:jc w:val="both"/>
              <w:rPr>
                <w:i/>
                <w:sz w:val="16"/>
                <w:szCs w:val="16"/>
              </w:rPr>
            </w:pPr>
            <w:r w:rsidRPr="00235264">
              <w:rPr>
                <w:i/>
                <w:sz w:val="16"/>
                <w:szCs w:val="16"/>
              </w:rPr>
              <w:t>использование заемных денежных средств (за счет Лимита овердрафта) при переводе денежных средств для дальнейшего зачисления на СКС Клиентов и/или для дальнейшего зачисления на счета банковских карт, открытые в другом банке – эмитенте и/или для дальнейшего пополнения платежного сервиса «Электронный кошелек» (дополнительно к п. 14)</w:t>
            </w:r>
          </w:p>
        </w:tc>
        <w:tc>
          <w:tcPr>
            <w:tcW w:w="4677" w:type="dxa"/>
            <w:vAlign w:val="center"/>
          </w:tcPr>
          <w:p w14:paraId="5427C37D" w14:textId="77777777" w:rsidR="00FA3344" w:rsidRPr="00235264" w:rsidRDefault="00FA3344" w:rsidP="00FA3344">
            <w:pPr>
              <w:numPr>
                <w:ilvl w:val="12"/>
                <w:numId w:val="0"/>
              </w:numPr>
              <w:jc w:val="center"/>
              <w:rPr>
                <w:i/>
                <w:sz w:val="16"/>
                <w:szCs w:val="16"/>
              </w:rPr>
            </w:pPr>
            <w:r w:rsidRPr="00235264">
              <w:rPr>
                <w:i/>
                <w:sz w:val="16"/>
                <w:szCs w:val="16"/>
              </w:rPr>
              <w:t>3% от суммы заемных средств, но не менее 300 руб.</w:t>
            </w:r>
          </w:p>
        </w:tc>
      </w:tr>
      <w:tr w:rsidR="00235264" w:rsidRPr="00235264" w14:paraId="0053F20F" w14:textId="77777777" w:rsidTr="004569E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65"/>
        </w:trPr>
        <w:tc>
          <w:tcPr>
            <w:tcW w:w="425" w:type="dxa"/>
            <w:vAlign w:val="center"/>
          </w:tcPr>
          <w:p w14:paraId="13F0417D" w14:textId="77777777" w:rsidR="00FA3344" w:rsidRPr="00235264" w:rsidRDefault="00FA3344" w:rsidP="00FA3344">
            <w:pPr>
              <w:ind w:left="-70" w:right="-108" w:hanging="38"/>
              <w:jc w:val="center"/>
              <w:rPr>
                <w:sz w:val="16"/>
                <w:szCs w:val="16"/>
              </w:rPr>
            </w:pPr>
            <w:r w:rsidRPr="00235264">
              <w:rPr>
                <w:sz w:val="16"/>
                <w:szCs w:val="16"/>
              </w:rPr>
              <w:t>15</w:t>
            </w:r>
          </w:p>
        </w:tc>
        <w:tc>
          <w:tcPr>
            <w:tcW w:w="5388" w:type="dxa"/>
          </w:tcPr>
          <w:p w14:paraId="030D212B" w14:textId="77777777" w:rsidR="00FA3344" w:rsidRPr="00235264" w:rsidRDefault="00FA3344" w:rsidP="00FA3344">
            <w:pPr>
              <w:widowControl w:val="0"/>
              <w:tabs>
                <w:tab w:val="left" w:pos="241"/>
              </w:tabs>
              <w:autoSpaceDE w:val="0"/>
              <w:autoSpaceDN w:val="0"/>
              <w:jc w:val="both"/>
              <w:rPr>
                <w:sz w:val="16"/>
                <w:szCs w:val="16"/>
              </w:rPr>
            </w:pPr>
            <w:r w:rsidRPr="00235264">
              <w:rPr>
                <w:sz w:val="16"/>
              </w:rPr>
              <w:t xml:space="preserve">Комиссия за оплату товаров (работ, услуг) с использованием Карты </w:t>
            </w:r>
            <w:r w:rsidRPr="00235264">
              <w:rPr>
                <w:sz w:val="16"/>
                <w:szCs w:val="16"/>
              </w:rPr>
              <w:t>в Предприятиях торговли (услуг)</w:t>
            </w:r>
          </w:p>
        </w:tc>
        <w:tc>
          <w:tcPr>
            <w:tcW w:w="4677" w:type="dxa"/>
            <w:vAlign w:val="center"/>
          </w:tcPr>
          <w:p w14:paraId="29BE3069" w14:textId="77777777" w:rsidR="00FA3344" w:rsidRPr="00235264" w:rsidRDefault="00FA3344" w:rsidP="00FA3344">
            <w:pPr>
              <w:numPr>
                <w:ilvl w:val="12"/>
                <w:numId w:val="0"/>
              </w:numPr>
              <w:jc w:val="center"/>
              <w:rPr>
                <w:sz w:val="16"/>
                <w:szCs w:val="16"/>
              </w:rPr>
            </w:pPr>
            <w:r w:rsidRPr="00235264">
              <w:rPr>
                <w:sz w:val="16"/>
              </w:rPr>
              <w:t>Не взимается</w:t>
            </w:r>
          </w:p>
        </w:tc>
      </w:tr>
      <w:tr w:rsidR="00235264" w:rsidRPr="00235264" w14:paraId="2461E2C6" w14:textId="77777777" w:rsidTr="004569E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65"/>
        </w:trPr>
        <w:tc>
          <w:tcPr>
            <w:tcW w:w="425" w:type="dxa"/>
            <w:vAlign w:val="center"/>
          </w:tcPr>
          <w:p w14:paraId="2F79DFA0" w14:textId="77777777" w:rsidR="00FA3344" w:rsidRPr="00235264" w:rsidRDefault="00FA3344" w:rsidP="00FA3344">
            <w:pPr>
              <w:ind w:left="-70" w:right="-108" w:hanging="38"/>
              <w:jc w:val="center"/>
              <w:rPr>
                <w:sz w:val="16"/>
                <w:szCs w:val="16"/>
              </w:rPr>
            </w:pPr>
            <w:r w:rsidRPr="00235264">
              <w:rPr>
                <w:sz w:val="16"/>
                <w:szCs w:val="16"/>
              </w:rPr>
              <w:t>16</w:t>
            </w:r>
          </w:p>
        </w:tc>
        <w:tc>
          <w:tcPr>
            <w:tcW w:w="5388" w:type="dxa"/>
            <w:vAlign w:val="center"/>
          </w:tcPr>
          <w:p w14:paraId="7184BD1D" w14:textId="77777777" w:rsidR="00FA3344" w:rsidRPr="00235264" w:rsidRDefault="00FA3344" w:rsidP="00FA3344">
            <w:pPr>
              <w:tabs>
                <w:tab w:val="left" w:pos="631"/>
              </w:tabs>
              <w:jc w:val="both"/>
              <w:rPr>
                <w:sz w:val="16"/>
                <w:szCs w:val="16"/>
              </w:rPr>
            </w:pPr>
            <w:r w:rsidRPr="00235264">
              <w:rPr>
                <w:sz w:val="16"/>
                <w:szCs w:val="16"/>
              </w:rPr>
              <w:t>Комиссия за оплату услуг ЖКХ</w:t>
            </w:r>
            <w:r w:rsidRPr="00235264">
              <w:rPr>
                <w:b/>
                <w:vertAlign w:val="superscript"/>
              </w:rPr>
              <w:t>16</w:t>
            </w:r>
            <w:r w:rsidRPr="00235264">
              <w:rPr>
                <w:sz w:val="16"/>
                <w:szCs w:val="16"/>
              </w:rPr>
              <w:t xml:space="preserve"> с использованием Карты посредством Банкоматов ПАО Банк ЗЕНИТ</w:t>
            </w:r>
          </w:p>
        </w:tc>
        <w:tc>
          <w:tcPr>
            <w:tcW w:w="4677" w:type="dxa"/>
            <w:vAlign w:val="center"/>
          </w:tcPr>
          <w:p w14:paraId="0C57EE69" w14:textId="77777777" w:rsidR="00FA3344" w:rsidRPr="00235264" w:rsidRDefault="00FA3344" w:rsidP="00FA3344">
            <w:pPr>
              <w:numPr>
                <w:ilvl w:val="12"/>
                <w:numId w:val="0"/>
              </w:numPr>
              <w:jc w:val="center"/>
              <w:rPr>
                <w:sz w:val="16"/>
                <w:szCs w:val="16"/>
              </w:rPr>
            </w:pPr>
          </w:p>
        </w:tc>
      </w:tr>
      <w:tr w:rsidR="00235264" w:rsidRPr="00235264" w14:paraId="2723C67D" w14:textId="77777777" w:rsidTr="004569E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65"/>
        </w:trPr>
        <w:tc>
          <w:tcPr>
            <w:tcW w:w="425" w:type="dxa"/>
            <w:vAlign w:val="center"/>
          </w:tcPr>
          <w:p w14:paraId="5A459B59" w14:textId="77777777" w:rsidR="00FA3344" w:rsidRPr="00235264" w:rsidRDefault="00FA3344" w:rsidP="00FA3344">
            <w:pPr>
              <w:ind w:left="-70" w:right="-108" w:hanging="38"/>
              <w:jc w:val="center"/>
              <w:rPr>
                <w:sz w:val="16"/>
                <w:szCs w:val="16"/>
              </w:rPr>
            </w:pPr>
            <w:r w:rsidRPr="00235264">
              <w:rPr>
                <w:sz w:val="16"/>
                <w:szCs w:val="16"/>
              </w:rPr>
              <w:t>16.1</w:t>
            </w:r>
          </w:p>
        </w:tc>
        <w:tc>
          <w:tcPr>
            <w:tcW w:w="5388" w:type="dxa"/>
            <w:vAlign w:val="center"/>
          </w:tcPr>
          <w:p w14:paraId="3B6581DE" w14:textId="77777777" w:rsidR="00FA3344" w:rsidRPr="00235264" w:rsidRDefault="00FA3344" w:rsidP="00FA3344">
            <w:pPr>
              <w:numPr>
                <w:ilvl w:val="1"/>
                <w:numId w:val="37"/>
              </w:numPr>
              <w:tabs>
                <w:tab w:val="left" w:pos="601"/>
                <w:tab w:val="num" w:pos="975"/>
              </w:tabs>
              <w:ind w:left="550" w:hanging="426"/>
              <w:jc w:val="both"/>
              <w:rPr>
                <w:sz w:val="16"/>
                <w:szCs w:val="16"/>
              </w:rPr>
            </w:pPr>
            <w:r w:rsidRPr="00235264">
              <w:rPr>
                <w:sz w:val="16"/>
                <w:szCs w:val="16"/>
              </w:rPr>
              <w:t>в пользу ООО «УК «БРАУС», ИНН 5024159945</w:t>
            </w:r>
          </w:p>
        </w:tc>
        <w:tc>
          <w:tcPr>
            <w:tcW w:w="4677" w:type="dxa"/>
            <w:vAlign w:val="center"/>
          </w:tcPr>
          <w:p w14:paraId="40340800" w14:textId="77777777" w:rsidR="00FA3344" w:rsidRPr="00235264" w:rsidRDefault="00FA3344" w:rsidP="00FA3344">
            <w:pPr>
              <w:numPr>
                <w:ilvl w:val="12"/>
                <w:numId w:val="0"/>
              </w:numPr>
              <w:jc w:val="center"/>
              <w:rPr>
                <w:sz w:val="16"/>
                <w:szCs w:val="16"/>
              </w:rPr>
            </w:pPr>
            <w:r w:rsidRPr="00235264">
              <w:rPr>
                <w:sz w:val="16"/>
              </w:rPr>
              <w:t>Не взимается</w:t>
            </w:r>
          </w:p>
        </w:tc>
      </w:tr>
      <w:tr w:rsidR="00235264" w:rsidRPr="00235264" w14:paraId="60D73940" w14:textId="77777777" w:rsidTr="004569E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65"/>
        </w:trPr>
        <w:tc>
          <w:tcPr>
            <w:tcW w:w="425" w:type="dxa"/>
            <w:vAlign w:val="center"/>
          </w:tcPr>
          <w:p w14:paraId="22825EC3" w14:textId="77777777" w:rsidR="00FA3344" w:rsidRPr="00235264" w:rsidRDefault="00FA3344" w:rsidP="00FA3344">
            <w:pPr>
              <w:ind w:left="-70" w:right="-108" w:hanging="38"/>
              <w:jc w:val="center"/>
              <w:rPr>
                <w:sz w:val="16"/>
                <w:szCs w:val="16"/>
              </w:rPr>
            </w:pPr>
            <w:r w:rsidRPr="00235264">
              <w:rPr>
                <w:sz w:val="16"/>
                <w:szCs w:val="16"/>
              </w:rPr>
              <w:t>16.2</w:t>
            </w:r>
          </w:p>
        </w:tc>
        <w:tc>
          <w:tcPr>
            <w:tcW w:w="5388" w:type="dxa"/>
            <w:vAlign w:val="center"/>
          </w:tcPr>
          <w:p w14:paraId="7E7A1EE6" w14:textId="77777777" w:rsidR="00FA3344" w:rsidRPr="00235264" w:rsidRDefault="00FA3344" w:rsidP="00FA3344">
            <w:pPr>
              <w:numPr>
                <w:ilvl w:val="1"/>
                <w:numId w:val="37"/>
              </w:numPr>
              <w:tabs>
                <w:tab w:val="left" w:pos="601"/>
                <w:tab w:val="num" w:pos="975"/>
              </w:tabs>
              <w:ind w:left="550" w:hanging="426"/>
              <w:jc w:val="both"/>
              <w:rPr>
                <w:sz w:val="16"/>
                <w:szCs w:val="16"/>
              </w:rPr>
            </w:pPr>
            <w:r w:rsidRPr="00235264">
              <w:rPr>
                <w:sz w:val="16"/>
                <w:szCs w:val="16"/>
              </w:rPr>
              <w:t>в пользу других поставщиков услуг ЖКХ</w:t>
            </w:r>
          </w:p>
        </w:tc>
        <w:tc>
          <w:tcPr>
            <w:tcW w:w="4677" w:type="dxa"/>
            <w:vAlign w:val="center"/>
          </w:tcPr>
          <w:p w14:paraId="2E00695F" w14:textId="77777777" w:rsidR="00FA3344" w:rsidRPr="00235264" w:rsidRDefault="00FA3344" w:rsidP="00FA3344">
            <w:pPr>
              <w:numPr>
                <w:ilvl w:val="12"/>
                <w:numId w:val="0"/>
              </w:numPr>
              <w:jc w:val="center"/>
              <w:rPr>
                <w:sz w:val="16"/>
              </w:rPr>
            </w:pPr>
            <w:r w:rsidRPr="00235264">
              <w:rPr>
                <w:sz w:val="16"/>
                <w:szCs w:val="16"/>
              </w:rPr>
              <w:t>0,5% от суммы операции, но не менее 30 руб.</w:t>
            </w:r>
          </w:p>
        </w:tc>
      </w:tr>
      <w:tr w:rsidR="00235264" w:rsidRPr="00235264" w14:paraId="17956AD8" w14:textId="77777777" w:rsidTr="004569E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65"/>
        </w:trPr>
        <w:tc>
          <w:tcPr>
            <w:tcW w:w="425" w:type="dxa"/>
            <w:vAlign w:val="center"/>
          </w:tcPr>
          <w:p w14:paraId="3BBC40FD" w14:textId="77777777" w:rsidR="00FA3344" w:rsidRPr="00235264" w:rsidRDefault="00FA3344" w:rsidP="00FA3344">
            <w:pPr>
              <w:ind w:left="-70" w:right="-108" w:hanging="38"/>
              <w:jc w:val="center"/>
              <w:rPr>
                <w:sz w:val="16"/>
                <w:szCs w:val="16"/>
              </w:rPr>
            </w:pPr>
            <w:r w:rsidRPr="00235264">
              <w:rPr>
                <w:sz w:val="16"/>
                <w:szCs w:val="16"/>
              </w:rPr>
              <w:t>17</w:t>
            </w:r>
          </w:p>
        </w:tc>
        <w:tc>
          <w:tcPr>
            <w:tcW w:w="5388" w:type="dxa"/>
            <w:vAlign w:val="center"/>
          </w:tcPr>
          <w:p w14:paraId="4016039A" w14:textId="77777777" w:rsidR="00FA3344" w:rsidRPr="00235264" w:rsidRDefault="00FA3344" w:rsidP="00FA3344">
            <w:pPr>
              <w:widowControl w:val="0"/>
              <w:tabs>
                <w:tab w:val="left" w:pos="241"/>
              </w:tabs>
              <w:autoSpaceDE w:val="0"/>
              <w:autoSpaceDN w:val="0"/>
              <w:jc w:val="both"/>
              <w:rPr>
                <w:sz w:val="16"/>
                <w:szCs w:val="16"/>
              </w:rPr>
            </w:pPr>
            <w:r w:rsidRPr="00235264">
              <w:rPr>
                <w:sz w:val="16"/>
                <w:szCs w:val="16"/>
              </w:rPr>
              <w:t>Комиссия за оплату мобильной связи, коммерческого телевидения, услуг интернет-провайдеров, а также услуг местной телефонной связи с использованием Карты посредством Банкоматов ПАО Банк ЗЕНИТ</w:t>
            </w:r>
          </w:p>
        </w:tc>
        <w:tc>
          <w:tcPr>
            <w:tcW w:w="4677" w:type="dxa"/>
            <w:vAlign w:val="center"/>
          </w:tcPr>
          <w:p w14:paraId="2794EEAF" w14:textId="77777777" w:rsidR="00FA3344" w:rsidRPr="00235264" w:rsidRDefault="00FA3344" w:rsidP="00FA3344">
            <w:pPr>
              <w:numPr>
                <w:ilvl w:val="12"/>
                <w:numId w:val="0"/>
              </w:numPr>
              <w:jc w:val="center"/>
              <w:rPr>
                <w:sz w:val="16"/>
                <w:szCs w:val="16"/>
              </w:rPr>
            </w:pPr>
            <w:r w:rsidRPr="00235264">
              <w:rPr>
                <w:sz w:val="16"/>
                <w:szCs w:val="16"/>
              </w:rPr>
              <w:t>Не взимается</w:t>
            </w:r>
          </w:p>
        </w:tc>
      </w:tr>
      <w:tr w:rsidR="00235264" w:rsidRPr="00235264" w14:paraId="4D9BE5B0" w14:textId="77777777" w:rsidTr="004569E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45"/>
        </w:trPr>
        <w:tc>
          <w:tcPr>
            <w:tcW w:w="425" w:type="dxa"/>
            <w:vAlign w:val="center"/>
          </w:tcPr>
          <w:p w14:paraId="5A30ADF1" w14:textId="77777777" w:rsidR="00FA3344" w:rsidRPr="00235264" w:rsidRDefault="00FA3344" w:rsidP="00FA3344">
            <w:pPr>
              <w:ind w:left="-70" w:right="-108" w:hanging="38"/>
              <w:jc w:val="center"/>
              <w:rPr>
                <w:sz w:val="16"/>
                <w:szCs w:val="16"/>
              </w:rPr>
            </w:pPr>
            <w:r w:rsidRPr="00235264">
              <w:rPr>
                <w:sz w:val="16"/>
                <w:szCs w:val="16"/>
              </w:rPr>
              <w:t>18</w:t>
            </w:r>
          </w:p>
        </w:tc>
        <w:tc>
          <w:tcPr>
            <w:tcW w:w="5388" w:type="dxa"/>
            <w:vAlign w:val="center"/>
          </w:tcPr>
          <w:p w14:paraId="188DEFB6" w14:textId="77777777" w:rsidR="00FA3344" w:rsidRPr="00235264" w:rsidRDefault="00FA3344" w:rsidP="00FA3344">
            <w:pPr>
              <w:jc w:val="both"/>
              <w:rPr>
                <w:sz w:val="16"/>
                <w:szCs w:val="16"/>
              </w:rPr>
            </w:pPr>
            <w:r w:rsidRPr="00235264">
              <w:rPr>
                <w:sz w:val="16"/>
                <w:szCs w:val="16"/>
              </w:rPr>
              <w:t>Комиссия за оплату услуг иных поставщиков (в пользу получателей), предусмотренных меню  БПТ Банка</w:t>
            </w:r>
          </w:p>
        </w:tc>
        <w:tc>
          <w:tcPr>
            <w:tcW w:w="4677" w:type="dxa"/>
            <w:vAlign w:val="center"/>
          </w:tcPr>
          <w:p w14:paraId="1831E7F2" w14:textId="77777777" w:rsidR="00FA3344" w:rsidRPr="00235264" w:rsidRDefault="00FA3344" w:rsidP="00FA3344">
            <w:pPr>
              <w:jc w:val="center"/>
              <w:rPr>
                <w:sz w:val="16"/>
                <w:szCs w:val="16"/>
              </w:rPr>
            </w:pPr>
            <w:r w:rsidRPr="00235264">
              <w:rPr>
                <w:sz w:val="16"/>
                <w:szCs w:val="16"/>
              </w:rPr>
              <w:t xml:space="preserve">Ставка комиссионного вознаграждения устанавливается </w:t>
            </w:r>
            <w:r w:rsidRPr="00235264">
              <w:rPr>
                <w:i/>
                <w:sz w:val="16"/>
                <w:szCs w:val="16"/>
              </w:rPr>
              <w:t xml:space="preserve">Тарифами комиссионного вознаграждения, взимаемого ПАО Банк ЗЕНИТ за осуществление физическими лицами операций </w:t>
            </w:r>
            <w:r w:rsidR="000C2976" w:rsidRPr="00235264">
              <w:rPr>
                <w:i/>
                <w:sz w:val="16"/>
                <w:szCs w:val="16"/>
              </w:rPr>
              <w:t>с наличной валютой</w:t>
            </w:r>
            <w:r w:rsidRPr="00235264">
              <w:rPr>
                <w:i/>
                <w:sz w:val="16"/>
                <w:szCs w:val="16"/>
              </w:rPr>
              <w:t>, операций по банковским счетам и счетам по вкладам, операций по переводу денежных средств по поручению / в пользу физических лиц без открытия банковских счетов</w:t>
            </w:r>
          </w:p>
        </w:tc>
      </w:tr>
      <w:tr w:rsidR="00235264" w:rsidRPr="00235264" w14:paraId="36D64272" w14:textId="77777777" w:rsidTr="004569E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45"/>
        </w:trPr>
        <w:tc>
          <w:tcPr>
            <w:tcW w:w="425" w:type="dxa"/>
            <w:vAlign w:val="center"/>
          </w:tcPr>
          <w:p w14:paraId="70C7624F" w14:textId="77777777" w:rsidR="00FA3344" w:rsidRPr="00235264" w:rsidRDefault="00FA3344" w:rsidP="00FA3344">
            <w:pPr>
              <w:ind w:left="-70" w:right="-108" w:hanging="38"/>
              <w:jc w:val="center"/>
              <w:rPr>
                <w:sz w:val="16"/>
                <w:szCs w:val="16"/>
              </w:rPr>
            </w:pPr>
            <w:r w:rsidRPr="00235264">
              <w:rPr>
                <w:sz w:val="16"/>
                <w:szCs w:val="16"/>
              </w:rPr>
              <w:t>19</w:t>
            </w:r>
          </w:p>
        </w:tc>
        <w:tc>
          <w:tcPr>
            <w:tcW w:w="5388" w:type="dxa"/>
            <w:vAlign w:val="center"/>
          </w:tcPr>
          <w:p w14:paraId="2C135495" w14:textId="77777777" w:rsidR="00FA3344" w:rsidRPr="00235264" w:rsidRDefault="00FA3344" w:rsidP="00FA3344">
            <w:pPr>
              <w:jc w:val="both"/>
              <w:rPr>
                <w:sz w:val="16"/>
                <w:szCs w:val="16"/>
                <w:vertAlign w:val="superscript"/>
              </w:rPr>
            </w:pPr>
            <w:r w:rsidRPr="00235264">
              <w:rPr>
                <w:sz w:val="16"/>
                <w:szCs w:val="16"/>
              </w:rPr>
              <w:t>Комиссия за ведение СКС при отсутствии действующих Карт к СКС и операций по СКС в течение последних 12 календарных месяцев</w:t>
            </w:r>
            <w:r w:rsidRPr="00235264">
              <w:rPr>
                <w:b/>
                <w:vertAlign w:val="superscript"/>
              </w:rPr>
              <w:t>17</w:t>
            </w:r>
          </w:p>
        </w:tc>
        <w:tc>
          <w:tcPr>
            <w:tcW w:w="4677" w:type="dxa"/>
            <w:vAlign w:val="center"/>
          </w:tcPr>
          <w:p w14:paraId="7CA0908C" w14:textId="77777777" w:rsidR="00FA3344" w:rsidRPr="00235264" w:rsidRDefault="00FA3344" w:rsidP="00FA3344">
            <w:pPr>
              <w:jc w:val="center"/>
              <w:rPr>
                <w:sz w:val="16"/>
                <w:szCs w:val="16"/>
              </w:rPr>
            </w:pPr>
            <w:r w:rsidRPr="00235264">
              <w:rPr>
                <w:sz w:val="16"/>
                <w:szCs w:val="16"/>
              </w:rPr>
              <w:t>150 руб. за календарный месяц</w:t>
            </w:r>
          </w:p>
        </w:tc>
      </w:tr>
      <w:tr w:rsidR="00235264" w:rsidRPr="00235264" w14:paraId="0D3A4754" w14:textId="77777777" w:rsidTr="004569E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45"/>
        </w:trPr>
        <w:tc>
          <w:tcPr>
            <w:tcW w:w="425" w:type="dxa"/>
            <w:vAlign w:val="center"/>
          </w:tcPr>
          <w:p w14:paraId="54BFE55B" w14:textId="77777777" w:rsidR="00FA3344" w:rsidRPr="00235264" w:rsidDel="00621B58" w:rsidRDefault="00FA3344" w:rsidP="00FA3344">
            <w:pPr>
              <w:ind w:left="-70" w:right="-108" w:hanging="38"/>
              <w:jc w:val="center"/>
              <w:rPr>
                <w:sz w:val="16"/>
                <w:szCs w:val="16"/>
              </w:rPr>
            </w:pPr>
            <w:r w:rsidRPr="00235264">
              <w:rPr>
                <w:sz w:val="16"/>
                <w:szCs w:val="16"/>
              </w:rPr>
              <w:t>20</w:t>
            </w:r>
          </w:p>
        </w:tc>
        <w:tc>
          <w:tcPr>
            <w:tcW w:w="5388" w:type="dxa"/>
            <w:vAlign w:val="center"/>
          </w:tcPr>
          <w:p w14:paraId="60CEBB02" w14:textId="77777777" w:rsidR="00FA3344" w:rsidRPr="00235264" w:rsidRDefault="00FA3344" w:rsidP="00FA3344">
            <w:pPr>
              <w:jc w:val="both"/>
              <w:rPr>
                <w:sz w:val="16"/>
                <w:szCs w:val="16"/>
              </w:rPr>
            </w:pPr>
            <w:r w:rsidRPr="00235264">
              <w:rPr>
                <w:sz w:val="16"/>
                <w:szCs w:val="16"/>
              </w:rPr>
              <w:t>Комиссия за изменение Держателем ПИНа по Карте</w:t>
            </w:r>
            <w:r w:rsidRPr="00235264">
              <w:rPr>
                <w:b/>
                <w:vertAlign w:val="superscript"/>
              </w:rPr>
              <w:t>18</w:t>
            </w:r>
          </w:p>
        </w:tc>
        <w:tc>
          <w:tcPr>
            <w:tcW w:w="4677" w:type="dxa"/>
            <w:vAlign w:val="center"/>
          </w:tcPr>
          <w:p w14:paraId="75E92B97" w14:textId="77777777" w:rsidR="00FA3344" w:rsidRPr="00235264" w:rsidRDefault="00FA3344" w:rsidP="00FA3344">
            <w:pPr>
              <w:jc w:val="center"/>
              <w:rPr>
                <w:sz w:val="16"/>
                <w:szCs w:val="16"/>
              </w:rPr>
            </w:pPr>
            <w:r w:rsidRPr="00235264">
              <w:rPr>
                <w:sz w:val="16"/>
                <w:lang w:val="en-US"/>
              </w:rPr>
              <w:t xml:space="preserve">50 </w:t>
            </w:r>
            <w:r w:rsidRPr="00235264">
              <w:rPr>
                <w:sz w:val="16"/>
              </w:rPr>
              <w:t>руб</w:t>
            </w:r>
            <w:r w:rsidRPr="00235264">
              <w:rPr>
                <w:sz w:val="16"/>
                <w:lang w:val="en-US"/>
              </w:rPr>
              <w:t xml:space="preserve">. </w:t>
            </w:r>
          </w:p>
        </w:tc>
      </w:tr>
      <w:tr w:rsidR="00235264" w:rsidRPr="00235264" w14:paraId="50FA3EBC" w14:textId="77777777" w:rsidTr="004569E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45"/>
        </w:trPr>
        <w:tc>
          <w:tcPr>
            <w:tcW w:w="425" w:type="dxa"/>
            <w:vAlign w:val="center"/>
          </w:tcPr>
          <w:p w14:paraId="0FCF2494" w14:textId="77777777" w:rsidR="00FA3344" w:rsidRPr="00235264" w:rsidRDefault="00FA3344" w:rsidP="00FA3344">
            <w:pPr>
              <w:jc w:val="center"/>
              <w:rPr>
                <w:sz w:val="16"/>
                <w:szCs w:val="16"/>
              </w:rPr>
            </w:pPr>
            <w:r w:rsidRPr="00235264">
              <w:rPr>
                <w:sz w:val="16"/>
                <w:szCs w:val="16"/>
              </w:rPr>
              <w:t>21</w:t>
            </w:r>
          </w:p>
        </w:tc>
        <w:tc>
          <w:tcPr>
            <w:tcW w:w="5388" w:type="dxa"/>
            <w:vAlign w:val="center"/>
          </w:tcPr>
          <w:p w14:paraId="18BB0B0C" w14:textId="77777777" w:rsidR="00FA3344" w:rsidRPr="00235264" w:rsidRDefault="00FA3344" w:rsidP="00FA3344">
            <w:pPr>
              <w:numPr>
                <w:ilvl w:val="12"/>
                <w:numId w:val="0"/>
              </w:numPr>
              <w:jc w:val="both"/>
              <w:rPr>
                <w:sz w:val="16"/>
              </w:rPr>
            </w:pPr>
            <w:r w:rsidRPr="00235264">
              <w:rPr>
                <w:sz w:val="16"/>
                <w:szCs w:val="16"/>
              </w:rPr>
              <w:t>Срок действия Карты (Карта с магнитной полосой</w:t>
            </w:r>
            <w:r w:rsidRPr="00235264" w:rsidDel="00E443D3">
              <w:rPr>
                <w:sz w:val="16"/>
                <w:szCs w:val="16"/>
              </w:rPr>
              <w:t xml:space="preserve"> </w:t>
            </w:r>
            <w:r w:rsidRPr="00235264">
              <w:rPr>
                <w:sz w:val="16"/>
                <w:szCs w:val="16"/>
              </w:rPr>
              <w:t>и микропроцессором)</w:t>
            </w:r>
          </w:p>
        </w:tc>
        <w:tc>
          <w:tcPr>
            <w:tcW w:w="4677" w:type="dxa"/>
            <w:vAlign w:val="center"/>
          </w:tcPr>
          <w:p w14:paraId="5AA3978F" w14:textId="77777777" w:rsidR="00FA3344" w:rsidRPr="00235264" w:rsidRDefault="00FA3344" w:rsidP="00FA3344">
            <w:pPr>
              <w:numPr>
                <w:ilvl w:val="12"/>
                <w:numId w:val="0"/>
              </w:numPr>
              <w:jc w:val="center"/>
              <w:rPr>
                <w:sz w:val="16"/>
                <w:szCs w:val="16"/>
              </w:rPr>
            </w:pPr>
            <w:r w:rsidRPr="00235264">
              <w:rPr>
                <w:snapToGrid w:val="0"/>
                <w:sz w:val="16"/>
                <w:szCs w:val="16"/>
              </w:rPr>
              <w:t>5 лет</w:t>
            </w:r>
          </w:p>
        </w:tc>
      </w:tr>
    </w:tbl>
    <w:p w14:paraId="2B45A0D1" w14:textId="77777777" w:rsidR="00E302FB" w:rsidRPr="00235264" w:rsidRDefault="00E302FB" w:rsidP="00E302FB">
      <w:pPr>
        <w:ind w:left="-1080" w:right="-745"/>
        <w:jc w:val="both"/>
        <w:rPr>
          <w:b/>
          <w:sz w:val="8"/>
          <w:szCs w:val="8"/>
        </w:rPr>
      </w:pPr>
    </w:p>
    <w:p w14:paraId="293748B2" w14:textId="77777777" w:rsidR="00E302FB" w:rsidRPr="00235264" w:rsidRDefault="00E302FB" w:rsidP="00E302FB">
      <w:pPr>
        <w:pStyle w:val="a4"/>
        <w:ind w:left="-1080" w:right="61"/>
        <w:jc w:val="both"/>
        <w:rPr>
          <w:b/>
          <w:sz w:val="4"/>
          <w:szCs w:val="4"/>
        </w:rPr>
      </w:pPr>
    </w:p>
    <w:p w14:paraId="48EC952D" w14:textId="77777777" w:rsidR="00E302FB" w:rsidRPr="00235264" w:rsidRDefault="00E302FB" w:rsidP="00E97D8B">
      <w:pPr>
        <w:pStyle w:val="a4"/>
        <w:spacing w:line="276" w:lineRule="auto"/>
        <w:ind w:left="-851"/>
        <w:jc w:val="both"/>
        <w:rPr>
          <w:b/>
          <w:sz w:val="16"/>
          <w:szCs w:val="16"/>
          <w:u w:val="single"/>
        </w:rPr>
      </w:pPr>
      <w:r w:rsidRPr="00235264">
        <w:rPr>
          <w:b/>
          <w:sz w:val="16"/>
          <w:szCs w:val="16"/>
        </w:rPr>
        <w:t>1</w:t>
      </w:r>
      <w:r w:rsidRPr="00235264">
        <w:rPr>
          <w:sz w:val="16"/>
          <w:szCs w:val="16"/>
        </w:rPr>
        <w:t> </w:t>
      </w:r>
      <w:r w:rsidR="00C97F14" w:rsidRPr="00235264">
        <w:rPr>
          <w:sz w:val="16"/>
          <w:szCs w:val="16"/>
        </w:rPr>
        <w:t>–</w:t>
      </w:r>
      <w:r w:rsidRPr="00235264">
        <w:rPr>
          <w:sz w:val="16"/>
          <w:szCs w:val="16"/>
        </w:rPr>
        <w:t> Карты Master</w:t>
      </w:r>
      <w:r w:rsidR="0051395B" w:rsidRPr="00235264">
        <w:rPr>
          <w:sz w:val="16"/>
          <w:szCs w:val="16"/>
        </w:rPr>
        <w:t>card</w:t>
      </w:r>
      <w:r w:rsidRPr="00235264">
        <w:rPr>
          <w:sz w:val="16"/>
          <w:szCs w:val="16"/>
        </w:rPr>
        <w:t xml:space="preserve"> Standard «Регби», Visa Classic «Регби», Master</w:t>
      </w:r>
      <w:r w:rsidR="0051395B" w:rsidRPr="00235264">
        <w:rPr>
          <w:sz w:val="16"/>
          <w:szCs w:val="16"/>
        </w:rPr>
        <w:t>card</w:t>
      </w:r>
      <w:r w:rsidRPr="00235264">
        <w:rPr>
          <w:sz w:val="16"/>
          <w:szCs w:val="16"/>
        </w:rPr>
        <w:t xml:space="preserve"> Gold «Регби» и Visa Gold «Регби» (далее – Карта(ы) «Регби»)</w:t>
      </w:r>
      <w:r w:rsidR="00F37E6D" w:rsidRPr="00235264">
        <w:rPr>
          <w:sz w:val="16"/>
          <w:szCs w:val="16"/>
        </w:rPr>
        <w:t xml:space="preserve"> – </w:t>
      </w:r>
      <w:r w:rsidRPr="00235264">
        <w:rPr>
          <w:b/>
          <w:sz w:val="16"/>
          <w:szCs w:val="16"/>
          <w:u w:val="single"/>
        </w:rPr>
        <w:t xml:space="preserve">Карты, выпускаемые </w:t>
      </w:r>
      <w:r w:rsidR="001517FC" w:rsidRPr="00235264">
        <w:rPr>
          <w:b/>
          <w:sz w:val="16"/>
          <w:szCs w:val="16"/>
          <w:u w:val="single"/>
        </w:rPr>
        <w:t>ПАО Банк ЗЕНИТ (далее</w:t>
      </w:r>
      <w:r w:rsidR="00F37E6D" w:rsidRPr="00235264">
        <w:rPr>
          <w:b/>
          <w:sz w:val="16"/>
          <w:szCs w:val="16"/>
          <w:u w:val="single"/>
        </w:rPr>
        <w:t xml:space="preserve"> – </w:t>
      </w:r>
      <w:r w:rsidR="00D2709C" w:rsidRPr="00235264">
        <w:rPr>
          <w:b/>
          <w:sz w:val="16"/>
          <w:szCs w:val="16"/>
          <w:u w:val="single"/>
        </w:rPr>
        <w:t>Банк</w:t>
      </w:r>
      <w:r w:rsidR="001517FC" w:rsidRPr="00235264">
        <w:rPr>
          <w:b/>
          <w:sz w:val="16"/>
          <w:szCs w:val="16"/>
          <w:u w:val="single"/>
        </w:rPr>
        <w:t>)</w:t>
      </w:r>
      <w:r w:rsidR="00D2709C" w:rsidRPr="00235264">
        <w:rPr>
          <w:b/>
          <w:sz w:val="16"/>
          <w:szCs w:val="16"/>
          <w:u w:val="single"/>
        </w:rPr>
        <w:t xml:space="preserve"> </w:t>
      </w:r>
      <w:r w:rsidRPr="00235264">
        <w:rPr>
          <w:b/>
          <w:sz w:val="16"/>
          <w:szCs w:val="16"/>
          <w:u w:val="single"/>
        </w:rPr>
        <w:t xml:space="preserve">в рамках благотворительного проекта </w:t>
      </w:r>
      <w:r w:rsidR="00D2709C" w:rsidRPr="00235264">
        <w:rPr>
          <w:b/>
          <w:sz w:val="16"/>
          <w:szCs w:val="16"/>
          <w:u w:val="single"/>
        </w:rPr>
        <w:t xml:space="preserve">Банка </w:t>
      </w:r>
      <w:r w:rsidRPr="00235264">
        <w:rPr>
          <w:b/>
          <w:sz w:val="16"/>
          <w:szCs w:val="16"/>
          <w:u w:val="single"/>
        </w:rPr>
        <w:t xml:space="preserve">и Национального благотворительного фонда развития детского регби (далее – Фонд). </w:t>
      </w:r>
    </w:p>
    <w:p w14:paraId="3723C840" w14:textId="77777777" w:rsidR="00E302FB" w:rsidRPr="00235264" w:rsidRDefault="00E302FB" w:rsidP="00E97D8B">
      <w:pPr>
        <w:pStyle w:val="a4"/>
        <w:spacing w:line="276" w:lineRule="auto"/>
        <w:ind w:left="-851"/>
        <w:jc w:val="both"/>
        <w:rPr>
          <w:sz w:val="16"/>
          <w:szCs w:val="16"/>
        </w:rPr>
      </w:pPr>
      <w:r w:rsidRPr="00235264">
        <w:rPr>
          <w:sz w:val="16"/>
          <w:szCs w:val="16"/>
        </w:rPr>
        <w:t>В рамках благотворительного проекта:</w:t>
      </w:r>
    </w:p>
    <w:p w14:paraId="72C5FE1D" w14:textId="77777777" w:rsidR="00E302FB" w:rsidRPr="00235264" w:rsidRDefault="00E302FB" w:rsidP="00E97D8B">
      <w:pPr>
        <w:pStyle w:val="a4"/>
        <w:spacing w:line="276" w:lineRule="auto"/>
        <w:ind w:left="-851"/>
        <w:jc w:val="both"/>
        <w:rPr>
          <w:sz w:val="16"/>
          <w:szCs w:val="16"/>
        </w:rPr>
      </w:pPr>
      <w:r w:rsidRPr="00235264">
        <w:rPr>
          <w:sz w:val="16"/>
          <w:szCs w:val="16"/>
        </w:rPr>
        <w:t xml:space="preserve">Клиент (на основании предоставленного </w:t>
      </w:r>
      <w:r w:rsidR="00D2709C" w:rsidRPr="00235264">
        <w:rPr>
          <w:sz w:val="16"/>
          <w:szCs w:val="16"/>
        </w:rPr>
        <w:t>Банку заявления на периодический</w:t>
      </w:r>
      <w:r w:rsidRPr="00235264">
        <w:rPr>
          <w:sz w:val="16"/>
          <w:szCs w:val="16"/>
        </w:rPr>
        <w:t xml:space="preserve"> пере</w:t>
      </w:r>
      <w:r w:rsidR="00D2709C" w:rsidRPr="00235264">
        <w:rPr>
          <w:sz w:val="16"/>
          <w:szCs w:val="16"/>
        </w:rPr>
        <w:t>вод</w:t>
      </w:r>
      <w:r w:rsidRPr="00235264">
        <w:rPr>
          <w:sz w:val="16"/>
          <w:szCs w:val="16"/>
        </w:rPr>
        <w:t xml:space="preserve"> денежных средств) поручает </w:t>
      </w:r>
      <w:r w:rsidR="00D2709C" w:rsidRPr="00235264">
        <w:rPr>
          <w:sz w:val="16"/>
          <w:szCs w:val="16"/>
        </w:rPr>
        <w:t xml:space="preserve">Банку </w:t>
      </w:r>
      <w:r w:rsidRPr="00235264">
        <w:rPr>
          <w:sz w:val="16"/>
          <w:szCs w:val="16"/>
        </w:rPr>
        <w:t>рассчитывать и пере</w:t>
      </w:r>
      <w:r w:rsidR="00D2709C" w:rsidRPr="00235264">
        <w:rPr>
          <w:sz w:val="16"/>
          <w:szCs w:val="16"/>
        </w:rPr>
        <w:t>водить</w:t>
      </w:r>
      <w:r w:rsidRPr="00235264">
        <w:rPr>
          <w:sz w:val="16"/>
          <w:szCs w:val="16"/>
        </w:rPr>
        <w:t xml:space="preserve"> в пользу Фонда пожертвования в виде денежных средств, находящихся на СКС, к которому выпущены Карта(ы) «Регби», для реализации Фондом «Национальной программы «Практикум», разработанной и осуществляемой в соответствии с уставом Фонда.</w:t>
      </w:r>
    </w:p>
    <w:p w14:paraId="30B28796" w14:textId="77777777" w:rsidR="00E302FB" w:rsidRPr="00235264" w:rsidRDefault="00E302FB" w:rsidP="00E97D8B">
      <w:pPr>
        <w:pStyle w:val="a4"/>
        <w:tabs>
          <w:tab w:val="left" w:pos="-1080"/>
        </w:tabs>
        <w:spacing w:line="276" w:lineRule="auto"/>
        <w:ind w:left="-851"/>
        <w:jc w:val="both"/>
        <w:rPr>
          <w:sz w:val="16"/>
          <w:szCs w:val="16"/>
        </w:rPr>
      </w:pPr>
      <w:r w:rsidRPr="00235264">
        <w:rPr>
          <w:sz w:val="16"/>
          <w:szCs w:val="16"/>
        </w:rPr>
        <w:t xml:space="preserve">При расчете суммы пожертвований </w:t>
      </w:r>
      <w:r w:rsidR="00D2709C" w:rsidRPr="00235264">
        <w:rPr>
          <w:sz w:val="16"/>
          <w:szCs w:val="16"/>
        </w:rPr>
        <w:t xml:space="preserve">Банк </w:t>
      </w:r>
      <w:r w:rsidRPr="00235264">
        <w:rPr>
          <w:sz w:val="16"/>
          <w:szCs w:val="16"/>
        </w:rPr>
        <w:t>учитывает следующие операции, совершенные по СКС:</w:t>
      </w:r>
    </w:p>
    <w:p w14:paraId="4C085271" w14:textId="77777777" w:rsidR="00E302FB" w:rsidRPr="00235264" w:rsidRDefault="00E302FB" w:rsidP="00E97D8B">
      <w:pPr>
        <w:tabs>
          <w:tab w:val="left" w:pos="-1080"/>
        </w:tabs>
        <w:autoSpaceDE w:val="0"/>
        <w:autoSpaceDN w:val="0"/>
        <w:adjustRightInd w:val="0"/>
        <w:spacing w:line="276" w:lineRule="auto"/>
        <w:ind w:left="-851"/>
        <w:jc w:val="both"/>
        <w:rPr>
          <w:sz w:val="16"/>
          <w:szCs w:val="16"/>
        </w:rPr>
      </w:pPr>
      <w:r w:rsidRPr="00235264">
        <w:rPr>
          <w:sz w:val="16"/>
          <w:szCs w:val="16"/>
        </w:rPr>
        <w:t xml:space="preserve">- оплата товаров (работ, услуг) в предприятиях торговли (услуг), в том числе через терминалы самообслуживания и </w:t>
      </w:r>
      <w:r w:rsidR="00D2709C" w:rsidRPr="00235264">
        <w:rPr>
          <w:sz w:val="16"/>
          <w:szCs w:val="16"/>
        </w:rPr>
        <w:t>Б</w:t>
      </w:r>
      <w:r w:rsidRPr="00235264">
        <w:rPr>
          <w:sz w:val="16"/>
          <w:szCs w:val="16"/>
        </w:rPr>
        <w:t>анкоматы, с использованием Карт «Регби»,</w:t>
      </w:r>
    </w:p>
    <w:p w14:paraId="764FA7CB" w14:textId="77777777" w:rsidR="00E302FB" w:rsidRPr="00235264" w:rsidRDefault="00E302FB" w:rsidP="00E97D8B">
      <w:pPr>
        <w:tabs>
          <w:tab w:val="left" w:pos="-1080"/>
        </w:tabs>
        <w:autoSpaceDE w:val="0"/>
        <w:autoSpaceDN w:val="0"/>
        <w:adjustRightInd w:val="0"/>
        <w:spacing w:line="276" w:lineRule="auto"/>
        <w:ind w:left="-851"/>
        <w:jc w:val="both"/>
        <w:rPr>
          <w:sz w:val="16"/>
          <w:szCs w:val="16"/>
        </w:rPr>
      </w:pPr>
      <w:r w:rsidRPr="00235264">
        <w:rPr>
          <w:sz w:val="16"/>
          <w:szCs w:val="16"/>
        </w:rPr>
        <w:t xml:space="preserve">- оплата товаров (работ, услуг) в предприятиях торговли (услуг) с использованием реквизитов Карт «Регби» по почте, телефону, факсу или </w:t>
      </w:r>
      <w:r w:rsidR="006532EC" w:rsidRPr="00235264">
        <w:rPr>
          <w:sz w:val="16"/>
          <w:szCs w:val="16"/>
        </w:rPr>
        <w:t>в информационно-телекоммуникационной сети Интернет</w:t>
      </w:r>
      <w:r w:rsidRPr="00235264">
        <w:rPr>
          <w:sz w:val="16"/>
          <w:szCs w:val="16"/>
        </w:rPr>
        <w:t>.</w:t>
      </w:r>
    </w:p>
    <w:p w14:paraId="68E5026A" w14:textId="77777777" w:rsidR="00E302FB" w:rsidRPr="00235264" w:rsidRDefault="00E302FB" w:rsidP="00E97D8B">
      <w:pPr>
        <w:tabs>
          <w:tab w:val="left" w:pos="-1080"/>
        </w:tabs>
        <w:autoSpaceDE w:val="0"/>
        <w:autoSpaceDN w:val="0"/>
        <w:adjustRightInd w:val="0"/>
        <w:spacing w:line="276" w:lineRule="auto"/>
        <w:ind w:left="-851"/>
        <w:jc w:val="both"/>
        <w:rPr>
          <w:sz w:val="16"/>
          <w:szCs w:val="16"/>
        </w:rPr>
      </w:pPr>
      <w:r w:rsidRPr="00235264">
        <w:rPr>
          <w:sz w:val="16"/>
          <w:szCs w:val="16"/>
        </w:rPr>
        <w:t xml:space="preserve">Сумму пожертвований </w:t>
      </w:r>
      <w:r w:rsidR="00D2709C" w:rsidRPr="00235264">
        <w:rPr>
          <w:sz w:val="16"/>
          <w:szCs w:val="16"/>
        </w:rPr>
        <w:t xml:space="preserve">Банк </w:t>
      </w:r>
      <w:r w:rsidRPr="00235264">
        <w:rPr>
          <w:sz w:val="16"/>
          <w:szCs w:val="16"/>
        </w:rPr>
        <w:t>рассчитывает на ежедневной основе, как:</w:t>
      </w:r>
    </w:p>
    <w:p w14:paraId="349A9D76" w14:textId="77777777" w:rsidR="00E302FB" w:rsidRPr="00235264" w:rsidRDefault="00E302FB" w:rsidP="00E97D8B">
      <w:pPr>
        <w:tabs>
          <w:tab w:val="left" w:pos="-1080"/>
        </w:tabs>
        <w:autoSpaceDE w:val="0"/>
        <w:autoSpaceDN w:val="0"/>
        <w:adjustRightInd w:val="0"/>
        <w:spacing w:line="276" w:lineRule="auto"/>
        <w:ind w:left="-851"/>
        <w:jc w:val="both"/>
        <w:rPr>
          <w:sz w:val="16"/>
          <w:szCs w:val="16"/>
        </w:rPr>
      </w:pPr>
      <w:r w:rsidRPr="00235264">
        <w:rPr>
          <w:sz w:val="16"/>
          <w:szCs w:val="16"/>
        </w:rPr>
        <w:t>- 0,3 % от суммы вышеуказанных операций с использованием Карты Visa Classic «Регби» / Master</w:t>
      </w:r>
      <w:r w:rsidR="0051395B" w:rsidRPr="00235264">
        <w:rPr>
          <w:sz w:val="16"/>
          <w:szCs w:val="16"/>
        </w:rPr>
        <w:t>card</w:t>
      </w:r>
      <w:r w:rsidRPr="00235264">
        <w:rPr>
          <w:sz w:val="16"/>
          <w:szCs w:val="16"/>
        </w:rPr>
        <w:t xml:space="preserve"> Standard «Регби» за истекший календарный день, но не более 5 </w:t>
      </w:r>
      <w:r w:rsidR="009E49D8" w:rsidRPr="00235264">
        <w:rPr>
          <w:sz w:val="16"/>
          <w:szCs w:val="16"/>
        </w:rPr>
        <w:t>рублей</w:t>
      </w:r>
      <w:r w:rsidRPr="00235264">
        <w:rPr>
          <w:sz w:val="16"/>
          <w:szCs w:val="16"/>
        </w:rPr>
        <w:t xml:space="preserve"> либо 50 </w:t>
      </w:r>
      <w:r w:rsidR="009E49D8" w:rsidRPr="00235264">
        <w:rPr>
          <w:sz w:val="16"/>
          <w:szCs w:val="16"/>
        </w:rPr>
        <w:t>рублей</w:t>
      </w:r>
      <w:r w:rsidR="00D2709C" w:rsidRPr="00235264">
        <w:rPr>
          <w:sz w:val="16"/>
          <w:szCs w:val="16"/>
        </w:rPr>
        <w:t xml:space="preserve">, </w:t>
      </w:r>
      <w:r w:rsidRPr="00235264">
        <w:rPr>
          <w:sz w:val="16"/>
          <w:szCs w:val="16"/>
        </w:rPr>
        <w:t xml:space="preserve">либо 200 </w:t>
      </w:r>
      <w:r w:rsidR="009E49D8" w:rsidRPr="00235264">
        <w:rPr>
          <w:sz w:val="16"/>
          <w:szCs w:val="16"/>
        </w:rPr>
        <w:t>рублей</w:t>
      </w:r>
      <w:r w:rsidRPr="00235264">
        <w:rPr>
          <w:sz w:val="16"/>
          <w:szCs w:val="16"/>
        </w:rPr>
        <w:t xml:space="preserve"> по каждой операции (по выбору Держателя), или</w:t>
      </w:r>
    </w:p>
    <w:p w14:paraId="2A97827F" w14:textId="77777777" w:rsidR="00E302FB" w:rsidRPr="00235264" w:rsidRDefault="00E302FB" w:rsidP="00E97D8B">
      <w:pPr>
        <w:tabs>
          <w:tab w:val="left" w:pos="-1080"/>
        </w:tabs>
        <w:autoSpaceDE w:val="0"/>
        <w:autoSpaceDN w:val="0"/>
        <w:adjustRightInd w:val="0"/>
        <w:spacing w:line="276" w:lineRule="auto"/>
        <w:ind w:left="-851"/>
        <w:jc w:val="both"/>
        <w:rPr>
          <w:sz w:val="16"/>
          <w:szCs w:val="16"/>
        </w:rPr>
      </w:pPr>
      <w:r w:rsidRPr="00235264">
        <w:rPr>
          <w:sz w:val="16"/>
          <w:szCs w:val="16"/>
        </w:rPr>
        <w:t>- 0,3 % от суммы вышеуказанных операций с использованием Карты Visa Gold «Регби» / Master</w:t>
      </w:r>
      <w:r w:rsidR="0051395B" w:rsidRPr="00235264">
        <w:rPr>
          <w:sz w:val="16"/>
          <w:szCs w:val="16"/>
        </w:rPr>
        <w:t>card</w:t>
      </w:r>
      <w:r w:rsidRPr="00235264">
        <w:rPr>
          <w:sz w:val="16"/>
          <w:szCs w:val="16"/>
        </w:rPr>
        <w:t xml:space="preserve"> Gold «Регби» за истекший календарный день, но не более 50 </w:t>
      </w:r>
      <w:r w:rsidR="009E49D8" w:rsidRPr="00235264">
        <w:rPr>
          <w:sz w:val="16"/>
          <w:szCs w:val="16"/>
        </w:rPr>
        <w:t>рублей</w:t>
      </w:r>
      <w:r w:rsidRPr="00235264">
        <w:rPr>
          <w:sz w:val="16"/>
          <w:szCs w:val="16"/>
        </w:rPr>
        <w:t xml:space="preserve"> либо 200 </w:t>
      </w:r>
      <w:r w:rsidR="009E49D8" w:rsidRPr="00235264">
        <w:rPr>
          <w:sz w:val="16"/>
          <w:szCs w:val="16"/>
        </w:rPr>
        <w:t>рублей</w:t>
      </w:r>
      <w:r w:rsidRPr="00235264">
        <w:rPr>
          <w:sz w:val="16"/>
          <w:szCs w:val="16"/>
        </w:rPr>
        <w:t xml:space="preserve"> по каждой операции (по выбору Держателя), или</w:t>
      </w:r>
    </w:p>
    <w:p w14:paraId="117618AF" w14:textId="77777777" w:rsidR="00E302FB" w:rsidRPr="00235264" w:rsidRDefault="00E302FB" w:rsidP="00E97D8B">
      <w:pPr>
        <w:tabs>
          <w:tab w:val="left" w:pos="-1080"/>
        </w:tabs>
        <w:autoSpaceDE w:val="0"/>
        <w:autoSpaceDN w:val="0"/>
        <w:adjustRightInd w:val="0"/>
        <w:spacing w:line="276" w:lineRule="auto"/>
        <w:ind w:left="-851"/>
        <w:jc w:val="both"/>
        <w:rPr>
          <w:sz w:val="16"/>
          <w:szCs w:val="16"/>
        </w:rPr>
      </w:pPr>
      <w:r w:rsidRPr="00235264">
        <w:rPr>
          <w:sz w:val="16"/>
          <w:szCs w:val="16"/>
        </w:rPr>
        <w:t>- 1,0 % от суммы вышеуказанных операций с использованием Карты Visa Gold «Регби» / Master</w:t>
      </w:r>
      <w:r w:rsidR="0051395B" w:rsidRPr="00235264">
        <w:rPr>
          <w:sz w:val="16"/>
          <w:szCs w:val="16"/>
        </w:rPr>
        <w:t>card</w:t>
      </w:r>
      <w:r w:rsidRPr="00235264">
        <w:rPr>
          <w:sz w:val="16"/>
          <w:szCs w:val="16"/>
        </w:rPr>
        <w:t xml:space="preserve"> Gold «Регби» за истекший календарный день, но не менее 50 </w:t>
      </w:r>
      <w:r w:rsidR="009E49D8" w:rsidRPr="00235264">
        <w:rPr>
          <w:sz w:val="16"/>
          <w:szCs w:val="16"/>
        </w:rPr>
        <w:t>рублей</w:t>
      </w:r>
      <w:r w:rsidRPr="00235264">
        <w:rPr>
          <w:sz w:val="16"/>
          <w:szCs w:val="16"/>
        </w:rPr>
        <w:t xml:space="preserve"> по каждой операции и не более 3 000 </w:t>
      </w:r>
      <w:r w:rsidR="009E49D8" w:rsidRPr="00235264">
        <w:rPr>
          <w:sz w:val="16"/>
          <w:szCs w:val="16"/>
        </w:rPr>
        <w:t>рублей</w:t>
      </w:r>
      <w:r w:rsidRPr="00235264">
        <w:rPr>
          <w:sz w:val="16"/>
          <w:szCs w:val="16"/>
        </w:rPr>
        <w:t xml:space="preserve"> по каждой операции.</w:t>
      </w:r>
    </w:p>
    <w:p w14:paraId="7A9D9D2E" w14:textId="77777777" w:rsidR="002F3C66" w:rsidRPr="00235264" w:rsidRDefault="002F3C66" w:rsidP="00E97D8B">
      <w:pPr>
        <w:tabs>
          <w:tab w:val="left" w:pos="-1080"/>
        </w:tabs>
        <w:autoSpaceDE w:val="0"/>
        <w:autoSpaceDN w:val="0"/>
        <w:adjustRightInd w:val="0"/>
        <w:spacing w:line="276" w:lineRule="auto"/>
        <w:ind w:left="-851"/>
        <w:jc w:val="both"/>
        <w:rPr>
          <w:sz w:val="10"/>
          <w:szCs w:val="10"/>
        </w:rPr>
      </w:pPr>
    </w:p>
    <w:p w14:paraId="0BA3E2FA" w14:textId="77777777" w:rsidR="002204FD" w:rsidRPr="00235264" w:rsidRDefault="002F3C66" w:rsidP="001F502C">
      <w:pPr>
        <w:pStyle w:val="a4"/>
        <w:spacing w:line="276" w:lineRule="auto"/>
        <w:ind w:left="-851"/>
        <w:jc w:val="both"/>
        <w:rPr>
          <w:sz w:val="16"/>
          <w:szCs w:val="16"/>
        </w:rPr>
      </w:pPr>
      <w:r w:rsidRPr="00235264">
        <w:rPr>
          <w:sz w:val="16"/>
          <w:szCs w:val="16"/>
        </w:rPr>
        <w:t>С 1</w:t>
      </w:r>
      <w:r w:rsidR="00BE3540" w:rsidRPr="00235264">
        <w:rPr>
          <w:sz w:val="16"/>
          <w:szCs w:val="16"/>
        </w:rPr>
        <w:t>4</w:t>
      </w:r>
      <w:r w:rsidRPr="00235264">
        <w:rPr>
          <w:sz w:val="16"/>
          <w:szCs w:val="16"/>
        </w:rPr>
        <w:t>.0</w:t>
      </w:r>
      <w:r w:rsidR="008922E7" w:rsidRPr="00235264">
        <w:rPr>
          <w:sz w:val="16"/>
          <w:szCs w:val="16"/>
        </w:rPr>
        <w:t>5</w:t>
      </w:r>
      <w:r w:rsidRPr="00235264">
        <w:rPr>
          <w:sz w:val="16"/>
          <w:szCs w:val="16"/>
        </w:rPr>
        <w:t>.2018 Банк</w:t>
      </w:r>
      <w:r w:rsidR="001E55E8" w:rsidRPr="00235264">
        <w:rPr>
          <w:sz w:val="16"/>
          <w:szCs w:val="16"/>
        </w:rPr>
        <w:t xml:space="preserve"> не осуществляет</w:t>
      </w:r>
      <w:r w:rsidR="002204FD" w:rsidRPr="00235264">
        <w:rPr>
          <w:sz w:val="16"/>
          <w:szCs w:val="16"/>
        </w:rPr>
        <w:t>:</w:t>
      </w:r>
    </w:p>
    <w:p w14:paraId="29474EA3" w14:textId="77777777" w:rsidR="002F3C66" w:rsidRPr="00235264" w:rsidRDefault="002204FD" w:rsidP="001F502C">
      <w:pPr>
        <w:pStyle w:val="a4"/>
        <w:spacing w:line="276" w:lineRule="auto"/>
        <w:ind w:left="-851"/>
        <w:jc w:val="both"/>
        <w:rPr>
          <w:sz w:val="16"/>
          <w:szCs w:val="16"/>
        </w:rPr>
      </w:pPr>
      <w:r w:rsidRPr="00235264">
        <w:rPr>
          <w:sz w:val="16"/>
          <w:szCs w:val="16"/>
        </w:rPr>
        <w:t>-</w:t>
      </w:r>
      <w:r w:rsidR="002F3C66" w:rsidRPr="00235264">
        <w:rPr>
          <w:sz w:val="16"/>
          <w:szCs w:val="16"/>
        </w:rPr>
        <w:t xml:space="preserve"> выпуск новых Карт </w:t>
      </w:r>
      <w:r w:rsidR="005352BC" w:rsidRPr="00235264">
        <w:rPr>
          <w:sz w:val="16"/>
          <w:szCs w:val="16"/>
        </w:rPr>
        <w:t xml:space="preserve">«Регби» </w:t>
      </w:r>
      <w:r w:rsidR="002F3C66" w:rsidRPr="00235264">
        <w:rPr>
          <w:sz w:val="16"/>
          <w:szCs w:val="16"/>
        </w:rPr>
        <w:t>(Основных и Дополнительных)</w:t>
      </w:r>
      <w:r w:rsidRPr="00235264">
        <w:rPr>
          <w:sz w:val="16"/>
          <w:szCs w:val="16"/>
        </w:rPr>
        <w:t>;</w:t>
      </w:r>
    </w:p>
    <w:p w14:paraId="2FA09770" w14:textId="77777777" w:rsidR="00AF019B" w:rsidRPr="00235264" w:rsidRDefault="00B6199A" w:rsidP="00AF019B">
      <w:pPr>
        <w:pStyle w:val="a4"/>
        <w:tabs>
          <w:tab w:val="left" w:pos="15593"/>
        </w:tabs>
        <w:spacing w:line="276" w:lineRule="auto"/>
        <w:ind w:left="-851"/>
        <w:jc w:val="both"/>
        <w:rPr>
          <w:sz w:val="16"/>
          <w:szCs w:val="16"/>
        </w:rPr>
      </w:pPr>
      <w:r w:rsidRPr="00235264">
        <w:rPr>
          <w:sz w:val="16"/>
          <w:szCs w:val="16"/>
        </w:rPr>
        <w:t xml:space="preserve">- </w:t>
      </w:r>
      <w:r w:rsidR="00AF019B" w:rsidRPr="00235264">
        <w:rPr>
          <w:sz w:val="16"/>
          <w:szCs w:val="16"/>
        </w:rPr>
        <w:t>автоматический перевыпуск Карт «</w:t>
      </w:r>
      <w:r w:rsidRPr="00235264">
        <w:rPr>
          <w:sz w:val="16"/>
          <w:szCs w:val="16"/>
        </w:rPr>
        <w:t>Регби</w:t>
      </w:r>
      <w:r w:rsidR="00AF019B" w:rsidRPr="00235264">
        <w:rPr>
          <w:sz w:val="16"/>
          <w:szCs w:val="16"/>
        </w:rPr>
        <w:t>» (Основных и Дополнительных) по истечении срока их действия, а также досрочный перевыпуск Дополнительных карт до истечения срока их действия.</w:t>
      </w:r>
    </w:p>
    <w:p w14:paraId="17AC26C6" w14:textId="77777777" w:rsidR="00480D0D" w:rsidRPr="00235264" w:rsidRDefault="00480D0D" w:rsidP="00480D0D">
      <w:pPr>
        <w:tabs>
          <w:tab w:val="left" w:pos="-1080"/>
        </w:tabs>
        <w:autoSpaceDE w:val="0"/>
        <w:autoSpaceDN w:val="0"/>
        <w:adjustRightInd w:val="0"/>
        <w:spacing w:line="276" w:lineRule="auto"/>
        <w:ind w:left="-851"/>
        <w:jc w:val="both"/>
        <w:rPr>
          <w:sz w:val="10"/>
          <w:szCs w:val="10"/>
        </w:rPr>
      </w:pPr>
    </w:p>
    <w:p w14:paraId="73B42D10" w14:textId="62DFA335" w:rsidR="009933B0" w:rsidRPr="00235264" w:rsidRDefault="009933B0" w:rsidP="009933B0">
      <w:pPr>
        <w:pStyle w:val="a4"/>
        <w:spacing w:line="276" w:lineRule="auto"/>
        <w:ind w:left="-851" w:right="78"/>
        <w:jc w:val="both"/>
        <w:rPr>
          <w:sz w:val="16"/>
          <w:szCs w:val="16"/>
        </w:rPr>
      </w:pPr>
      <w:r w:rsidRPr="00235264">
        <w:rPr>
          <w:sz w:val="16"/>
          <w:szCs w:val="16"/>
        </w:rPr>
        <w:t>C 01.07.2020 Карты</w:t>
      </w:r>
      <w:r w:rsidR="00142110" w:rsidRPr="00235264">
        <w:rPr>
          <w:sz w:val="16"/>
          <w:szCs w:val="16"/>
        </w:rPr>
        <w:t xml:space="preserve"> «Регби – детям России»</w:t>
      </w:r>
      <w:r w:rsidRPr="00235264">
        <w:rPr>
          <w:sz w:val="16"/>
          <w:szCs w:val="16"/>
        </w:rPr>
        <w:t xml:space="preserve">, выпущенные ПАО </w:t>
      </w:r>
      <w:r w:rsidR="009D598A" w:rsidRPr="00235264">
        <w:rPr>
          <w:sz w:val="16"/>
          <w:szCs w:val="16"/>
        </w:rPr>
        <w:t>«</w:t>
      </w:r>
      <w:r w:rsidRPr="00235264">
        <w:rPr>
          <w:sz w:val="16"/>
          <w:szCs w:val="16"/>
        </w:rPr>
        <w:t>Липецккомбанк</w:t>
      </w:r>
      <w:r w:rsidR="009D598A" w:rsidRPr="00235264">
        <w:rPr>
          <w:sz w:val="16"/>
          <w:szCs w:val="16"/>
        </w:rPr>
        <w:t>»</w:t>
      </w:r>
      <w:r w:rsidRPr="00235264">
        <w:rPr>
          <w:sz w:val="16"/>
          <w:szCs w:val="16"/>
        </w:rPr>
        <w:t xml:space="preserve"> до даты его присоединения к ПАО Банк ЗЕНИТ (в рамках «Тарифов по международным банковским картам ПАО Банк ЗЕНИТ (для структурных подразделений, образованных на базе ПАО </w:t>
      </w:r>
      <w:r w:rsidR="009D598A" w:rsidRPr="00235264">
        <w:rPr>
          <w:sz w:val="16"/>
          <w:szCs w:val="16"/>
        </w:rPr>
        <w:t>«</w:t>
      </w:r>
      <w:r w:rsidRPr="00235264">
        <w:rPr>
          <w:sz w:val="16"/>
          <w:szCs w:val="16"/>
        </w:rPr>
        <w:t>Липецккомбанк</w:t>
      </w:r>
      <w:r w:rsidR="009D598A" w:rsidRPr="00235264">
        <w:rPr>
          <w:sz w:val="16"/>
          <w:szCs w:val="16"/>
        </w:rPr>
        <w:t>»</w:t>
      </w:r>
      <w:r w:rsidRPr="00235264">
        <w:rPr>
          <w:sz w:val="16"/>
          <w:szCs w:val="16"/>
        </w:rPr>
        <w:t>)</w:t>
      </w:r>
      <w:r w:rsidR="009D598A" w:rsidRPr="00235264">
        <w:rPr>
          <w:sz w:val="16"/>
          <w:szCs w:val="16"/>
        </w:rPr>
        <w:t>,</w:t>
      </w:r>
      <w:r w:rsidRPr="00235264">
        <w:rPr>
          <w:sz w:val="16"/>
          <w:szCs w:val="16"/>
        </w:rPr>
        <w:t xml:space="preserve"> обслуживаются на условиях настоящих Тарифо</w:t>
      </w:r>
      <w:r w:rsidR="00AA4823" w:rsidRPr="00235264">
        <w:rPr>
          <w:sz w:val="16"/>
          <w:szCs w:val="16"/>
        </w:rPr>
        <w:t xml:space="preserve">в </w:t>
      </w:r>
      <w:r w:rsidRPr="00235264">
        <w:rPr>
          <w:sz w:val="16"/>
          <w:szCs w:val="16"/>
        </w:rPr>
        <w:t>с учетом следующих особенностей</w:t>
      </w:r>
      <w:r w:rsidR="00F269BD" w:rsidRPr="00235264">
        <w:rPr>
          <w:sz w:val="16"/>
          <w:szCs w:val="16"/>
        </w:rPr>
        <w:t xml:space="preserve"> (</w:t>
      </w:r>
      <w:r w:rsidR="00F269BD" w:rsidRPr="00235264">
        <w:rPr>
          <w:sz w:val="16"/>
          <w:szCs w:val="16"/>
          <w:u w:val="single"/>
        </w:rPr>
        <w:t xml:space="preserve">применимо </w:t>
      </w:r>
      <w:r w:rsidR="00597E65" w:rsidRPr="00235264">
        <w:rPr>
          <w:sz w:val="16"/>
          <w:szCs w:val="16"/>
          <w:u w:val="single"/>
        </w:rPr>
        <w:t>для дебетовых</w:t>
      </w:r>
      <w:r w:rsidR="00F269BD" w:rsidRPr="00235264">
        <w:rPr>
          <w:sz w:val="16"/>
          <w:szCs w:val="16"/>
          <w:u w:val="single"/>
        </w:rPr>
        <w:t xml:space="preserve"> Карт</w:t>
      </w:r>
      <w:r w:rsidR="00F269BD" w:rsidRPr="00235264">
        <w:rPr>
          <w:sz w:val="16"/>
          <w:szCs w:val="16"/>
        </w:rPr>
        <w:t>)</w:t>
      </w:r>
      <w:r w:rsidRPr="00235264">
        <w:rPr>
          <w:sz w:val="16"/>
          <w:szCs w:val="16"/>
        </w:rPr>
        <w:t xml:space="preserve">: </w:t>
      </w:r>
    </w:p>
    <w:p w14:paraId="6231BDAA" w14:textId="5C3DB108" w:rsidR="009933B0" w:rsidRPr="00235264" w:rsidRDefault="009933B0" w:rsidP="009933B0">
      <w:pPr>
        <w:pStyle w:val="a4"/>
        <w:spacing w:line="276" w:lineRule="auto"/>
        <w:ind w:left="-851" w:right="78"/>
        <w:jc w:val="both"/>
        <w:rPr>
          <w:sz w:val="16"/>
          <w:szCs w:val="16"/>
        </w:rPr>
      </w:pPr>
      <w:r w:rsidRPr="00235264">
        <w:rPr>
          <w:sz w:val="16"/>
          <w:szCs w:val="16"/>
        </w:rPr>
        <w:t>- Карты Visa Classic «Регби</w:t>
      </w:r>
      <w:r w:rsidR="00142110" w:rsidRPr="00235264">
        <w:rPr>
          <w:sz w:val="16"/>
          <w:szCs w:val="16"/>
        </w:rPr>
        <w:t xml:space="preserve"> – детям России</w:t>
      </w:r>
      <w:r w:rsidRPr="00235264">
        <w:rPr>
          <w:sz w:val="16"/>
          <w:szCs w:val="16"/>
        </w:rPr>
        <w:t xml:space="preserve">» (BIN 403091) </w:t>
      </w:r>
      <w:r w:rsidR="009D598A" w:rsidRPr="00235264">
        <w:rPr>
          <w:sz w:val="16"/>
          <w:szCs w:val="16"/>
        </w:rPr>
        <w:t>–</w:t>
      </w:r>
      <w:r w:rsidRPr="00235264">
        <w:rPr>
          <w:sz w:val="16"/>
          <w:szCs w:val="16"/>
        </w:rPr>
        <w:t xml:space="preserve"> на условиях настоящих Тарифов для карт категории Visa Classic «Регби», при этом сумма пожертвования устанавливается в размере 0,3 % от суммы операций с использованием Карты Visa Classic «Регби</w:t>
      </w:r>
      <w:r w:rsidR="00142110" w:rsidRPr="00235264">
        <w:rPr>
          <w:sz w:val="16"/>
          <w:szCs w:val="16"/>
        </w:rPr>
        <w:t xml:space="preserve"> – детям России</w:t>
      </w:r>
      <w:r w:rsidRPr="00235264">
        <w:rPr>
          <w:sz w:val="16"/>
          <w:szCs w:val="16"/>
        </w:rPr>
        <w:t>» за истекший календарный день, но не более 20 рублей</w:t>
      </w:r>
      <w:r w:rsidR="00017755" w:rsidRPr="00235264">
        <w:rPr>
          <w:sz w:val="16"/>
          <w:szCs w:val="16"/>
        </w:rPr>
        <w:t xml:space="preserve"> по каждой операции</w:t>
      </w:r>
      <w:r w:rsidRPr="00235264">
        <w:rPr>
          <w:sz w:val="16"/>
          <w:szCs w:val="16"/>
        </w:rPr>
        <w:t>;</w:t>
      </w:r>
    </w:p>
    <w:p w14:paraId="29461088" w14:textId="0C14A6F8" w:rsidR="003C011F" w:rsidRPr="00235264" w:rsidRDefault="009933B0" w:rsidP="00480D0D">
      <w:pPr>
        <w:pStyle w:val="a4"/>
        <w:spacing w:line="276" w:lineRule="auto"/>
        <w:ind w:left="-851" w:right="78"/>
        <w:jc w:val="both"/>
        <w:rPr>
          <w:sz w:val="16"/>
          <w:szCs w:val="16"/>
        </w:rPr>
      </w:pPr>
      <w:r w:rsidRPr="00235264">
        <w:rPr>
          <w:sz w:val="16"/>
          <w:szCs w:val="16"/>
        </w:rPr>
        <w:t>- Карты Visa Gold</w:t>
      </w:r>
      <w:r w:rsidR="00CB6394" w:rsidRPr="00235264">
        <w:rPr>
          <w:sz w:val="16"/>
          <w:szCs w:val="16"/>
        </w:rPr>
        <w:t xml:space="preserve"> </w:t>
      </w:r>
      <w:r w:rsidRPr="00235264">
        <w:rPr>
          <w:sz w:val="16"/>
          <w:szCs w:val="16"/>
        </w:rPr>
        <w:t>«Регби</w:t>
      </w:r>
      <w:r w:rsidR="00142110" w:rsidRPr="00235264">
        <w:rPr>
          <w:sz w:val="16"/>
          <w:szCs w:val="16"/>
        </w:rPr>
        <w:t xml:space="preserve"> – детям России</w:t>
      </w:r>
      <w:r w:rsidRPr="00235264">
        <w:rPr>
          <w:sz w:val="16"/>
          <w:szCs w:val="16"/>
        </w:rPr>
        <w:t xml:space="preserve">» (BIN 403092 / 557030) </w:t>
      </w:r>
      <w:r w:rsidR="00480D0D" w:rsidRPr="00235264">
        <w:rPr>
          <w:sz w:val="16"/>
          <w:szCs w:val="16"/>
        </w:rPr>
        <w:t>–</w:t>
      </w:r>
      <w:r w:rsidRPr="00235264">
        <w:rPr>
          <w:sz w:val="16"/>
          <w:szCs w:val="16"/>
        </w:rPr>
        <w:t xml:space="preserve"> на условиях настоящих Тарифов для карт категории Visa Gold «Регби», при этом сумма пожертвования устанавливается в размере 0,3 % от суммы операций с использованием Карты Visa Gold «Регби</w:t>
      </w:r>
      <w:r w:rsidR="00142110" w:rsidRPr="00235264">
        <w:rPr>
          <w:sz w:val="16"/>
          <w:szCs w:val="16"/>
        </w:rPr>
        <w:t xml:space="preserve"> – детям России</w:t>
      </w:r>
      <w:r w:rsidRPr="00235264">
        <w:rPr>
          <w:sz w:val="16"/>
          <w:szCs w:val="16"/>
        </w:rPr>
        <w:t>» за истекший календарный день, но не более 100 рублей</w:t>
      </w:r>
      <w:r w:rsidR="00017755" w:rsidRPr="00235264">
        <w:rPr>
          <w:sz w:val="16"/>
          <w:szCs w:val="16"/>
        </w:rPr>
        <w:t xml:space="preserve"> по каждой операции</w:t>
      </w:r>
      <w:r w:rsidR="003C011F" w:rsidRPr="00235264">
        <w:rPr>
          <w:sz w:val="16"/>
          <w:szCs w:val="16"/>
        </w:rPr>
        <w:t>;</w:t>
      </w:r>
    </w:p>
    <w:p w14:paraId="7FF4E8DA" w14:textId="1A8F59A5" w:rsidR="00642940" w:rsidRPr="00235264" w:rsidRDefault="003C011F" w:rsidP="00480D0D">
      <w:pPr>
        <w:pStyle w:val="a4"/>
        <w:spacing w:line="276" w:lineRule="auto"/>
        <w:ind w:left="-851" w:right="78"/>
        <w:jc w:val="both"/>
        <w:rPr>
          <w:sz w:val="16"/>
          <w:szCs w:val="16"/>
        </w:rPr>
      </w:pPr>
      <w:r w:rsidRPr="00235264">
        <w:rPr>
          <w:sz w:val="16"/>
          <w:szCs w:val="16"/>
        </w:rPr>
        <w:t>- Для всех типов Карт «</w:t>
      </w:r>
      <w:r w:rsidR="00CB6394" w:rsidRPr="00235264">
        <w:rPr>
          <w:sz w:val="16"/>
          <w:szCs w:val="16"/>
        </w:rPr>
        <w:t>Регби</w:t>
      </w:r>
      <w:r w:rsidR="00142110" w:rsidRPr="00235264">
        <w:rPr>
          <w:sz w:val="16"/>
          <w:szCs w:val="16"/>
        </w:rPr>
        <w:t xml:space="preserve"> – детям России</w:t>
      </w:r>
      <w:r w:rsidRPr="00235264">
        <w:rPr>
          <w:sz w:val="16"/>
          <w:szCs w:val="16"/>
        </w:rPr>
        <w:t>» Банк, начиная с 01.07.2020, устанавливает льготные условия предоставления услуги по изменению Держателем ПИНа по Карте в течение 2 (двух) месяцев: в течение указанного периода не взимается комиссия, установленная настоящими Тарифами. По истечении указанного периода, начиная с 01.09.2020, комиссия за изменение Держателем ПИНа по Карте взимается в порядке и в размере, установленном настоящими Тарифами»</w:t>
      </w:r>
      <w:r w:rsidR="009933B0" w:rsidRPr="00235264">
        <w:rPr>
          <w:sz w:val="16"/>
          <w:szCs w:val="16"/>
        </w:rPr>
        <w:t>.</w:t>
      </w:r>
    </w:p>
    <w:p w14:paraId="086ED321" w14:textId="7E0C910F" w:rsidR="0045647E" w:rsidRPr="00235264" w:rsidRDefault="0045647E" w:rsidP="00480D0D">
      <w:pPr>
        <w:pStyle w:val="a4"/>
        <w:spacing w:line="276" w:lineRule="auto"/>
        <w:ind w:left="-851" w:right="78"/>
        <w:jc w:val="both"/>
        <w:rPr>
          <w:sz w:val="16"/>
          <w:szCs w:val="16"/>
        </w:rPr>
      </w:pPr>
      <w:r w:rsidRPr="00235264">
        <w:rPr>
          <w:sz w:val="16"/>
          <w:szCs w:val="16"/>
        </w:rPr>
        <w:t xml:space="preserve">Указанные выше Карты «Регби – детям России» в рамках настоящих </w:t>
      </w:r>
      <w:r w:rsidR="0076414E" w:rsidRPr="00235264">
        <w:rPr>
          <w:sz w:val="16"/>
          <w:szCs w:val="16"/>
        </w:rPr>
        <w:t>Т</w:t>
      </w:r>
      <w:r w:rsidRPr="00235264">
        <w:rPr>
          <w:sz w:val="16"/>
          <w:szCs w:val="16"/>
        </w:rPr>
        <w:t xml:space="preserve">арифов </w:t>
      </w:r>
      <w:r w:rsidR="0076414E" w:rsidRPr="00235264">
        <w:rPr>
          <w:sz w:val="16"/>
          <w:szCs w:val="16"/>
        </w:rPr>
        <w:t>также именуются</w:t>
      </w:r>
      <w:r w:rsidRPr="00235264">
        <w:rPr>
          <w:sz w:val="16"/>
          <w:szCs w:val="16"/>
        </w:rPr>
        <w:t xml:space="preserve"> </w:t>
      </w:r>
      <w:r w:rsidR="0076414E" w:rsidRPr="00235264">
        <w:rPr>
          <w:sz w:val="16"/>
          <w:szCs w:val="16"/>
        </w:rPr>
        <w:t>«</w:t>
      </w:r>
      <w:r w:rsidRPr="00235264">
        <w:rPr>
          <w:sz w:val="16"/>
          <w:szCs w:val="16"/>
        </w:rPr>
        <w:t>Карты</w:t>
      </w:r>
      <w:r w:rsidR="0076414E" w:rsidRPr="00235264">
        <w:rPr>
          <w:sz w:val="16"/>
          <w:szCs w:val="16"/>
        </w:rPr>
        <w:t xml:space="preserve"> «Регби».</w:t>
      </w:r>
    </w:p>
    <w:p w14:paraId="7195DCEB" w14:textId="77777777" w:rsidR="003147BE" w:rsidRPr="00235264" w:rsidRDefault="003147BE" w:rsidP="00E97D8B">
      <w:pPr>
        <w:tabs>
          <w:tab w:val="left" w:pos="-1080"/>
        </w:tabs>
        <w:autoSpaceDE w:val="0"/>
        <w:autoSpaceDN w:val="0"/>
        <w:adjustRightInd w:val="0"/>
        <w:spacing w:line="276" w:lineRule="auto"/>
        <w:ind w:left="-851"/>
        <w:jc w:val="both"/>
        <w:rPr>
          <w:sz w:val="4"/>
          <w:szCs w:val="4"/>
        </w:rPr>
      </w:pPr>
    </w:p>
    <w:p w14:paraId="1D49089A" w14:textId="77777777" w:rsidR="00424EF4" w:rsidRPr="00235264" w:rsidRDefault="00E302FB" w:rsidP="00E97D8B">
      <w:pPr>
        <w:spacing w:line="276" w:lineRule="auto"/>
        <w:ind w:left="-851"/>
        <w:jc w:val="both"/>
        <w:rPr>
          <w:sz w:val="16"/>
          <w:szCs w:val="16"/>
        </w:rPr>
      </w:pPr>
      <w:r w:rsidRPr="00235264">
        <w:rPr>
          <w:b/>
          <w:sz w:val="16"/>
          <w:szCs w:val="16"/>
        </w:rPr>
        <w:t>2 </w:t>
      </w:r>
      <w:r w:rsidRPr="00235264">
        <w:rPr>
          <w:sz w:val="16"/>
          <w:szCs w:val="16"/>
        </w:rPr>
        <w:t>– </w:t>
      </w:r>
      <w:r w:rsidR="00424EF4" w:rsidRPr="00235264">
        <w:rPr>
          <w:sz w:val="16"/>
          <w:szCs w:val="16"/>
        </w:rPr>
        <w:t>При выпуске Основной и/или Дополнительной Карты «Регби» к СКС комиссия за первый год действия такой Карты «Регби» не взимается.</w:t>
      </w:r>
    </w:p>
    <w:p w14:paraId="15DBBEB6" w14:textId="77777777" w:rsidR="00424EF4" w:rsidRPr="00235264" w:rsidRDefault="00424EF4" w:rsidP="00E97D8B">
      <w:pPr>
        <w:spacing w:line="276" w:lineRule="auto"/>
        <w:ind w:left="-851"/>
        <w:jc w:val="both"/>
        <w:rPr>
          <w:sz w:val="16"/>
          <w:szCs w:val="16"/>
        </w:rPr>
      </w:pPr>
      <w:r w:rsidRPr="00235264">
        <w:rPr>
          <w:sz w:val="16"/>
          <w:szCs w:val="16"/>
        </w:rPr>
        <w:t xml:space="preserve">Комиссия за второй и последующие годы действия Карт «Регби» (Основных и Дополнительных) взимается в последний рабочий день первого месяца второго, </w:t>
      </w:r>
      <w:r w:rsidR="002A3461" w:rsidRPr="00235264">
        <w:rPr>
          <w:sz w:val="16"/>
          <w:szCs w:val="16"/>
        </w:rPr>
        <w:t>а также</w:t>
      </w:r>
      <w:r w:rsidRPr="00235264">
        <w:rPr>
          <w:sz w:val="16"/>
          <w:szCs w:val="16"/>
        </w:rPr>
        <w:t xml:space="preserve"> каждого последующего года действия Карт «Регби».</w:t>
      </w:r>
    </w:p>
    <w:p w14:paraId="2A2FF987" w14:textId="77777777" w:rsidR="00424EF4" w:rsidRPr="00235264" w:rsidRDefault="00424EF4" w:rsidP="00E97D8B">
      <w:pPr>
        <w:spacing w:line="276" w:lineRule="auto"/>
        <w:ind w:left="-851"/>
        <w:jc w:val="both"/>
        <w:rPr>
          <w:sz w:val="16"/>
          <w:szCs w:val="16"/>
        </w:rPr>
      </w:pPr>
      <w:r w:rsidRPr="00235264">
        <w:rPr>
          <w:sz w:val="16"/>
          <w:szCs w:val="16"/>
        </w:rPr>
        <w:t xml:space="preserve">В случае отсутствия на СКС в последний рабочий день первого месяца второго, </w:t>
      </w:r>
      <w:r w:rsidR="002A3461" w:rsidRPr="00235264">
        <w:rPr>
          <w:sz w:val="16"/>
          <w:szCs w:val="16"/>
        </w:rPr>
        <w:t>а также</w:t>
      </w:r>
      <w:r w:rsidRPr="00235264">
        <w:rPr>
          <w:sz w:val="16"/>
          <w:szCs w:val="16"/>
        </w:rPr>
        <w:t xml:space="preserve"> каждого последующего года действия Карт «Регби» (Основных и Дополнительных) денежных средств в размере, достаточном для оплаты комиссии, Клиент в последний рабочий день первого месяца второго года / последующего года действия Карты «Регби» обязан пополнить СКС на необходимую сумму.</w:t>
      </w:r>
    </w:p>
    <w:p w14:paraId="67EE9925" w14:textId="77777777" w:rsidR="00424EF4" w:rsidRPr="00235264" w:rsidRDefault="00D2709C" w:rsidP="00E97D8B">
      <w:pPr>
        <w:spacing w:line="276" w:lineRule="auto"/>
        <w:ind w:left="-851"/>
        <w:jc w:val="both"/>
        <w:rPr>
          <w:sz w:val="16"/>
          <w:szCs w:val="16"/>
        </w:rPr>
      </w:pPr>
      <w:r w:rsidRPr="00235264">
        <w:rPr>
          <w:sz w:val="16"/>
          <w:szCs w:val="16"/>
        </w:rPr>
        <w:t xml:space="preserve">Банк </w:t>
      </w:r>
      <w:r w:rsidR="00424EF4" w:rsidRPr="00235264">
        <w:rPr>
          <w:sz w:val="16"/>
          <w:szCs w:val="16"/>
        </w:rPr>
        <w:t>выдает Карту «Регби» Держателю только при условии оплаты комиссии за годовое обслуживание СКС по данной Карте «Регби».</w:t>
      </w:r>
    </w:p>
    <w:p w14:paraId="4775FCE7" w14:textId="77777777" w:rsidR="00424EF4" w:rsidRPr="00235264" w:rsidRDefault="00424EF4" w:rsidP="00E97D8B">
      <w:pPr>
        <w:spacing w:line="276" w:lineRule="auto"/>
        <w:ind w:left="-851"/>
        <w:jc w:val="both"/>
        <w:rPr>
          <w:sz w:val="16"/>
          <w:szCs w:val="16"/>
        </w:rPr>
      </w:pPr>
      <w:r w:rsidRPr="00235264">
        <w:rPr>
          <w:sz w:val="16"/>
          <w:szCs w:val="16"/>
        </w:rPr>
        <w:t>Комиссия за годовое обслуживание СКС по данной Карте «Регби» не возвращается:</w:t>
      </w:r>
    </w:p>
    <w:p w14:paraId="1474094E" w14:textId="77777777" w:rsidR="00424EF4" w:rsidRPr="00235264" w:rsidRDefault="00424EF4" w:rsidP="00E97D8B">
      <w:pPr>
        <w:spacing w:line="276" w:lineRule="auto"/>
        <w:ind w:left="-851"/>
        <w:jc w:val="both"/>
        <w:rPr>
          <w:sz w:val="16"/>
          <w:szCs w:val="16"/>
        </w:rPr>
      </w:pPr>
      <w:r w:rsidRPr="00235264">
        <w:rPr>
          <w:sz w:val="16"/>
          <w:szCs w:val="16"/>
        </w:rPr>
        <w:t>- при не</w:t>
      </w:r>
      <w:r w:rsidR="00F455D6" w:rsidRPr="00235264">
        <w:rPr>
          <w:sz w:val="16"/>
          <w:szCs w:val="16"/>
        </w:rPr>
        <w:t xml:space="preserve"> </w:t>
      </w:r>
      <w:r w:rsidRPr="00235264">
        <w:rPr>
          <w:sz w:val="16"/>
          <w:szCs w:val="16"/>
        </w:rPr>
        <w:t xml:space="preserve">востребовании Держателем Карты «Регби», выпущенной </w:t>
      </w:r>
      <w:r w:rsidR="00D2709C" w:rsidRPr="00235264">
        <w:rPr>
          <w:sz w:val="16"/>
          <w:szCs w:val="16"/>
        </w:rPr>
        <w:t>Банком</w:t>
      </w:r>
      <w:r w:rsidRPr="00235264">
        <w:rPr>
          <w:sz w:val="16"/>
          <w:szCs w:val="16"/>
        </w:rPr>
        <w:t>,</w:t>
      </w:r>
    </w:p>
    <w:p w14:paraId="4295B194" w14:textId="472EE93F" w:rsidR="00424EF4" w:rsidRPr="00235264" w:rsidRDefault="00424EF4" w:rsidP="00E97D8B">
      <w:pPr>
        <w:spacing w:line="276" w:lineRule="auto"/>
        <w:ind w:left="-851"/>
        <w:jc w:val="both"/>
        <w:rPr>
          <w:sz w:val="16"/>
          <w:szCs w:val="16"/>
        </w:rPr>
      </w:pPr>
      <w:r w:rsidRPr="00235264">
        <w:rPr>
          <w:sz w:val="16"/>
          <w:szCs w:val="16"/>
        </w:rPr>
        <w:t>- при выпуске новой Карты «Регби» с новым сроком действия в связи с приостановлением предоставления Авторизаций по операциям, совершаемым с использованием Карты «Регби», а также при перевыпуске Карты «Регби» до истечения срока ее действия по заявлению Клиента</w:t>
      </w:r>
      <w:r w:rsidR="000C69DE">
        <w:rPr>
          <w:sz w:val="16"/>
          <w:szCs w:val="16"/>
        </w:rPr>
        <w:t xml:space="preserve"> </w:t>
      </w:r>
      <w:r w:rsidR="000C69DE" w:rsidRPr="000C69DE">
        <w:rPr>
          <w:i/>
          <w:sz w:val="16"/>
          <w:szCs w:val="16"/>
        </w:rPr>
        <w:t>(применимо до 01.03.2021)</w:t>
      </w:r>
      <w:r w:rsidRPr="00235264">
        <w:rPr>
          <w:sz w:val="16"/>
          <w:szCs w:val="16"/>
        </w:rPr>
        <w:t>,</w:t>
      </w:r>
    </w:p>
    <w:p w14:paraId="03CA561B" w14:textId="77777777" w:rsidR="00E302FB" w:rsidRPr="00235264" w:rsidRDefault="00424EF4" w:rsidP="00E97D8B">
      <w:pPr>
        <w:spacing w:line="276" w:lineRule="auto"/>
        <w:ind w:left="-851"/>
        <w:jc w:val="both"/>
        <w:rPr>
          <w:sz w:val="16"/>
          <w:szCs w:val="16"/>
        </w:rPr>
      </w:pPr>
      <w:r w:rsidRPr="00235264">
        <w:rPr>
          <w:sz w:val="16"/>
          <w:szCs w:val="16"/>
        </w:rPr>
        <w:t xml:space="preserve">- при предоставлении Клиентом </w:t>
      </w:r>
      <w:r w:rsidR="00D2709C" w:rsidRPr="00235264">
        <w:rPr>
          <w:sz w:val="16"/>
          <w:szCs w:val="16"/>
        </w:rPr>
        <w:t>з</w:t>
      </w:r>
      <w:r w:rsidRPr="00235264">
        <w:rPr>
          <w:sz w:val="16"/>
          <w:szCs w:val="16"/>
        </w:rPr>
        <w:t>аявления о прекращении действия Карт и/или закрытии СКС</w:t>
      </w:r>
      <w:r w:rsidR="00D2709C" w:rsidRPr="00235264">
        <w:rPr>
          <w:sz w:val="16"/>
          <w:szCs w:val="16"/>
        </w:rPr>
        <w:t xml:space="preserve"> (по форме, установленной Банком)</w:t>
      </w:r>
      <w:r w:rsidRPr="00235264">
        <w:rPr>
          <w:sz w:val="16"/>
          <w:szCs w:val="16"/>
        </w:rPr>
        <w:t xml:space="preserve"> до истечения срока действия Карты «Регби»</w:t>
      </w:r>
      <w:r w:rsidR="00E302FB" w:rsidRPr="00235264">
        <w:rPr>
          <w:sz w:val="16"/>
          <w:szCs w:val="16"/>
        </w:rPr>
        <w:t>.</w:t>
      </w:r>
    </w:p>
    <w:p w14:paraId="04560D66" w14:textId="77777777" w:rsidR="00FD21E2" w:rsidRPr="00235264" w:rsidRDefault="00FD21E2" w:rsidP="00E97D8B">
      <w:pPr>
        <w:spacing w:line="276" w:lineRule="auto"/>
        <w:ind w:left="-851"/>
        <w:jc w:val="both"/>
        <w:rPr>
          <w:sz w:val="4"/>
          <w:szCs w:val="4"/>
        </w:rPr>
      </w:pPr>
    </w:p>
    <w:p w14:paraId="72C1362B" w14:textId="0A966C76" w:rsidR="00D9550F" w:rsidRDefault="00E302FB" w:rsidP="00E97D8B">
      <w:pPr>
        <w:pStyle w:val="a4"/>
        <w:spacing w:line="276" w:lineRule="auto"/>
        <w:ind w:left="-851"/>
        <w:jc w:val="both"/>
        <w:rPr>
          <w:sz w:val="16"/>
          <w:szCs w:val="16"/>
        </w:rPr>
      </w:pPr>
      <w:r w:rsidRPr="00235264">
        <w:rPr>
          <w:b/>
          <w:sz w:val="16"/>
          <w:szCs w:val="16"/>
        </w:rPr>
        <w:t>3 –</w:t>
      </w:r>
      <w:r w:rsidRPr="00235264">
        <w:rPr>
          <w:sz w:val="16"/>
          <w:szCs w:val="16"/>
        </w:rPr>
        <w:t> </w:t>
      </w:r>
      <w:r w:rsidR="00B05444" w:rsidRPr="00235264">
        <w:rPr>
          <w:sz w:val="16"/>
          <w:szCs w:val="16"/>
        </w:rPr>
        <w:t>У</w:t>
      </w:r>
      <w:r w:rsidR="00B05444" w:rsidRPr="000C69DE">
        <w:rPr>
          <w:sz w:val="16"/>
          <w:szCs w:val="16"/>
        </w:rPr>
        <w:t xml:space="preserve">слуга срочной персонализации </w:t>
      </w:r>
      <w:r w:rsidR="008D791C" w:rsidRPr="000C69DE">
        <w:rPr>
          <w:sz w:val="16"/>
          <w:szCs w:val="16"/>
        </w:rPr>
        <w:t xml:space="preserve">не </w:t>
      </w:r>
      <w:r w:rsidR="00B05444" w:rsidRPr="000C69DE">
        <w:rPr>
          <w:sz w:val="16"/>
          <w:szCs w:val="16"/>
        </w:rPr>
        <w:t>предоставляется</w:t>
      </w:r>
      <w:r w:rsidR="00DC7934">
        <w:rPr>
          <w:sz w:val="16"/>
          <w:szCs w:val="16"/>
        </w:rPr>
        <w:t>.</w:t>
      </w:r>
      <w:r w:rsidR="00B05444" w:rsidRPr="00235264">
        <w:rPr>
          <w:sz w:val="16"/>
          <w:szCs w:val="16"/>
        </w:rPr>
        <w:t xml:space="preserve"> </w:t>
      </w:r>
    </w:p>
    <w:p w14:paraId="7A665CB7" w14:textId="77777777" w:rsidR="00D9550F" w:rsidRPr="00235264" w:rsidRDefault="00D9550F" w:rsidP="00D9550F">
      <w:pPr>
        <w:pStyle w:val="a4"/>
        <w:spacing w:line="276" w:lineRule="auto"/>
        <w:ind w:left="-851"/>
        <w:jc w:val="both"/>
        <w:rPr>
          <w:sz w:val="4"/>
          <w:szCs w:val="4"/>
        </w:rPr>
      </w:pPr>
    </w:p>
    <w:p w14:paraId="7A2556A0" w14:textId="3AB9DE5B" w:rsidR="00E302FB" w:rsidRPr="00235264" w:rsidRDefault="00E302FB" w:rsidP="00E97D8B">
      <w:pPr>
        <w:pStyle w:val="a4"/>
        <w:spacing w:line="276" w:lineRule="auto"/>
        <w:ind w:left="-851"/>
        <w:jc w:val="both"/>
        <w:rPr>
          <w:sz w:val="16"/>
          <w:szCs w:val="16"/>
        </w:rPr>
      </w:pPr>
      <w:r w:rsidRPr="000C69DE">
        <w:rPr>
          <w:b/>
          <w:sz w:val="16"/>
          <w:szCs w:val="16"/>
        </w:rPr>
        <w:t>4 –</w:t>
      </w:r>
      <w:r w:rsidRPr="000C69DE">
        <w:rPr>
          <w:sz w:val="16"/>
          <w:szCs w:val="16"/>
        </w:rPr>
        <w:t> </w:t>
      </w:r>
      <w:r w:rsidR="00FE4899" w:rsidRPr="000C69DE">
        <w:rPr>
          <w:sz w:val="16"/>
          <w:szCs w:val="16"/>
        </w:rPr>
        <w:t>С 01.0</w:t>
      </w:r>
      <w:r w:rsidR="00BD2A58">
        <w:rPr>
          <w:sz w:val="16"/>
          <w:szCs w:val="16"/>
        </w:rPr>
        <w:t>3</w:t>
      </w:r>
      <w:r w:rsidR="00FE4899" w:rsidRPr="000C69DE">
        <w:rPr>
          <w:sz w:val="16"/>
          <w:szCs w:val="16"/>
        </w:rPr>
        <w:t xml:space="preserve">.2021 Банк не осуществляет перевыпуск </w:t>
      </w:r>
      <w:r w:rsidR="00424EF4" w:rsidRPr="000C69DE">
        <w:rPr>
          <w:sz w:val="16"/>
          <w:szCs w:val="16"/>
        </w:rPr>
        <w:t>Карты «Регби»</w:t>
      </w:r>
      <w:r w:rsidRPr="000C69DE">
        <w:rPr>
          <w:sz w:val="16"/>
          <w:szCs w:val="16"/>
        </w:rPr>
        <w:t xml:space="preserve"> до истечения срока ее действия</w:t>
      </w:r>
      <w:r w:rsidR="007F3640" w:rsidRPr="000C69DE">
        <w:rPr>
          <w:sz w:val="16"/>
          <w:szCs w:val="16"/>
        </w:rPr>
        <w:t xml:space="preserve"> (в случае</w:t>
      </w:r>
      <w:r w:rsidR="00BD2A58">
        <w:rPr>
          <w:sz w:val="16"/>
          <w:szCs w:val="16"/>
        </w:rPr>
        <w:t xml:space="preserve"> изменения</w:t>
      </w:r>
      <w:r w:rsidR="007F3640" w:rsidRPr="000C69DE">
        <w:rPr>
          <w:sz w:val="16"/>
          <w:szCs w:val="16"/>
        </w:rPr>
        <w:t xml:space="preserve"> имени или фамилии Держателя, порчи Карты «Регби»), а также досрочный перевыпуск Основной карты до истечения срока ее действия </w:t>
      </w:r>
    </w:p>
    <w:p w14:paraId="175E75A9" w14:textId="77777777" w:rsidR="00FD21E2" w:rsidRPr="00235264" w:rsidRDefault="00FD21E2" w:rsidP="00E97D8B">
      <w:pPr>
        <w:pStyle w:val="a4"/>
        <w:spacing w:line="276" w:lineRule="auto"/>
        <w:ind w:left="-851"/>
        <w:jc w:val="both"/>
        <w:rPr>
          <w:sz w:val="4"/>
          <w:szCs w:val="4"/>
        </w:rPr>
      </w:pPr>
    </w:p>
    <w:p w14:paraId="1B2357C4" w14:textId="77777777" w:rsidR="00EE4576" w:rsidRPr="00235264" w:rsidRDefault="00F34A28" w:rsidP="00E97D8B">
      <w:pPr>
        <w:autoSpaceDE w:val="0"/>
        <w:autoSpaceDN w:val="0"/>
        <w:adjustRightInd w:val="0"/>
        <w:spacing w:line="276" w:lineRule="auto"/>
        <w:ind w:left="-851"/>
        <w:jc w:val="both"/>
        <w:rPr>
          <w:sz w:val="16"/>
          <w:szCs w:val="16"/>
        </w:rPr>
      </w:pPr>
      <w:r w:rsidRPr="00235264">
        <w:rPr>
          <w:b/>
          <w:sz w:val="16"/>
          <w:szCs w:val="16"/>
        </w:rPr>
        <w:t>7</w:t>
      </w:r>
      <w:r w:rsidR="00F37E6D" w:rsidRPr="00235264">
        <w:rPr>
          <w:sz w:val="16"/>
          <w:szCs w:val="16"/>
        </w:rPr>
        <w:t xml:space="preserve"> – </w:t>
      </w:r>
      <w:r w:rsidR="00EE4576" w:rsidRPr="00235264">
        <w:rPr>
          <w:sz w:val="16"/>
          <w:szCs w:val="16"/>
        </w:rPr>
        <w:t xml:space="preserve">Выписка по СКС за истекший календарный месяц на бумажном носителе предоставляется Клиенту (доверенному лицу Клиента) без взимания комиссии в случае ее получения в срок не позднее последнего рабочего дня месяца, следующего за отчетным (истекшим календарным месяцем). </w:t>
      </w:r>
    </w:p>
    <w:p w14:paraId="35EAAFED" w14:textId="77777777" w:rsidR="00EE4576" w:rsidRPr="00235264" w:rsidRDefault="00EE4576" w:rsidP="00E97D8B">
      <w:pPr>
        <w:pStyle w:val="a4"/>
        <w:spacing w:line="276" w:lineRule="auto"/>
        <w:ind w:left="-851"/>
        <w:jc w:val="both"/>
        <w:rPr>
          <w:sz w:val="16"/>
          <w:szCs w:val="16"/>
        </w:rPr>
      </w:pPr>
      <w:r w:rsidRPr="00235264">
        <w:rPr>
          <w:sz w:val="16"/>
          <w:szCs w:val="16"/>
        </w:rPr>
        <w:t>При обращении Клиента (доверенного лица Клиента) по истечении указанного срока, Клиент (доверенное лицо Клиента) имеет право получить дополнительную выписку в соответствие с п.4 раздела «Прочие условия обслуживания» настоящих Тарифов.</w:t>
      </w:r>
    </w:p>
    <w:p w14:paraId="076BFA02" w14:textId="77777777" w:rsidR="00FD21E2" w:rsidRPr="00235264" w:rsidRDefault="00FD21E2" w:rsidP="00E97D8B">
      <w:pPr>
        <w:pStyle w:val="a4"/>
        <w:spacing w:line="276" w:lineRule="auto"/>
        <w:ind w:left="-851"/>
        <w:jc w:val="both"/>
        <w:rPr>
          <w:sz w:val="4"/>
          <w:szCs w:val="4"/>
        </w:rPr>
      </w:pPr>
    </w:p>
    <w:p w14:paraId="5462C936" w14:textId="77777777" w:rsidR="00EE4576" w:rsidRPr="00235264" w:rsidRDefault="00F34A28" w:rsidP="00E97D8B">
      <w:pPr>
        <w:pStyle w:val="a4"/>
        <w:spacing w:line="276" w:lineRule="auto"/>
        <w:ind w:left="-851"/>
        <w:jc w:val="both"/>
        <w:rPr>
          <w:sz w:val="16"/>
          <w:szCs w:val="16"/>
        </w:rPr>
      </w:pPr>
      <w:r w:rsidRPr="00235264">
        <w:rPr>
          <w:b/>
          <w:sz w:val="16"/>
          <w:szCs w:val="16"/>
        </w:rPr>
        <w:t>8</w:t>
      </w:r>
      <w:r w:rsidRPr="00235264">
        <w:rPr>
          <w:sz w:val="16"/>
          <w:szCs w:val="16"/>
        </w:rPr>
        <w:t xml:space="preserve"> </w:t>
      </w:r>
      <w:r w:rsidR="00EB7DE6" w:rsidRPr="00235264">
        <w:rPr>
          <w:sz w:val="16"/>
          <w:szCs w:val="16"/>
        </w:rPr>
        <w:t>–</w:t>
      </w:r>
      <w:r w:rsidR="00EE4576" w:rsidRPr="00235264">
        <w:rPr>
          <w:sz w:val="16"/>
          <w:szCs w:val="16"/>
        </w:rPr>
        <w:t xml:space="preserve"> Комиссия взимается в последний рабочий день текущего месяца. </w:t>
      </w:r>
    </w:p>
    <w:p w14:paraId="6CCDF614" w14:textId="77777777" w:rsidR="00EE4576" w:rsidRPr="00235264" w:rsidRDefault="00EE4576" w:rsidP="00E97D8B">
      <w:pPr>
        <w:pStyle w:val="a4"/>
        <w:spacing w:line="276" w:lineRule="auto"/>
        <w:ind w:left="-851"/>
        <w:jc w:val="both"/>
        <w:rPr>
          <w:sz w:val="16"/>
          <w:szCs w:val="16"/>
        </w:rPr>
      </w:pPr>
      <w:r w:rsidRPr="00235264">
        <w:rPr>
          <w:sz w:val="16"/>
          <w:szCs w:val="16"/>
        </w:rPr>
        <w:t>В случае если в текущем месяце по любым причинам было прекращено действи</w:t>
      </w:r>
      <w:r w:rsidR="00300812" w:rsidRPr="00235264">
        <w:rPr>
          <w:sz w:val="16"/>
          <w:szCs w:val="16"/>
        </w:rPr>
        <w:t xml:space="preserve">е </w:t>
      </w:r>
      <w:r w:rsidR="00424EF4" w:rsidRPr="00235264">
        <w:rPr>
          <w:sz w:val="16"/>
          <w:szCs w:val="16"/>
        </w:rPr>
        <w:t>Карты «Регби»</w:t>
      </w:r>
      <w:r w:rsidR="00300812" w:rsidRPr="00235264">
        <w:rPr>
          <w:sz w:val="16"/>
          <w:szCs w:val="16"/>
        </w:rPr>
        <w:t xml:space="preserve"> / приостановлено</w:t>
      </w:r>
      <w:r w:rsidRPr="00235264">
        <w:rPr>
          <w:sz w:val="16"/>
          <w:szCs w:val="16"/>
        </w:rPr>
        <w:t xml:space="preserve"> предоставлени</w:t>
      </w:r>
      <w:r w:rsidR="00300812" w:rsidRPr="00235264">
        <w:rPr>
          <w:sz w:val="16"/>
          <w:szCs w:val="16"/>
        </w:rPr>
        <w:t>е</w:t>
      </w:r>
      <w:r w:rsidRPr="00235264">
        <w:rPr>
          <w:sz w:val="16"/>
          <w:szCs w:val="16"/>
        </w:rPr>
        <w:t xml:space="preserve"> Авторизации по </w:t>
      </w:r>
      <w:r w:rsidR="00424EF4" w:rsidRPr="00235264">
        <w:rPr>
          <w:sz w:val="16"/>
          <w:szCs w:val="16"/>
        </w:rPr>
        <w:t>Карте «Регби»</w:t>
      </w:r>
      <w:r w:rsidRPr="00235264">
        <w:rPr>
          <w:sz w:val="16"/>
          <w:szCs w:val="16"/>
        </w:rPr>
        <w:t xml:space="preserve">, подключенной к Услуге SMS-инфо, комиссия за предоставление Клиенту Услуги SMS-инфо в течение текущего месяца по данной </w:t>
      </w:r>
      <w:r w:rsidR="00D35AC9" w:rsidRPr="00235264">
        <w:rPr>
          <w:sz w:val="16"/>
          <w:szCs w:val="16"/>
        </w:rPr>
        <w:t>Карте</w:t>
      </w:r>
      <w:r w:rsidR="00424EF4" w:rsidRPr="00235264">
        <w:rPr>
          <w:sz w:val="16"/>
          <w:szCs w:val="16"/>
        </w:rPr>
        <w:t xml:space="preserve"> «Регби» </w:t>
      </w:r>
      <w:r w:rsidRPr="00235264">
        <w:rPr>
          <w:sz w:val="16"/>
          <w:szCs w:val="16"/>
        </w:rPr>
        <w:t>не взимается.</w:t>
      </w:r>
    </w:p>
    <w:p w14:paraId="346658D3" w14:textId="77777777" w:rsidR="00EE4576" w:rsidRPr="00235264" w:rsidRDefault="00EE4576" w:rsidP="00E97D8B">
      <w:pPr>
        <w:pStyle w:val="a4"/>
        <w:spacing w:line="276" w:lineRule="auto"/>
        <w:ind w:left="-851"/>
        <w:jc w:val="both"/>
        <w:rPr>
          <w:sz w:val="16"/>
          <w:szCs w:val="16"/>
        </w:rPr>
      </w:pPr>
      <w:r w:rsidRPr="00235264">
        <w:rPr>
          <w:sz w:val="16"/>
          <w:szCs w:val="16"/>
        </w:rPr>
        <w:t>При наличии денежных средств на СКС Клиента, комиссия взимается путем списания с СКС денежных средств в сумме комиссии в полном объеме либо в размере остатка денежных средств на СКС.</w:t>
      </w:r>
    </w:p>
    <w:p w14:paraId="556A5E5C" w14:textId="77777777" w:rsidR="00A478A1" w:rsidRPr="00235264" w:rsidRDefault="00A478A1" w:rsidP="00E97D8B">
      <w:pPr>
        <w:pStyle w:val="a4"/>
        <w:spacing w:line="276" w:lineRule="auto"/>
        <w:ind w:left="-851"/>
        <w:jc w:val="both"/>
        <w:rPr>
          <w:sz w:val="16"/>
          <w:szCs w:val="16"/>
        </w:rPr>
      </w:pPr>
      <w:r w:rsidRPr="00235264">
        <w:rPr>
          <w:sz w:val="16"/>
          <w:szCs w:val="16"/>
        </w:rPr>
        <w:t xml:space="preserve">При отсутствии или недостаточности денежных средств на СКС Клиента для оплаты комиссии, комиссия взимается при последующих поступлениях денежных средств на СКС либо путем списания с СКС денежных средств в сумме комиссии / недостающей сумме для оплаты комиссии за счет Лимита овердрафта, установленного </w:t>
      </w:r>
      <w:r w:rsidR="00D72608" w:rsidRPr="00235264">
        <w:rPr>
          <w:sz w:val="16"/>
          <w:szCs w:val="16"/>
        </w:rPr>
        <w:t xml:space="preserve">Банком </w:t>
      </w:r>
      <w:r w:rsidRPr="00235264">
        <w:rPr>
          <w:sz w:val="16"/>
          <w:szCs w:val="16"/>
        </w:rPr>
        <w:t xml:space="preserve">по данному СКС Клиента (при наличии соответствующего условия в заключенном между </w:t>
      </w:r>
      <w:r w:rsidR="00D72608" w:rsidRPr="00235264">
        <w:rPr>
          <w:sz w:val="16"/>
          <w:szCs w:val="16"/>
        </w:rPr>
        <w:t>Банком</w:t>
      </w:r>
      <w:r w:rsidRPr="00235264">
        <w:rPr>
          <w:sz w:val="16"/>
          <w:szCs w:val="16"/>
        </w:rPr>
        <w:t xml:space="preserve"> и Клиентом соглашении о порядке предоставления кредита в форме овердрафта по СКС Клиента).</w:t>
      </w:r>
    </w:p>
    <w:p w14:paraId="6CB2C2BD" w14:textId="77777777" w:rsidR="00FD21E2" w:rsidRPr="00235264" w:rsidRDefault="00FD21E2" w:rsidP="00E97D8B">
      <w:pPr>
        <w:pStyle w:val="a4"/>
        <w:spacing w:line="276" w:lineRule="auto"/>
        <w:ind w:left="-851"/>
        <w:jc w:val="both"/>
        <w:rPr>
          <w:sz w:val="4"/>
          <w:szCs w:val="4"/>
        </w:rPr>
      </w:pPr>
    </w:p>
    <w:p w14:paraId="20E5CC44" w14:textId="77777777" w:rsidR="00EE4576" w:rsidRPr="00235264" w:rsidRDefault="00F34A28" w:rsidP="00E97D8B">
      <w:pPr>
        <w:pStyle w:val="a4"/>
        <w:spacing w:line="276" w:lineRule="auto"/>
        <w:ind w:left="-851"/>
        <w:jc w:val="both"/>
        <w:rPr>
          <w:sz w:val="16"/>
          <w:szCs w:val="16"/>
        </w:rPr>
      </w:pPr>
      <w:r w:rsidRPr="00235264">
        <w:rPr>
          <w:b/>
          <w:sz w:val="16"/>
          <w:szCs w:val="16"/>
        </w:rPr>
        <w:t xml:space="preserve">9 </w:t>
      </w:r>
      <w:r w:rsidR="00EB7DE6" w:rsidRPr="00235264">
        <w:rPr>
          <w:sz w:val="16"/>
          <w:szCs w:val="16"/>
        </w:rPr>
        <w:t>–</w:t>
      </w:r>
      <w:r w:rsidR="00EE4576" w:rsidRPr="00235264">
        <w:rPr>
          <w:sz w:val="16"/>
          <w:szCs w:val="16"/>
        </w:rPr>
        <w:t xml:space="preserve"> Комиссия взимается в день получения Держателем информации.</w:t>
      </w:r>
    </w:p>
    <w:p w14:paraId="2ADA0D11" w14:textId="77777777" w:rsidR="00EE4576" w:rsidRPr="00235264" w:rsidRDefault="00EE4576" w:rsidP="00E97D8B">
      <w:pPr>
        <w:pStyle w:val="a4"/>
        <w:spacing w:line="276" w:lineRule="auto"/>
        <w:ind w:left="-851"/>
        <w:jc w:val="both"/>
        <w:rPr>
          <w:sz w:val="16"/>
          <w:szCs w:val="16"/>
        </w:rPr>
      </w:pPr>
      <w:r w:rsidRPr="00235264">
        <w:rPr>
          <w:sz w:val="16"/>
          <w:szCs w:val="16"/>
        </w:rPr>
        <w:t>При наличии денежных средств на СКС Клиента, комиссия взимается путем списания с СКС денежных средств в сумме комиссии в полном объеме либо в размере остатка денежных средств на СКС.</w:t>
      </w:r>
    </w:p>
    <w:p w14:paraId="0A342024" w14:textId="77777777" w:rsidR="00A478A1" w:rsidRPr="00235264" w:rsidRDefault="00A478A1" w:rsidP="00E97D8B">
      <w:pPr>
        <w:pStyle w:val="a4"/>
        <w:spacing w:line="276" w:lineRule="auto"/>
        <w:ind w:left="-851"/>
        <w:jc w:val="both"/>
        <w:rPr>
          <w:sz w:val="16"/>
          <w:szCs w:val="16"/>
        </w:rPr>
      </w:pPr>
      <w:r w:rsidRPr="00235264">
        <w:rPr>
          <w:sz w:val="16"/>
          <w:szCs w:val="16"/>
        </w:rPr>
        <w:t xml:space="preserve">При отсутствии или недостаточности денежных средств на СКС Клиента для оплаты комиссии, комиссия взимается при последующих поступлениях денежных средств на СКС либо путем списания с СКС денежных средств в сумме комиссии / недостающей сумме для оплаты комиссии за счет Лимита овердрафта, установленного </w:t>
      </w:r>
      <w:r w:rsidR="00D72608" w:rsidRPr="00235264">
        <w:rPr>
          <w:sz w:val="16"/>
          <w:szCs w:val="16"/>
        </w:rPr>
        <w:t>Банком</w:t>
      </w:r>
      <w:r w:rsidRPr="00235264">
        <w:rPr>
          <w:sz w:val="16"/>
          <w:szCs w:val="16"/>
        </w:rPr>
        <w:t xml:space="preserve"> по данному СКС Клиента (при наличии соответствующего условия в заключенном между </w:t>
      </w:r>
      <w:r w:rsidR="00D72608" w:rsidRPr="00235264">
        <w:rPr>
          <w:sz w:val="16"/>
          <w:szCs w:val="16"/>
        </w:rPr>
        <w:t>Банком</w:t>
      </w:r>
      <w:r w:rsidRPr="00235264">
        <w:rPr>
          <w:sz w:val="16"/>
          <w:szCs w:val="16"/>
        </w:rPr>
        <w:t xml:space="preserve"> и Клиентом соглашении о порядке предоставления кредита в форме овердрафта по СКС Клиента).</w:t>
      </w:r>
    </w:p>
    <w:p w14:paraId="0CC1CC30" w14:textId="77777777" w:rsidR="003E7F27" w:rsidRPr="00235264" w:rsidRDefault="003E7F27" w:rsidP="00E97D8B">
      <w:pPr>
        <w:pStyle w:val="a4"/>
        <w:spacing w:line="276" w:lineRule="auto"/>
        <w:ind w:left="-851"/>
        <w:jc w:val="both"/>
        <w:rPr>
          <w:sz w:val="4"/>
          <w:szCs w:val="4"/>
        </w:rPr>
      </w:pPr>
    </w:p>
    <w:p w14:paraId="01C30F61" w14:textId="4CD312B4" w:rsidR="003E7F27" w:rsidRPr="00235264" w:rsidRDefault="003E7F27" w:rsidP="00E97D8B">
      <w:pPr>
        <w:spacing w:line="276" w:lineRule="auto"/>
        <w:ind w:left="-851"/>
        <w:jc w:val="both"/>
        <w:rPr>
          <w:rStyle w:val="a3"/>
          <w:color w:val="auto"/>
        </w:rPr>
      </w:pPr>
      <w:r w:rsidRPr="00235264">
        <w:rPr>
          <w:b/>
          <w:sz w:val="16"/>
          <w:szCs w:val="16"/>
        </w:rPr>
        <w:t>10</w:t>
      </w:r>
      <w:r w:rsidRPr="00235264">
        <w:rPr>
          <w:sz w:val="16"/>
          <w:szCs w:val="16"/>
        </w:rPr>
        <w:t xml:space="preserve"> – Информация о списке и адресах </w:t>
      </w:r>
      <w:r w:rsidR="00305727" w:rsidRPr="00235264">
        <w:rPr>
          <w:sz w:val="16"/>
          <w:szCs w:val="16"/>
        </w:rPr>
        <w:t xml:space="preserve">Банкоматов и </w:t>
      </w:r>
      <w:r w:rsidRPr="00235264">
        <w:rPr>
          <w:sz w:val="16"/>
          <w:szCs w:val="16"/>
        </w:rPr>
        <w:t>терминалов самообслуживания ПАО «МОСКОВСКИЙ КРЕДИТНЫЙ БАНК</w:t>
      </w:r>
      <w:r w:rsidR="00954B07" w:rsidRPr="00CD1DC9">
        <w:rPr>
          <w:sz w:val="16"/>
          <w:szCs w:val="16"/>
        </w:rPr>
        <w:t>»</w:t>
      </w:r>
      <w:r w:rsidR="00954B07">
        <w:rPr>
          <w:sz w:val="16"/>
          <w:szCs w:val="16"/>
        </w:rPr>
        <w:t>, а также соответствующих тарифах</w:t>
      </w:r>
      <w:r w:rsidR="00954B07" w:rsidRPr="00CD1DC9">
        <w:rPr>
          <w:sz w:val="16"/>
          <w:szCs w:val="16"/>
        </w:rPr>
        <w:t xml:space="preserve"> </w:t>
      </w:r>
      <w:r w:rsidRPr="00235264">
        <w:rPr>
          <w:sz w:val="16"/>
          <w:szCs w:val="16"/>
        </w:rPr>
        <w:t xml:space="preserve">размещается на WEB-сервере ПАО «МОСКОВСКИЙ КРЕДИТНЫЙ БАНК» по адресу в информационно-телекоммуникационной сети Интернет: </w:t>
      </w:r>
      <w:r w:rsidR="00B17C87" w:rsidRPr="00235264">
        <w:rPr>
          <w:rStyle w:val="a3"/>
          <w:color w:val="auto"/>
          <w:sz w:val="16"/>
          <w:szCs w:val="16"/>
          <w:lang w:val="en-US"/>
        </w:rPr>
        <w:t>www</w:t>
      </w:r>
      <w:r w:rsidR="00B17C87" w:rsidRPr="00235264">
        <w:rPr>
          <w:rStyle w:val="a3"/>
          <w:color w:val="auto"/>
          <w:sz w:val="16"/>
          <w:szCs w:val="16"/>
        </w:rPr>
        <w:t>.</w:t>
      </w:r>
      <w:r w:rsidR="00B17C87" w:rsidRPr="00235264">
        <w:rPr>
          <w:rStyle w:val="a3"/>
          <w:color w:val="auto"/>
          <w:sz w:val="16"/>
          <w:szCs w:val="16"/>
          <w:lang w:val="en-US"/>
        </w:rPr>
        <w:t>mkb</w:t>
      </w:r>
      <w:r w:rsidR="00B17C87" w:rsidRPr="00235264">
        <w:rPr>
          <w:rStyle w:val="a3"/>
          <w:color w:val="auto"/>
          <w:sz w:val="16"/>
          <w:szCs w:val="16"/>
        </w:rPr>
        <w:t>.</w:t>
      </w:r>
      <w:r w:rsidR="00B17C87" w:rsidRPr="00235264">
        <w:rPr>
          <w:rStyle w:val="a3"/>
          <w:color w:val="auto"/>
          <w:sz w:val="16"/>
          <w:szCs w:val="16"/>
          <w:lang w:val="en-US"/>
        </w:rPr>
        <w:t>ru</w:t>
      </w:r>
      <w:r w:rsidRPr="00235264">
        <w:rPr>
          <w:rStyle w:val="a3"/>
          <w:color w:val="auto"/>
        </w:rPr>
        <w:t>.</w:t>
      </w:r>
    </w:p>
    <w:p w14:paraId="3331A9B9" w14:textId="77777777" w:rsidR="00FD21E2" w:rsidRPr="00235264" w:rsidRDefault="00FD21E2" w:rsidP="00E97D8B">
      <w:pPr>
        <w:pStyle w:val="a4"/>
        <w:spacing w:line="276" w:lineRule="auto"/>
        <w:ind w:left="-851"/>
        <w:jc w:val="both"/>
        <w:rPr>
          <w:sz w:val="4"/>
          <w:szCs w:val="4"/>
        </w:rPr>
      </w:pPr>
    </w:p>
    <w:p w14:paraId="1348DB81" w14:textId="69617440" w:rsidR="00CF2F08" w:rsidRPr="00235264" w:rsidRDefault="00CF2F08" w:rsidP="002061EB">
      <w:pPr>
        <w:spacing w:line="276" w:lineRule="auto"/>
        <w:ind w:left="-851"/>
        <w:jc w:val="both"/>
        <w:rPr>
          <w:sz w:val="16"/>
          <w:szCs w:val="16"/>
        </w:rPr>
      </w:pPr>
      <w:r w:rsidRPr="00235264">
        <w:rPr>
          <w:b/>
          <w:sz w:val="16"/>
          <w:szCs w:val="16"/>
        </w:rPr>
        <w:t>11 –</w:t>
      </w:r>
      <w:r w:rsidRPr="00235264">
        <w:rPr>
          <w:sz w:val="16"/>
          <w:szCs w:val="16"/>
        </w:rPr>
        <w:t xml:space="preserve"> Информация о списке и адресах Банкоматов </w:t>
      </w:r>
      <w:r w:rsidR="00B208F7" w:rsidRPr="00235264">
        <w:rPr>
          <w:sz w:val="16"/>
        </w:rPr>
        <w:t xml:space="preserve">ПАО Банк «ФК </w:t>
      </w:r>
      <w:r w:rsidR="00597E65" w:rsidRPr="00235264">
        <w:rPr>
          <w:sz w:val="16"/>
        </w:rPr>
        <w:t>Открытие»</w:t>
      </w:r>
      <w:r w:rsidR="00597E65" w:rsidRPr="00235264">
        <w:rPr>
          <w:sz w:val="16"/>
          <w:szCs w:val="16"/>
        </w:rPr>
        <w:t xml:space="preserve"> размещается</w:t>
      </w:r>
      <w:r w:rsidRPr="00235264">
        <w:rPr>
          <w:sz w:val="16"/>
          <w:szCs w:val="16"/>
        </w:rPr>
        <w:t xml:space="preserve"> на WEB-сервере </w:t>
      </w:r>
      <w:r w:rsidR="00B208F7" w:rsidRPr="00235264">
        <w:rPr>
          <w:sz w:val="16"/>
        </w:rPr>
        <w:t>ПАО Банк «ФК Открытие»</w:t>
      </w:r>
      <w:r w:rsidR="00B208F7" w:rsidRPr="00235264">
        <w:rPr>
          <w:sz w:val="16"/>
          <w:szCs w:val="16"/>
        </w:rPr>
        <w:t xml:space="preserve"> </w:t>
      </w:r>
      <w:r w:rsidRPr="00235264">
        <w:rPr>
          <w:sz w:val="16"/>
          <w:szCs w:val="16"/>
        </w:rPr>
        <w:t xml:space="preserve">по адресу в информационно-телекоммуникационной сети Интернет: </w:t>
      </w:r>
      <w:r w:rsidR="002061EB" w:rsidRPr="00235264">
        <w:rPr>
          <w:rStyle w:val="a3"/>
          <w:color w:val="auto"/>
          <w:sz w:val="16"/>
          <w:szCs w:val="16"/>
          <w:lang w:val="en-US"/>
        </w:rPr>
        <w:t>www</w:t>
      </w:r>
      <w:r w:rsidR="002061EB" w:rsidRPr="00235264">
        <w:rPr>
          <w:rStyle w:val="a3"/>
          <w:color w:val="auto"/>
          <w:sz w:val="16"/>
          <w:szCs w:val="16"/>
        </w:rPr>
        <w:t>.</w:t>
      </w:r>
      <w:r w:rsidR="00B208F7" w:rsidRPr="00235264">
        <w:rPr>
          <w:rStyle w:val="a3"/>
          <w:color w:val="auto"/>
          <w:sz w:val="16"/>
          <w:szCs w:val="16"/>
          <w:lang w:val="en-US"/>
        </w:rPr>
        <w:t>open</w:t>
      </w:r>
      <w:r w:rsidR="002061EB" w:rsidRPr="00235264">
        <w:rPr>
          <w:rStyle w:val="a3"/>
          <w:color w:val="auto"/>
          <w:sz w:val="16"/>
          <w:szCs w:val="16"/>
        </w:rPr>
        <w:t>.</w:t>
      </w:r>
      <w:r w:rsidR="002061EB" w:rsidRPr="00235264">
        <w:rPr>
          <w:rStyle w:val="a3"/>
          <w:color w:val="auto"/>
          <w:sz w:val="16"/>
          <w:szCs w:val="16"/>
          <w:lang w:val="en-US"/>
        </w:rPr>
        <w:t>ru</w:t>
      </w:r>
      <w:r w:rsidRPr="00235264">
        <w:rPr>
          <w:sz w:val="16"/>
          <w:szCs w:val="16"/>
        </w:rPr>
        <w:t>.</w:t>
      </w:r>
    </w:p>
    <w:p w14:paraId="6D199E4E" w14:textId="77777777" w:rsidR="00DA48BF" w:rsidRPr="00235264" w:rsidRDefault="00DA48BF" w:rsidP="00DA48BF">
      <w:pPr>
        <w:spacing w:line="276" w:lineRule="auto"/>
        <w:ind w:left="-851" w:right="78"/>
        <w:jc w:val="both"/>
        <w:rPr>
          <w:sz w:val="16"/>
          <w:szCs w:val="16"/>
        </w:rPr>
      </w:pPr>
      <w:r w:rsidRPr="00235264">
        <w:rPr>
          <w:sz w:val="16"/>
          <w:szCs w:val="16"/>
        </w:rPr>
        <w:t xml:space="preserve">Информация о списке и адресах Банкоматов АО «АЛЬФА БАНК» размещается на WEB-сервере АО «АЛЬФА БАНК» по адресу в информационно-телекоммуникационной сети Интернет: </w:t>
      </w:r>
      <w:r w:rsidRPr="00235264">
        <w:rPr>
          <w:sz w:val="16"/>
          <w:szCs w:val="16"/>
          <w:u w:val="single"/>
          <w:lang w:val="en-US"/>
        </w:rPr>
        <w:t>https</w:t>
      </w:r>
      <w:r w:rsidRPr="00235264">
        <w:rPr>
          <w:sz w:val="16"/>
          <w:szCs w:val="16"/>
          <w:u w:val="single"/>
        </w:rPr>
        <w:t>:</w:t>
      </w:r>
      <w:r w:rsidR="00B21477" w:rsidRPr="00235264">
        <w:rPr>
          <w:sz w:val="16"/>
          <w:szCs w:val="16"/>
          <w:u w:val="single"/>
        </w:rPr>
        <w:t>//</w:t>
      </w:r>
      <w:r w:rsidRPr="00235264">
        <w:rPr>
          <w:sz w:val="16"/>
          <w:szCs w:val="16"/>
          <w:u w:val="single"/>
          <w:lang w:val="en-US"/>
        </w:rPr>
        <w:t>alfabank</w:t>
      </w:r>
      <w:r w:rsidRPr="00235264">
        <w:rPr>
          <w:sz w:val="16"/>
          <w:szCs w:val="16"/>
          <w:u w:val="single"/>
        </w:rPr>
        <w:t>.</w:t>
      </w:r>
      <w:r w:rsidRPr="00235264">
        <w:rPr>
          <w:sz w:val="16"/>
          <w:szCs w:val="16"/>
          <w:u w:val="single"/>
          <w:lang w:val="en-US"/>
        </w:rPr>
        <w:t>ru</w:t>
      </w:r>
      <w:r w:rsidR="00B21477" w:rsidRPr="00235264">
        <w:rPr>
          <w:sz w:val="16"/>
          <w:szCs w:val="16"/>
          <w:u w:val="single"/>
        </w:rPr>
        <w:t>/</w:t>
      </w:r>
      <w:r w:rsidRPr="00235264">
        <w:rPr>
          <w:sz w:val="16"/>
          <w:szCs w:val="16"/>
          <w:u w:val="single"/>
        </w:rPr>
        <w:t>.</w:t>
      </w:r>
    </w:p>
    <w:p w14:paraId="0ADB0A41" w14:textId="77777777" w:rsidR="00FF32EE" w:rsidRPr="00235264" w:rsidRDefault="00FF32EE" w:rsidP="00FF32EE">
      <w:pPr>
        <w:pStyle w:val="a4"/>
        <w:spacing w:line="276" w:lineRule="auto"/>
        <w:ind w:left="-851"/>
        <w:jc w:val="both"/>
        <w:rPr>
          <w:sz w:val="4"/>
          <w:szCs w:val="4"/>
        </w:rPr>
      </w:pPr>
    </w:p>
    <w:p w14:paraId="10251318" w14:textId="588171AF" w:rsidR="00EE4576" w:rsidRPr="00235264" w:rsidRDefault="003E7F27" w:rsidP="002061EB">
      <w:pPr>
        <w:spacing w:line="276" w:lineRule="auto"/>
        <w:ind w:left="-851"/>
        <w:jc w:val="both"/>
        <w:rPr>
          <w:sz w:val="16"/>
          <w:szCs w:val="16"/>
        </w:rPr>
      </w:pPr>
      <w:r w:rsidRPr="00235264">
        <w:rPr>
          <w:b/>
          <w:sz w:val="16"/>
          <w:szCs w:val="16"/>
        </w:rPr>
        <w:t>1</w:t>
      </w:r>
      <w:r w:rsidR="00CF2F08" w:rsidRPr="00235264">
        <w:rPr>
          <w:b/>
          <w:sz w:val="16"/>
          <w:szCs w:val="16"/>
        </w:rPr>
        <w:t>2</w:t>
      </w:r>
      <w:r w:rsidRPr="00235264">
        <w:rPr>
          <w:sz w:val="16"/>
          <w:szCs w:val="16"/>
        </w:rPr>
        <w:t> </w:t>
      </w:r>
      <w:r w:rsidR="00EE4576" w:rsidRPr="00235264">
        <w:rPr>
          <w:b/>
          <w:sz w:val="16"/>
          <w:szCs w:val="16"/>
        </w:rPr>
        <w:t>–</w:t>
      </w:r>
      <w:r w:rsidR="00EE4576" w:rsidRPr="00235264">
        <w:rPr>
          <w:sz w:val="16"/>
          <w:szCs w:val="16"/>
        </w:rPr>
        <w:t xml:space="preserve"> Информация о списке и адресах </w:t>
      </w:r>
      <w:r w:rsidR="00D72608" w:rsidRPr="00235264">
        <w:rPr>
          <w:sz w:val="16"/>
          <w:szCs w:val="16"/>
        </w:rPr>
        <w:t>Б</w:t>
      </w:r>
      <w:r w:rsidR="009E49D8" w:rsidRPr="00235264">
        <w:rPr>
          <w:sz w:val="16"/>
          <w:szCs w:val="16"/>
        </w:rPr>
        <w:t>анкоматов сети ОАО «ЭЛЕКСНЕТ</w:t>
      </w:r>
      <w:r w:rsidR="00954B07" w:rsidRPr="00CD1DC9">
        <w:rPr>
          <w:sz w:val="16"/>
          <w:szCs w:val="16"/>
        </w:rPr>
        <w:t>»</w:t>
      </w:r>
      <w:r w:rsidR="00954B07">
        <w:rPr>
          <w:sz w:val="16"/>
          <w:szCs w:val="16"/>
        </w:rPr>
        <w:t>, а также соответствующих тарифах</w:t>
      </w:r>
      <w:r w:rsidR="00954B07" w:rsidRPr="00CD1DC9">
        <w:rPr>
          <w:sz w:val="16"/>
          <w:szCs w:val="16"/>
        </w:rPr>
        <w:t xml:space="preserve"> </w:t>
      </w:r>
      <w:r w:rsidR="009E49D8" w:rsidRPr="00235264">
        <w:rPr>
          <w:sz w:val="16"/>
          <w:szCs w:val="16"/>
        </w:rPr>
        <w:t xml:space="preserve">размещается на WEB-сервере ОАО «ЭЛЕКСНЕТ» по адресу </w:t>
      </w:r>
      <w:r w:rsidR="006532EC" w:rsidRPr="00235264">
        <w:rPr>
          <w:sz w:val="16"/>
          <w:szCs w:val="16"/>
        </w:rPr>
        <w:t>в информационно-телекоммуникационной сети Интернет</w:t>
      </w:r>
      <w:r w:rsidR="009E49D8" w:rsidRPr="00235264">
        <w:rPr>
          <w:sz w:val="16"/>
          <w:szCs w:val="16"/>
        </w:rPr>
        <w:t xml:space="preserve">: </w:t>
      </w:r>
      <w:r w:rsidR="009E49D8" w:rsidRPr="00235264">
        <w:rPr>
          <w:rStyle w:val="a3"/>
          <w:color w:val="auto"/>
          <w:sz w:val="16"/>
          <w:szCs w:val="16"/>
        </w:rPr>
        <w:t>www.elecsnet.ru</w:t>
      </w:r>
      <w:r w:rsidR="00EE4576" w:rsidRPr="00235264">
        <w:rPr>
          <w:sz w:val="16"/>
          <w:szCs w:val="16"/>
        </w:rPr>
        <w:t>.</w:t>
      </w:r>
    </w:p>
    <w:p w14:paraId="795A2B06" w14:textId="77777777" w:rsidR="00FD21E2" w:rsidRPr="00235264" w:rsidRDefault="00FD21E2" w:rsidP="00E97D8B">
      <w:pPr>
        <w:pStyle w:val="a4"/>
        <w:spacing w:line="276" w:lineRule="auto"/>
        <w:ind w:left="-851"/>
        <w:jc w:val="both"/>
        <w:rPr>
          <w:sz w:val="4"/>
          <w:szCs w:val="4"/>
        </w:rPr>
      </w:pPr>
    </w:p>
    <w:p w14:paraId="133184EF" w14:textId="77777777" w:rsidR="00E8189E" w:rsidRPr="00235264" w:rsidRDefault="003E7F27" w:rsidP="00E97D8B">
      <w:pPr>
        <w:pStyle w:val="a4"/>
        <w:spacing w:line="276" w:lineRule="auto"/>
        <w:ind w:left="-851"/>
        <w:jc w:val="both"/>
        <w:rPr>
          <w:sz w:val="16"/>
          <w:szCs w:val="16"/>
        </w:rPr>
      </w:pPr>
      <w:r w:rsidRPr="00235264">
        <w:rPr>
          <w:b/>
          <w:sz w:val="16"/>
          <w:szCs w:val="16"/>
        </w:rPr>
        <w:t>1</w:t>
      </w:r>
      <w:r w:rsidR="00CF2F08" w:rsidRPr="00235264">
        <w:rPr>
          <w:b/>
          <w:sz w:val="16"/>
          <w:szCs w:val="16"/>
        </w:rPr>
        <w:t xml:space="preserve">3 </w:t>
      </w:r>
      <w:r w:rsidR="00E8189E" w:rsidRPr="00235264">
        <w:rPr>
          <w:sz w:val="16"/>
          <w:szCs w:val="16"/>
        </w:rPr>
        <w:t>– Валютой данной операции перевода денежных средств являются только российские рубли. Максимальная сумма одной операции – 15</w:t>
      </w:r>
      <w:r w:rsidR="00CF2F08" w:rsidRPr="00235264">
        <w:rPr>
          <w:sz w:val="16"/>
          <w:szCs w:val="16"/>
        </w:rPr>
        <w:t> </w:t>
      </w:r>
      <w:r w:rsidR="00E8189E" w:rsidRPr="00235264">
        <w:rPr>
          <w:sz w:val="16"/>
          <w:szCs w:val="16"/>
        </w:rPr>
        <w:t>000 рублей.</w:t>
      </w:r>
    </w:p>
    <w:p w14:paraId="6DC5931F" w14:textId="37DD964C" w:rsidR="00E8189E" w:rsidRPr="00AF6465" w:rsidRDefault="005B7275" w:rsidP="00E97D8B">
      <w:pPr>
        <w:pStyle w:val="a4"/>
        <w:spacing w:line="276" w:lineRule="auto"/>
        <w:ind w:left="-851"/>
        <w:jc w:val="both"/>
        <w:rPr>
          <w:sz w:val="16"/>
          <w:szCs w:val="16"/>
        </w:rPr>
      </w:pPr>
      <w:r w:rsidRPr="00235264">
        <w:rPr>
          <w:sz w:val="16"/>
          <w:szCs w:val="16"/>
        </w:rPr>
        <w:t xml:space="preserve">Общая сумма денежных средств, переводимых с СКС с использованием </w:t>
      </w:r>
      <w:r w:rsidR="0042104B" w:rsidRPr="00AF6465">
        <w:rPr>
          <w:sz w:val="16"/>
          <w:szCs w:val="16"/>
        </w:rPr>
        <w:t xml:space="preserve">одной </w:t>
      </w:r>
      <w:r w:rsidRPr="00AF6465">
        <w:rPr>
          <w:sz w:val="16"/>
          <w:szCs w:val="16"/>
        </w:rPr>
        <w:t xml:space="preserve">Карты </w:t>
      </w:r>
      <w:r w:rsidR="00A86391" w:rsidRPr="00AF6465">
        <w:rPr>
          <w:sz w:val="16"/>
          <w:szCs w:val="16"/>
        </w:rPr>
        <w:t>«Регби»</w:t>
      </w:r>
      <w:r w:rsidR="00A341C2" w:rsidRPr="00AF6465">
        <w:rPr>
          <w:sz w:val="16"/>
          <w:szCs w:val="16"/>
        </w:rPr>
        <w:t xml:space="preserve"> </w:t>
      </w:r>
      <w:r w:rsidRPr="00AF6465">
        <w:rPr>
          <w:sz w:val="16"/>
          <w:szCs w:val="16"/>
        </w:rPr>
        <w:t>в течение календарного месяца</w:t>
      </w:r>
      <w:r w:rsidR="0086686F" w:rsidRPr="00AF6465">
        <w:rPr>
          <w:sz w:val="16"/>
          <w:szCs w:val="16"/>
        </w:rPr>
        <w:t>,</w:t>
      </w:r>
      <w:r w:rsidRPr="00AF6465">
        <w:rPr>
          <w:sz w:val="16"/>
          <w:szCs w:val="16"/>
        </w:rPr>
        <w:t xml:space="preserve"> не может превышать 300</w:t>
      </w:r>
      <w:r w:rsidR="00CF2F08" w:rsidRPr="00AF6465">
        <w:rPr>
          <w:sz w:val="16"/>
          <w:szCs w:val="16"/>
        </w:rPr>
        <w:t> </w:t>
      </w:r>
      <w:r w:rsidRPr="00AF6465">
        <w:rPr>
          <w:sz w:val="16"/>
          <w:szCs w:val="16"/>
        </w:rPr>
        <w:t>000 рублей</w:t>
      </w:r>
      <w:r w:rsidR="00E8189E" w:rsidRPr="00AF6465">
        <w:rPr>
          <w:sz w:val="16"/>
          <w:szCs w:val="16"/>
        </w:rPr>
        <w:t>.</w:t>
      </w:r>
    </w:p>
    <w:p w14:paraId="4FAA0558" w14:textId="77777777" w:rsidR="00E8189E" w:rsidRPr="00AF6465" w:rsidRDefault="00E8189E" w:rsidP="00E97D8B">
      <w:pPr>
        <w:pStyle w:val="a4"/>
        <w:spacing w:line="276" w:lineRule="auto"/>
        <w:ind w:left="-851"/>
        <w:jc w:val="both"/>
        <w:rPr>
          <w:sz w:val="16"/>
          <w:szCs w:val="16"/>
        </w:rPr>
      </w:pPr>
      <w:r w:rsidRPr="00AF6465">
        <w:rPr>
          <w:sz w:val="16"/>
          <w:szCs w:val="16"/>
        </w:rPr>
        <w:t>Комиссия рассчитывается от суммы денежных средств, списанных с СКС, и взимается в момент списания суммы операции с СКС.</w:t>
      </w:r>
    </w:p>
    <w:p w14:paraId="489BEF30" w14:textId="77777777" w:rsidR="00E8189E" w:rsidRPr="00AF6465" w:rsidRDefault="00E8189E" w:rsidP="00E97D8B">
      <w:pPr>
        <w:pStyle w:val="a4"/>
        <w:spacing w:line="276" w:lineRule="auto"/>
        <w:ind w:left="-851"/>
        <w:jc w:val="both"/>
        <w:rPr>
          <w:sz w:val="16"/>
          <w:szCs w:val="16"/>
        </w:rPr>
      </w:pPr>
      <w:r w:rsidRPr="00AF6465">
        <w:rPr>
          <w:sz w:val="16"/>
          <w:szCs w:val="16"/>
        </w:rPr>
        <w:t xml:space="preserve">При наличии денежных средств на СКС Клиента, комиссия взимается путем списания с СКС денежных средств в сумме комиссии в полном объеме либо в размере остатка денежных средств на СКС. При отсутствии или недостаточности денежных средств на СКС Клиента для оплаты комиссии, комиссия взимается при последующих поступлениях денежных средств на СКС либо путем списания с СКС денежных средств в сумме комиссии / недостающей сумме для оплаты комиссии за счет Лимита овердрафта, установленного </w:t>
      </w:r>
      <w:r w:rsidR="00D72608" w:rsidRPr="00AF6465">
        <w:rPr>
          <w:sz w:val="16"/>
          <w:szCs w:val="16"/>
        </w:rPr>
        <w:t xml:space="preserve">Банком </w:t>
      </w:r>
      <w:r w:rsidRPr="00AF6465">
        <w:rPr>
          <w:sz w:val="16"/>
          <w:szCs w:val="16"/>
        </w:rPr>
        <w:t xml:space="preserve">по данному СКС Клиента (при наличии соответствующего условия в заключенном между </w:t>
      </w:r>
      <w:r w:rsidR="00D72608" w:rsidRPr="00AF6465">
        <w:rPr>
          <w:sz w:val="16"/>
          <w:szCs w:val="16"/>
        </w:rPr>
        <w:t xml:space="preserve">Банком </w:t>
      </w:r>
      <w:r w:rsidRPr="00AF6465">
        <w:rPr>
          <w:sz w:val="16"/>
          <w:szCs w:val="16"/>
        </w:rPr>
        <w:t>и Клиентом соглашении о порядке предоставления кредита в форме овердрафта по СКС Клиента).</w:t>
      </w:r>
    </w:p>
    <w:p w14:paraId="2133E5B2" w14:textId="77777777" w:rsidR="00E8189E" w:rsidRPr="00AF6465" w:rsidRDefault="00E8189E" w:rsidP="00E97D8B">
      <w:pPr>
        <w:pStyle w:val="a4"/>
        <w:spacing w:line="276" w:lineRule="auto"/>
        <w:ind w:left="-851"/>
        <w:jc w:val="both"/>
        <w:rPr>
          <w:sz w:val="4"/>
          <w:szCs w:val="4"/>
        </w:rPr>
      </w:pPr>
    </w:p>
    <w:p w14:paraId="5EFFAEA9" w14:textId="77777777" w:rsidR="00331332" w:rsidRPr="00AF6465" w:rsidRDefault="00331332" w:rsidP="00E97D8B">
      <w:pPr>
        <w:spacing w:line="276" w:lineRule="auto"/>
        <w:ind w:left="-851"/>
        <w:jc w:val="both"/>
        <w:rPr>
          <w:sz w:val="16"/>
          <w:szCs w:val="16"/>
        </w:rPr>
      </w:pPr>
      <w:r w:rsidRPr="00AF6465">
        <w:rPr>
          <w:b/>
          <w:sz w:val="16"/>
          <w:szCs w:val="16"/>
        </w:rPr>
        <w:t>14</w:t>
      </w:r>
      <w:r w:rsidRPr="00AF6465">
        <w:rPr>
          <w:sz w:val="16"/>
          <w:szCs w:val="16"/>
        </w:rPr>
        <w:t xml:space="preserve"> – Валютой данной операции перевода денежных средств являются только российские рубли.</w:t>
      </w:r>
    </w:p>
    <w:p w14:paraId="11DC70CC" w14:textId="77777777" w:rsidR="00331332" w:rsidRPr="00AF6465" w:rsidRDefault="00331332" w:rsidP="00E97D8B">
      <w:pPr>
        <w:spacing w:line="276" w:lineRule="auto"/>
        <w:ind w:left="-851"/>
        <w:jc w:val="both"/>
        <w:rPr>
          <w:sz w:val="16"/>
          <w:szCs w:val="16"/>
        </w:rPr>
      </w:pPr>
      <w:r w:rsidRPr="00AF6465">
        <w:rPr>
          <w:b/>
          <w:i/>
          <w:sz w:val="16"/>
          <w:szCs w:val="16"/>
        </w:rPr>
        <w:t>Перевод денежных средств для Клиентов</w:t>
      </w:r>
      <w:r w:rsidR="00F37E6D" w:rsidRPr="00AF6465">
        <w:rPr>
          <w:b/>
          <w:i/>
          <w:sz w:val="16"/>
          <w:szCs w:val="16"/>
        </w:rPr>
        <w:t>-</w:t>
      </w:r>
      <w:r w:rsidRPr="00AF6465">
        <w:rPr>
          <w:b/>
          <w:i/>
          <w:sz w:val="16"/>
          <w:szCs w:val="16"/>
        </w:rPr>
        <w:t>резидентов возможен</w:t>
      </w:r>
      <w:r w:rsidRPr="00AF6465">
        <w:rPr>
          <w:sz w:val="16"/>
          <w:szCs w:val="16"/>
        </w:rPr>
        <w:t xml:space="preserve"> на другой СКС данного Клиента, открытый в российских рублях или иностранной валюте, либо на СКС, открытый другому Клиенту</w:t>
      </w:r>
      <w:r w:rsidR="00F37E6D" w:rsidRPr="00AF6465">
        <w:rPr>
          <w:sz w:val="16"/>
          <w:szCs w:val="16"/>
        </w:rPr>
        <w:t>-</w:t>
      </w:r>
      <w:r w:rsidRPr="00AF6465">
        <w:rPr>
          <w:sz w:val="16"/>
          <w:szCs w:val="16"/>
        </w:rPr>
        <w:t>резиденту в российских рублях.</w:t>
      </w:r>
    </w:p>
    <w:p w14:paraId="50E00F0F" w14:textId="77777777" w:rsidR="00331332" w:rsidRPr="00AF6465" w:rsidRDefault="00331332" w:rsidP="00E97D8B">
      <w:pPr>
        <w:spacing w:line="276" w:lineRule="auto"/>
        <w:ind w:left="-851"/>
        <w:jc w:val="both"/>
        <w:rPr>
          <w:sz w:val="16"/>
          <w:szCs w:val="16"/>
        </w:rPr>
      </w:pPr>
      <w:r w:rsidRPr="00AF6465">
        <w:rPr>
          <w:b/>
          <w:i/>
          <w:sz w:val="16"/>
          <w:szCs w:val="16"/>
        </w:rPr>
        <w:t>Перевод денежных средств для Клиентов</w:t>
      </w:r>
      <w:r w:rsidR="00F37E6D" w:rsidRPr="00AF6465">
        <w:rPr>
          <w:b/>
          <w:i/>
          <w:sz w:val="16"/>
          <w:szCs w:val="16"/>
        </w:rPr>
        <w:t>-</w:t>
      </w:r>
      <w:r w:rsidRPr="00AF6465">
        <w:rPr>
          <w:b/>
          <w:i/>
          <w:sz w:val="16"/>
          <w:szCs w:val="16"/>
        </w:rPr>
        <w:t>нерезидентов возможен</w:t>
      </w:r>
      <w:r w:rsidRPr="00AF6465">
        <w:rPr>
          <w:sz w:val="16"/>
          <w:szCs w:val="16"/>
        </w:rPr>
        <w:t xml:space="preserve"> на другой СКС данного Клиента, открытый в российских рублях или иностранной валюте, либо на СКС, открытый другому Клиенту</w:t>
      </w:r>
      <w:r w:rsidR="00F37E6D" w:rsidRPr="00AF6465">
        <w:rPr>
          <w:sz w:val="16"/>
          <w:szCs w:val="16"/>
        </w:rPr>
        <w:t>-</w:t>
      </w:r>
      <w:r w:rsidRPr="00AF6465">
        <w:rPr>
          <w:sz w:val="16"/>
          <w:szCs w:val="16"/>
        </w:rPr>
        <w:t>нерезиденту в российских рублях.</w:t>
      </w:r>
    </w:p>
    <w:p w14:paraId="3EAEA132" w14:textId="6F4F5BC0" w:rsidR="00331332" w:rsidRPr="00AF6465" w:rsidRDefault="00331332" w:rsidP="00E97D8B">
      <w:pPr>
        <w:spacing w:line="276" w:lineRule="auto"/>
        <w:ind w:left="-851"/>
        <w:jc w:val="both"/>
        <w:rPr>
          <w:sz w:val="16"/>
          <w:szCs w:val="16"/>
        </w:rPr>
      </w:pPr>
      <w:r w:rsidRPr="00AF6465">
        <w:rPr>
          <w:sz w:val="16"/>
          <w:szCs w:val="16"/>
        </w:rPr>
        <w:t>Общая сумма денежных средств, переводимых с СКС с использованием одной Карты</w:t>
      </w:r>
      <w:r w:rsidR="00A86391" w:rsidRPr="00AF6465">
        <w:rPr>
          <w:sz w:val="16"/>
          <w:szCs w:val="16"/>
        </w:rPr>
        <w:t xml:space="preserve"> «Регби»</w:t>
      </w:r>
      <w:r w:rsidRPr="00AF6465">
        <w:rPr>
          <w:sz w:val="16"/>
          <w:szCs w:val="16"/>
        </w:rPr>
        <w:t xml:space="preserve"> посредством Банкоматов Банка, в течение календарного месяца не может превышать 500 000 рублей.</w:t>
      </w:r>
    </w:p>
    <w:p w14:paraId="4C6AC079" w14:textId="77777777" w:rsidR="00331332" w:rsidRPr="00AF6465" w:rsidRDefault="00331332" w:rsidP="00E97D8B">
      <w:pPr>
        <w:spacing w:line="276" w:lineRule="auto"/>
        <w:ind w:left="-851"/>
        <w:jc w:val="both"/>
        <w:rPr>
          <w:sz w:val="16"/>
          <w:szCs w:val="16"/>
        </w:rPr>
      </w:pPr>
      <w:r w:rsidRPr="00AF6465">
        <w:rPr>
          <w:sz w:val="16"/>
          <w:szCs w:val="16"/>
        </w:rPr>
        <w:t>Комиссия рассчитывается от суммы денежных средств, списанных с СКС, и взимается в момент списания суммы операции с СКС.</w:t>
      </w:r>
    </w:p>
    <w:p w14:paraId="3666BC79" w14:textId="77777777" w:rsidR="00331332" w:rsidRPr="00AF6465" w:rsidRDefault="00331332" w:rsidP="00E97D8B">
      <w:pPr>
        <w:spacing w:line="276" w:lineRule="auto"/>
        <w:ind w:left="-851"/>
        <w:jc w:val="both"/>
        <w:rPr>
          <w:sz w:val="16"/>
          <w:szCs w:val="16"/>
        </w:rPr>
      </w:pPr>
      <w:r w:rsidRPr="00AF6465">
        <w:rPr>
          <w:sz w:val="16"/>
          <w:szCs w:val="16"/>
        </w:rPr>
        <w:t>При наличии денежных средств на СКС Клиента, комиссия взимается путем списания с СКС денежных средств в сумме комиссии в полном объеме либо в размере остатка денежных средств на СКС. При отсутствии или недостаточности денежных средств на СКС Клиента для оплаты комиссии, комиссия взимается при последующих поступлениях денежных средств на СКС либо путем списания с СКС денежных средств в сумме комиссии / недостающей сумме для оплаты комиссии за счет Лимита овердрафта, установленного Банком по данному СКС Клиента (при наличии соответствующего условия в заключенном между Банком и Клиентом соглашении о порядке предоставления кредита в форме овердрафта по СКС Клиента).</w:t>
      </w:r>
    </w:p>
    <w:p w14:paraId="1E59319F" w14:textId="77777777" w:rsidR="00331332" w:rsidRPr="00AF6465" w:rsidRDefault="00331332" w:rsidP="00E97D8B">
      <w:pPr>
        <w:pStyle w:val="a4"/>
        <w:spacing w:line="276" w:lineRule="auto"/>
        <w:ind w:left="-851"/>
        <w:jc w:val="both"/>
        <w:rPr>
          <w:sz w:val="4"/>
          <w:szCs w:val="4"/>
        </w:rPr>
      </w:pPr>
    </w:p>
    <w:p w14:paraId="5ED1550F" w14:textId="77777777" w:rsidR="005B7275" w:rsidRPr="00AF6465" w:rsidRDefault="003E7F27" w:rsidP="00E97D8B">
      <w:pPr>
        <w:pStyle w:val="a4"/>
        <w:spacing w:line="276" w:lineRule="auto"/>
        <w:ind w:left="-851"/>
        <w:jc w:val="both"/>
        <w:rPr>
          <w:sz w:val="16"/>
          <w:szCs w:val="16"/>
        </w:rPr>
      </w:pPr>
      <w:r w:rsidRPr="00AF6465">
        <w:rPr>
          <w:b/>
          <w:sz w:val="16"/>
          <w:szCs w:val="16"/>
        </w:rPr>
        <w:t>1</w:t>
      </w:r>
      <w:r w:rsidR="00331332" w:rsidRPr="00AF6465">
        <w:rPr>
          <w:b/>
          <w:sz w:val="16"/>
          <w:szCs w:val="16"/>
        </w:rPr>
        <w:t>5</w:t>
      </w:r>
      <w:r w:rsidRPr="00AF6465">
        <w:rPr>
          <w:b/>
          <w:sz w:val="16"/>
          <w:szCs w:val="16"/>
        </w:rPr>
        <w:t xml:space="preserve"> </w:t>
      </w:r>
      <w:r w:rsidR="00E8189E" w:rsidRPr="00AF6465">
        <w:rPr>
          <w:sz w:val="16"/>
          <w:szCs w:val="16"/>
        </w:rPr>
        <w:t>– Валютой данной операции перевода денежных средств являются только российские рубли.</w:t>
      </w:r>
    </w:p>
    <w:p w14:paraId="1FB91869" w14:textId="6AB1CF6A" w:rsidR="005B7275" w:rsidRPr="00AF6465" w:rsidRDefault="005B7275" w:rsidP="00E97D8B">
      <w:pPr>
        <w:pStyle w:val="a4"/>
        <w:spacing w:line="276" w:lineRule="auto"/>
        <w:ind w:left="-851"/>
        <w:jc w:val="both"/>
        <w:rPr>
          <w:sz w:val="16"/>
          <w:szCs w:val="16"/>
        </w:rPr>
      </w:pPr>
      <w:r w:rsidRPr="00AF6465">
        <w:rPr>
          <w:sz w:val="16"/>
          <w:szCs w:val="16"/>
        </w:rPr>
        <w:t>Общая сумма денежных средств, переводимых с СКС с использованием</w:t>
      </w:r>
      <w:r w:rsidR="0042104B" w:rsidRPr="00AF6465">
        <w:rPr>
          <w:sz w:val="16"/>
          <w:szCs w:val="16"/>
        </w:rPr>
        <w:t xml:space="preserve"> одной</w:t>
      </w:r>
      <w:r w:rsidRPr="00AF6465">
        <w:rPr>
          <w:sz w:val="16"/>
          <w:szCs w:val="16"/>
        </w:rPr>
        <w:t xml:space="preserve"> Карты</w:t>
      </w:r>
      <w:r w:rsidR="00A86391" w:rsidRPr="00AF6465">
        <w:rPr>
          <w:sz w:val="16"/>
          <w:szCs w:val="16"/>
        </w:rPr>
        <w:t xml:space="preserve"> «Регби»</w:t>
      </w:r>
      <w:r w:rsidRPr="00AF6465">
        <w:rPr>
          <w:sz w:val="16"/>
          <w:szCs w:val="16"/>
        </w:rPr>
        <w:t xml:space="preserve"> или ее реквизитов в течение календарного месяца</w:t>
      </w:r>
      <w:r w:rsidR="0086686F" w:rsidRPr="00AF6465">
        <w:rPr>
          <w:sz w:val="16"/>
          <w:szCs w:val="16"/>
        </w:rPr>
        <w:t>,</w:t>
      </w:r>
      <w:r w:rsidRPr="00AF6465">
        <w:rPr>
          <w:sz w:val="16"/>
          <w:szCs w:val="16"/>
        </w:rPr>
        <w:t xml:space="preserve"> не может превышать 500</w:t>
      </w:r>
      <w:r w:rsidR="00331332" w:rsidRPr="00AF6465">
        <w:rPr>
          <w:sz w:val="16"/>
          <w:szCs w:val="16"/>
        </w:rPr>
        <w:t> </w:t>
      </w:r>
      <w:r w:rsidRPr="00AF6465">
        <w:rPr>
          <w:sz w:val="16"/>
          <w:szCs w:val="16"/>
        </w:rPr>
        <w:t>000 рублей.</w:t>
      </w:r>
    </w:p>
    <w:p w14:paraId="1AEA4691" w14:textId="77777777" w:rsidR="00E8189E" w:rsidRPr="00AF6465" w:rsidRDefault="00E8189E" w:rsidP="00E97D8B">
      <w:pPr>
        <w:pStyle w:val="a4"/>
        <w:spacing w:line="276" w:lineRule="auto"/>
        <w:ind w:left="-851"/>
        <w:jc w:val="both"/>
        <w:rPr>
          <w:sz w:val="16"/>
          <w:szCs w:val="16"/>
        </w:rPr>
      </w:pPr>
      <w:r w:rsidRPr="00AF6465">
        <w:rPr>
          <w:sz w:val="16"/>
          <w:szCs w:val="16"/>
        </w:rPr>
        <w:t>Комиссия рассчитывается от суммы денежных средств, списанных с СКС, и взимается в момент списания суммы операции с СКС.</w:t>
      </w:r>
    </w:p>
    <w:p w14:paraId="28A1FB06" w14:textId="77777777" w:rsidR="00E8189E" w:rsidRPr="00235264" w:rsidRDefault="00E8189E" w:rsidP="00E97D8B">
      <w:pPr>
        <w:pStyle w:val="a4"/>
        <w:spacing w:line="276" w:lineRule="auto"/>
        <w:ind w:left="-851"/>
        <w:jc w:val="both"/>
        <w:rPr>
          <w:sz w:val="16"/>
          <w:szCs w:val="16"/>
        </w:rPr>
      </w:pPr>
      <w:r w:rsidRPr="00AF6465">
        <w:rPr>
          <w:sz w:val="16"/>
          <w:szCs w:val="16"/>
        </w:rPr>
        <w:t xml:space="preserve">При наличии денежных средств на СКС Клиента, комиссия взимается путем списания с СКС денежных средств в сумме комиссии в полном объеме либо в размере остатка денежных средств на СКС. При отсутствии или недостаточности денежных средств на СКС Клиента для оплаты комиссии, комиссия взимается при последующих поступлениях денежных средств на СКС либо путем списания с СКС денежных средств в сумме комиссии / недостающей сумме для оплаты комиссии за счет Лимита овердрафта, установленного </w:t>
      </w:r>
      <w:r w:rsidR="00FA70C1" w:rsidRPr="00AF6465">
        <w:rPr>
          <w:sz w:val="16"/>
          <w:szCs w:val="16"/>
        </w:rPr>
        <w:t xml:space="preserve">Банком </w:t>
      </w:r>
      <w:r w:rsidRPr="00AF6465">
        <w:rPr>
          <w:sz w:val="16"/>
          <w:szCs w:val="16"/>
        </w:rPr>
        <w:t xml:space="preserve">по данному СКС Клиента (при наличии соответствующего </w:t>
      </w:r>
      <w:r w:rsidRPr="00235264">
        <w:rPr>
          <w:sz w:val="16"/>
          <w:szCs w:val="16"/>
        </w:rPr>
        <w:t xml:space="preserve">условия в заключенном между </w:t>
      </w:r>
      <w:r w:rsidR="00FA70C1" w:rsidRPr="00235264">
        <w:rPr>
          <w:sz w:val="16"/>
          <w:szCs w:val="16"/>
        </w:rPr>
        <w:t xml:space="preserve">Банком </w:t>
      </w:r>
      <w:r w:rsidRPr="00235264">
        <w:rPr>
          <w:sz w:val="16"/>
          <w:szCs w:val="16"/>
        </w:rPr>
        <w:t>и Клиентом соглашении о порядке предоставления кредита в форме овердрафта по СКС Клиента).</w:t>
      </w:r>
    </w:p>
    <w:p w14:paraId="6927E08E" w14:textId="77777777" w:rsidR="00E8189E" w:rsidRPr="00235264" w:rsidRDefault="00E8189E" w:rsidP="00E97D8B">
      <w:pPr>
        <w:pStyle w:val="a4"/>
        <w:spacing w:line="276" w:lineRule="auto"/>
        <w:ind w:left="-851"/>
        <w:jc w:val="both"/>
        <w:rPr>
          <w:sz w:val="16"/>
          <w:szCs w:val="16"/>
        </w:rPr>
      </w:pPr>
      <w:r w:rsidRPr="00235264">
        <w:rPr>
          <w:sz w:val="16"/>
          <w:szCs w:val="16"/>
        </w:rPr>
        <w:t xml:space="preserve">Дополнительно к комиссии </w:t>
      </w:r>
      <w:r w:rsidR="00FA70C1" w:rsidRPr="00235264">
        <w:rPr>
          <w:sz w:val="16"/>
          <w:szCs w:val="16"/>
        </w:rPr>
        <w:t>Банка</w:t>
      </w:r>
      <w:r w:rsidRPr="00235264">
        <w:rPr>
          <w:sz w:val="16"/>
          <w:szCs w:val="16"/>
        </w:rPr>
        <w:t>, установленной настоящим пунктом Тарифов, может взиматься комиссия, размер которой определяется сторонним банком / сторонней организацией. Размер дополнительной комиссии может быть указан: сторонним банком</w:t>
      </w:r>
      <w:r w:rsidR="00F37E6D" w:rsidRPr="00235264">
        <w:rPr>
          <w:sz w:val="16"/>
          <w:szCs w:val="16"/>
        </w:rPr>
        <w:t xml:space="preserve"> – </w:t>
      </w:r>
      <w:r w:rsidRPr="00235264">
        <w:rPr>
          <w:sz w:val="16"/>
          <w:szCs w:val="16"/>
        </w:rPr>
        <w:t xml:space="preserve">посредством специализированного интерфейса </w:t>
      </w:r>
      <w:r w:rsidR="00FA70C1" w:rsidRPr="00235264">
        <w:rPr>
          <w:sz w:val="16"/>
          <w:szCs w:val="16"/>
        </w:rPr>
        <w:t>Б</w:t>
      </w:r>
      <w:r w:rsidRPr="00235264">
        <w:rPr>
          <w:sz w:val="16"/>
          <w:szCs w:val="16"/>
        </w:rPr>
        <w:t>анкомата или системы дистанционного обслуживания клиентов, сторонней организации</w:t>
      </w:r>
      <w:r w:rsidR="00F37E6D" w:rsidRPr="00235264">
        <w:rPr>
          <w:sz w:val="16"/>
          <w:szCs w:val="16"/>
        </w:rPr>
        <w:t xml:space="preserve"> – </w:t>
      </w:r>
      <w:r w:rsidRPr="00235264">
        <w:rPr>
          <w:sz w:val="16"/>
          <w:szCs w:val="16"/>
        </w:rPr>
        <w:t>на интернет – ресурсе.</w:t>
      </w:r>
    </w:p>
    <w:p w14:paraId="39DE9D73" w14:textId="77777777" w:rsidR="00E8189E" w:rsidRPr="00235264" w:rsidRDefault="00E8189E" w:rsidP="00E97D8B">
      <w:pPr>
        <w:pStyle w:val="a4"/>
        <w:spacing w:line="276" w:lineRule="auto"/>
        <w:ind w:left="-851"/>
        <w:jc w:val="both"/>
        <w:rPr>
          <w:b/>
          <w:sz w:val="4"/>
          <w:szCs w:val="4"/>
        </w:rPr>
      </w:pPr>
    </w:p>
    <w:p w14:paraId="2C4B13E7" w14:textId="77777777" w:rsidR="00F34A28" w:rsidRPr="00235264" w:rsidRDefault="003E7F27" w:rsidP="00E97D8B">
      <w:pPr>
        <w:spacing w:line="276" w:lineRule="auto"/>
        <w:ind w:left="-851"/>
        <w:jc w:val="both"/>
        <w:rPr>
          <w:sz w:val="16"/>
          <w:szCs w:val="16"/>
        </w:rPr>
      </w:pPr>
      <w:r w:rsidRPr="00235264">
        <w:rPr>
          <w:b/>
          <w:sz w:val="16"/>
          <w:szCs w:val="16"/>
        </w:rPr>
        <w:t>1</w:t>
      </w:r>
      <w:r w:rsidR="00331332" w:rsidRPr="00235264">
        <w:rPr>
          <w:b/>
          <w:sz w:val="16"/>
          <w:szCs w:val="16"/>
        </w:rPr>
        <w:t>6</w:t>
      </w:r>
      <w:r w:rsidRPr="00235264">
        <w:rPr>
          <w:sz w:val="16"/>
          <w:szCs w:val="16"/>
        </w:rPr>
        <w:t xml:space="preserve"> </w:t>
      </w:r>
      <w:r w:rsidR="00EB7DE6" w:rsidRPr="00235264">
        <w:rPr>
          <w:sz w:val="16"/>
          <w:szCs w:val="16"/>
        </w:rPr>
        <w:t>–</w:t>
      </w:r>
      <w:r w:rsidR="00F34A28" w:rsidRPr="00235264">
        <w:rPr>
          <w:sz w:val="16"/>
          <w:szCs w:val="16"/>
        </w:rPr>
        <w:t xml:space="preserve"> </w:t>
      </w:r>
      <w:r w:rsidR="00AC5CDE" w:rsidRPr="00235264">
        <w:rPr>
          <w:sz w:val="16"/>
          <w:szCs w:val="16"/>
        </w:rPr>
        <w:t>Оплата у</w:t>
      </w:r>
      <w:r w:rsidR="006B4BC9" w:rsidRPr="00235264">
        <w:rPr>
          <w:sz w:val="16"/>
          <w:szCs w:val="16"/>
        </w:rPr>
        <w:t>слуг ЖКХ включае</w:t>
      </w:r>
      <w:r w:rsidR="00F34A28" w:rsidRPr="00235264">
        <w:rPr>
          <w:sz w:val="16"/>
          <w:szCs w:val="16"/>
        </w:rPr>
        <w:t>т в себя:</w:t>
      </w:r>
    </w:p>
    <w:p w14:paraId="57475790" w14:textId="77777777" w:rsidR="00F34A28" w:rsidRPr="00235264" w:rsidRDefault="00F34A28" w:rsidP="00E97D8B">
      <w:pPr>
        <w:spacing w:line="276" w:lineRule="auto"/>
        <w:ind w:left="-851"/>
        <w:jc w:val="both"/>
        <w:rPr>
          <w:sz w:val="16"/>
          <w:szCs w:val="16"/>
        </w:rPr>
      </w:pPr>
      <w:r w:rsidRPr="00235264">
        <w:rPr>
          <w:sz w:val="16"/>
          <w:szCs w:val="16"/>
        </w:rPr>
        <w:t xml:space="preserve">- плату за содержание и ремонт, наем жилого помещения, оплату антенны, радиоточки и другие платежи, включаемые в общую сумму единого платежного документа (ЕПД), </w:t>
      </w:r>
    </w:p>
    <w:p w14:paraId="66F71690" w14:textId="77777777" w:rsidR="00F34A28" w:rsidRPr="00235264" w:rsidRDefault="00F34A28" w:rsidP="00E97D8B">
      <w:pPr>
        <w:pStyle w:val="a4"/>
        <w:spacing w:line="276" w:lineRule="auto"/>
        <w:ind w:left="-851"/>
        <w:jc w:val="both"/>
        <w:rPr>
          <w:sz w:val="16"/>
          <w:szCs w:val="16"/>
        </w:rPr>
      </w:pPr>
      <w:r w:rsidRPr="00235264">
        <w:rPr>
          <w:sz w:val="16"/>
          <w:szCs w:val="16"/>
        </w:rPr>
        <w:t xml:space="preserve">- </w:t>
      </w:r>
      <w:r w:rsidR="00AC5CDE" w:rsidRPr="00235264">
        <w:rPr>
          <w:sz w:val="16"/>
          <w:szCs w:val="16"/>
        </w:rPr>
        <w:t xml:space="preserve">плату за </w:t>
      </w:r>
      <w:r w:rsidRPr="00235264">
        <w:rPr>
          <w:sz w:val="16"/>
          <w:szCs w:val="16"/>
        </w:rPr>
        <w:t>коммунальные услуги (водо-, тепло-, газо- и энергоснабжения, горячего водоснабжения, канализации).</w:t>
      </w:r>
    </w:p>
    <w:p w14:paraId="302977B1" w14:textId="77777777" w:rsidR="00F34A28" w:rsidRPr="00235264" w:rsidRDefault="00F34A28" w:rsidP="00E97D8B">
      <w:pPr>
        <w:pStyle w:val="a4"/>
        <w:spacing w:line="276" w:lineRule="auto"/>
        <w:ind w:left="-851"/>
        <w:jc w:val="both"/>
        <w:rPr>
          <w:sz w:val="16"/>
          <w:szCs w:val="16"/>
        </w:rPr>
      </w:pPr>
      <w:r w:rsidRPr="00235264">
        <w:rPr>
          <w:sz w:val="16"/>
          <w:szCs w:val="16"/>
        </w:rPr>
        <w:t xml:space="preserve">Комиссия рассчитывается от суммы денежных средств, списанных с СКС, и взимается в момент отражения суммы операции по СКС Клиента. </w:t>
      </w:r>
    </w:p>
    <w:p w14:paraId="41E191ED" w14:textId="77777777" w:rsidR="00F34A28" w:rsidRPr="00235264" w:rsidRDefault="00F34A28" w:rsidP="00E97D8B">
      <w:pPr>
        <w:pStyle w:val="a4"/>
        <w:spacing w:line="276" w:lineRule="auto"/>
        <w:ind w:left="-851"/>
        <w:jc w:val="both"/>
        <w:rPr>
          <w:sz w:val="16"/>
          <w:szCs w:val="16"/>
        </w:rPr>
      </w:pPr>
      <w:r w:rsidRPr="00235264">
        <w:rPr>
          <w:sz w:val="16"/>
          <w:szCs w:val="16"/>
        </w:rPr>
        <w:t>При наличии денежных средств на СКС Клиента, комиссия взимается путем списания с СКС денежных средств в сумме комиссии в полном объеме либо в размере остатка денежных средств на СКС.</w:t>
      </w:r>
    </w:p>
    <w:p w14:paraId="05A7F5A9" w14:textId="77777777" w:rsidR="00F34A28" w:rsidRPr="00235264" w:rsidRDefault="00F34A28" w:rsidP="00E97D8B">
      <w:pPr>
        <w:pStyle w:val="a4"/>
        <w:spacing w:line="276" w:lineRule="auto"/>
        <w:ind w:left="-851"/>
        <w:jc w:val="both"/>
        <w:rPr>
          <w:b/>
          <w:sz w:val="16"/>
          <w:szCs w:val="16"/>
        </w:rPr>
      </w:pPr>
      <w:r w:rsidRPr="00235264">
        <w:rPr>
          <w:sz w:val="16"/>
          <w:szCs w:val="16"/>
        </w:rPr>
        <w:t>При отсутствии или недостаточности денежных средств на СКС Клиента для оплаты комиссии, комиссия взимается при последующих поступлениях денежных средств на СКС либо путем списания с СКС денежных средств в сумме комиссии / недостающей сумме для оплаты комиссии за счет Лимита овердрафта, установленного Банком по данному СКС Клиента (при наличии соответствующего условия в заключенном между Банком и Клиентом соглашении о порядке предоставления кредита в форме овердрафта по СКС Клиента).</w:t>
      </w:r>
    </w:p>
    <w:p w14:paraId="17880F97" w14:textId="77777777" w:rsidR="00F34A28" w:rsidRPr="00235264" w:rsidRDefault="00F34A28" w:rsidP="00E97D8B">
      <w:pPr>
        <w:pStyle w:val="a4"/>
        <w:spacing w:line="276" w:lineRule="auto"/>
        <w:ind w:left="-851"/>
        <w:jc w:val="both"/>
        <w:rPr>
          <w:b/>
          <w:sz w:val="4"/>
          <w:szCs w:val="4"/>
        </w:rPr>
      </w:pPr>
    </w:p>
    <w:p w14:paraId="59CADA5D" w14:textId="77777777" w:rsidR="00666131" w:rsidRPr="00235264" w:rsidRDefault="003E7F27" w:rsidP="00E97D8B">
      <w:pPr>
        <w:pStyle w:val="a4"/>
        <w:spacing w:line="276" w:lineRule="auto"/>
        <w:ind w:left="-851"/>
        <w:jc w:val="both"/>
        <w:rPr>
          <w:sz w:val="16"/>
          <w:szCs w:val="16"/>
        </w:rPr>
      </w:pPr>
      <w:r w:rsidRPr="00235264">
        <w:rPr>
          <w:b/>
          <w:sz w:val="16"/>
          <w:szCs w:val="16"/>
        </w:rPr>
        <w:t>1</w:t>
      </w:r>
      <w:r w:rsidR="00982F2F" w:rsidRPr="00235264">
        <w:rPr>
          <w:b/>
          <w:sz w:val="16"/>
          <w:szCs w:val="16"/>
        </w:rPr>
        <w:t>7</w:t>
      </w:r>
      <w:r w:rsidRPr="00235264">
        <w:rPr>
          <w:sz w:val="16"/>
          <w:szCs w:val="16"/>
        </w:rPr>
        <w:t xml:space="preserve"> </w:t>
      </w:r>
      <w:r w:rsidR="00EB7DE6" w:rsidRPr="00235264">
        <w:rPr>
          <w:sz w:val="16"/>
          <w:szCs w:val="16"/>
        </w:rPr>
        <w:t>–</w:t>
      </w:r>
      <w:r w:rsidR="00FB53D2" w:rsidRPr="00235264">
        <w:rPr>
          <w:sz w:val="16"/>
          <w:szCs w:val="16"/>
        </w:rPr>
        <w:t xml:space="preserve"> </w:t>
      </w:r>
      <w:r w:rsidR="00666131" w:rsidRPr="00235264">
        <w:rPr>
          <w:sz w:val="16"/>
          <w:szCs w:val="16"/>
        </w:rPr>
        <w:t>Комиссия взимается ежемесячно в первый рабочий день месяца, следующего за месяцем, в котором возникли основания для взимания комиссии (отчетным месяцем).</w:t>
      </w:r>
    </w:p>
    <w:p w14:paraId="5627F8B3" w14:textId="77777777" w:rsidR="00FB53D2" w:rsidRPr="00235264" w:rsidRDefault="00666131" w:rsidP="00E97D8B">
      <w:pPr>
        <w:pStyle w:val="a4"/>
        <w:spacing w:line="276" w:lineRule="auto"/>
        <w:ind w:left="-851"/>
        <w:jc w:val="both"/>
        <w:rPr>
          <w:sz w:val="16"/>
          <w:szCs w:val="16"/>
        </w:rPr>
      </w:pPr>
      <w:r w:rsidRPr="00235264">
        <w:rPr>
          <w:sz w:val="16"/>
          <w:szCs w:val="16"/>
          <w:u w:val="single"/>
        </w:rPr>
        <w:t xml:space="preserve">Комиссия взимается при </w:t>
      </w:r>
      <w:r w:rsidRPr="00235264">
        <w:rPr>
          <w:bCs/>
          <w:sz w:val="16"/>
          <w:szCs w:val="16"/>
          <w:u w:val="single"/>
        </w:rPr>
        <w:t>одновременном выполнении следующих условий на последний календарный день отчетного месяца</w:t>
      </w:r>
      <w:r w:rsidRPr="00235264">
        <w:rPr>
          <w:sz w:val="16"/>
          <w:szCs w:val="16"/>
        </w:rPr>
        <w:t>:</w:t>
      </w:r>
    </w:p>
    <w:p w14:paraId="567CDFD7" w14:textId="77777777" w:rsidR="00FB53D2" w:rsidRPr="00235264" w:rsidRDefault="00FB53D2" w:rsidP="00E97D8B">
      <w:pPr>
        <w:pStyle w:val="a4"/>
        <w:spacing w:line="276" w:lineRule="auto"/>
        <w:ind w:left="-851"/>
        <w:jc w:val="both"/>
        <w:rPr>
          <w:sz w:val="16"/>
          <w:szCs w:val="16"/>
        </w:rPr>
      </w:pPr>
      <w:r w:rsidRPr="00235264">
        <w:rPr>
          <w:sz w:val="16"/>
          <w:szCs w:val="16"/>
        </w:rPr>
        <w:t>- отсутствие действующих Карт «Регби» (Основных и Дополнительных) к СКС и операций по СКС в течение последних 12 (двенадцати) календарных месяцев (списание данной комиссии и выплата начисленных процентов на остаток денежных средств на СКС не рассматривается в качестве операций по СКС);</w:t>
      </w:r>
    </w:p>
    <w:p w14:paraId="0FA41BC4" w14:textId="77777777" w:rsidR="00FB53D2" w:rsidRPr="00235264" w:rsidRDefault="00FB53D2" w:rsidP="00E97D8B">
      <w:pPr>
        <w:pStyle w:val="a4"/>
        <w:spacing w:line="276" w:lineRule="auto"/>
        <w:ind w:left="-851"/>
        <w:jc w:val="both"/>
        <w:rPr>
          <w:sz w:val="16"/>
          <w:szCs w:val="16"/>
        </w:rPr>
      </w:pPr>
      <w:r w:rsidRPr="00235264">
        <w:rPr>
          <w:sz w:val="16"/>
          <w:szCs w:val="16"/>
        </w:rPr>
        <w:t xml:space="preserve">- остаток денежных средств на СКС не превышает </w:t>
      </w:r>
      <w:r w:rsidR="00620080" w:rsidRPr="00235264">
        <w:rPr>
          <w:sz w:val="16"/>
          <w:szCs w:val="16"/>
        </w:rPr>
        <w:t>10</w:t>
      </w:r>
      <w:r w:rsidR="00D32D71" w:rsidRPr="00235264">
        <w:rPr>
          <w:sz w:val="16"/>
          <w:szCs w:val="16"/>
        </w:rPr>
        <w:t>00</w:t>
      </w:r>
      <w:r w:rsidRPr="00235264">
        <w:rPr>
          <w:sz w:val="16"/>
          <w:szCs w:val="16"/>
        </w:rPr>
        <w:t xml:space="preserve"> рублей,</w:t>
      </w:r>
    </w:p>
    <w:p w14:paraId="25C9EDD2" w14:textId="77777777" w:rsidR="00FB53D2" w:rsidRPr="00235264" w:rsidRDefault="00FB53D2" w:rsidP="00E97D8B">
      <w:pPr>
        <w:pStyle w:val="a4"/>
        <w:spacing w:line="276" w:lineRule="auto"/>
        <w:ind w:left="-851"/>
        <w:jc w:val="both"/>
        <w:rPr>
          <w:sz w:val="16"/>
          <w:szCs w:val="16"/>
        </w:rPr>
      </w:pPr>
      <w:r w:rsidRPr="00235264">
        <w:rPr>
          <w:sz w:val="16"/>
          <w:szCs w:val="16"/>
        </w:rPr>
        <w:t>- отсутствует действующее соглашение о порядке предоставления кредита в форме овердрафта по данному СКС Клиента (т.е. по СКС не установлен Лимит овердрафта),</w:t>
      </w:r>
    </w:p>
    <w:p w14:paraId="4EB54CEE" w14:textId="77777777" w:rsidR="003E7F27" w:rsidRPr="00235264" w:rsidRDefault="003E7F27" w:rsidP="00E97D8B">
      <w:pPr>
        <w:pStyle w:val="a4"/>
        <w:spacing w:line="276" w:lineRule="auto"/>
        <w:ind w:left="-851"/>
        <w:jc w:val="both"/>
        <w:rPr>
          <w:sz w:val="16"/>
          <w:szCs w:val="16"/>
        </w:rPr>
      </w:pPr>
      <w:r w:rsidRPr="00235264">
        <w:rPr>
          <w:sz w:val="16"/>
          <w:szCs w:val="16"/>
        </w:rPr>
        <w:t>- отсутствие наложенных на денежные средства Клиента, находящиеся на СКС, арестов, решений о приостановлении операций по СКС полностью (блокировании СКС) либо в пределах суммы, подлежащей взысканию, на основании документов судебных или налоговых органов, судебных приставов-исполнителей,</w:t>
      </w:r>
    </w:p>
    <w:p w14:paraId="1C5536C8" w14:textId="77777777" w:rsidR="00FB53D2" w:rsidRPr="00235264" w:rsidRDefault="00FB53D2" w:rsidP="00E97D8B">
      <w:pPr>
        <w:pStyle w:val="a4"/>
        <w:spacing w:line="276" w:lineRule="auto"/>
        <w:ind w:left="-851"/>
        <w:jc w:val="both"/>
        <w:rPr>
          <w:sz w:val="16"/>
          <w:szCs w:val="16"/>
        </w:rPr>
      </w:pPr>
      <w:r w:rsidRPr="00235264">
        <w:rPr>
          <w:sz w:val="16"/>
          <w:szCs w:val="16"/>
        </w:rPr>
        <w:t>- в отношении Клиента не введена ни одна из процедур, применяемых в деле о банкротстве в соответствие с действующим законодательством Российской Федерации.</w:t>
      </w:r>
    </w:p>
    <w:p w14:paraId="0C2354DA" w14:textId="77777777" w:rsidR="00FB53D2" w:rsidRPr="00235264" w:rsidRDefault="00FB53D2" w:rsidP="00E97D8B">
      <w:pPr>
        <w:pStyle w:val="a4"/>
        <w:spacing w:line="276" w:lineRule="auto"/>
        <w:ind w:left="-851"/>
        <w:jc w:val="both"/>
        <w:rPr>
          <w:sz w:val="16"/>
          <w:szCs w:val="16"/>
        </w:rPr>
      </w:pPr>
      <w:r w:rsidRPr="00235264">
        <w:rPr>
          <w:sz w:val="16"/>
          <w:szCs w:val="16"/>
        </w:rPr>
        <w:t>В случае, если остаток денежных средств на СКС меньше размера установленной Банком комиссии, то комиссия будет взиматься в размере остатка денежных средств на СКС (соответственно месяц, за который взималась комиссия в указанном размере, будет являться последним периодом оплаты данной комиссии).</w:t>
      </w:r>
    </w:p>
    <w:p w14:paraId="427AD988" w14:textId="77777777" w:rsidR="007F78DF" w:rsidRPr="00235264" w:rsidRDefault="007F78DF" w:rsidP="00E97D8B">
      <w:pPr>
        <w:pStyle w:val="21"/>
        <w:spacing w:after="0" w:line="240" w:lineRule="auto"/>
        <w:ind w:left="-851"/>
        <w:jc w:val="both"/>
        <w:rPr>
          <w:sz w:val="16"/>
          <w:szCs w:val="16"/>
        </w:rPr>
      </w:pPr>
      <w:r w:rsidRPr="00235264">
        <w:rPr>
          <w:sz w:val="16"/>
          <w:szCs w:val="16"/>
        </w:rPr>
        <w:t xml:space="preserve">Комиссия не распространяется на СКС, </w:t>
      </w:r>
      <w:r w:rsidRPr="00235264">
        <w:rPr>
          <w:bCs/>
          <w:sz w:val="16"/>
          <w:szCs w:val="16"/>
        </w:rPr>
        <w:t>открытые для выплаты начисленных процентов и/или возврата сумм вкладов по договорам срочных банковских вкладов (при наличии данного условия в договоре срочного банковского вклада).</w:t>
      </w:r>
    </w:p>
    <w:p w14:paraId="7DF801EE" w14:textId="77777777" w:rsidR="00A80E13" w:rsidRPr="00235264" w:rsidRDefault="00A80E13" w:rsidP="00AF440F">
      <w:pPr>
        <w:pStyle w:val="a4"/>
        <w:spacing w:line="276" w:lineRule="auto"/>
        <w:ind w:left="-851"/>
        <w:jc w:val="both"/>
        <w:rPr>
          <w:strike/>
          <w:sz w:val="4"/>
          <w:szCs w:val="4"/>
        </w:rPr>
      </w:pPr>
    </w:p>
    <w:p w14:paraId="2E6F0B43" w14:textId="24573B5A" w:rsidR="00AF440F" w:rsidRPr="00235264" w:rsidRDefault="00982F2F" w:rsidP="00AF440F">
      <w:pPr>
        <w:pStyle w:val="a4"/>
        <w:tabs>
          <w:tab w:val="left" w:pos="15593"/>
        </w:tabs>
        <w:spacing w:line="276" w:lineRule="auto"/>
        <w:ind w:left="-851"/>
        <w:jc w:val="both"/>
        <w:rPr>
          <w:sz w:val="16"/>
          <w:szCs w:val="16"/>
        </w:rPr>
      </w:pPr>
      <w:r w:rsidRPr="00235264">
        <w:rPr>
          <w:b/>
          <w:sz w:val="16"/>
          <w:szCs w:val="16"/>
        </w:rPr>
        <w:t>1</w:t>
      </w:r>
      <w:r w:rsidR="00167729" w:rsidRPr="00235264">
        <w:rPr>
          <w:b/>
          <w:sz w:val="16"/>
          <w:szCs w:val="16"/>
        </w:rPr>
        <w:t>8</w:t>
      </w:r>
      <w:r w:rsidR="003E7F27" w:rsidRPr="00235264">
        <w:rPr>
          <w:sz w:val="16"/>
          <w:szCs w:val="16"/>
        </w:rPr>
        <w:t xml:space="preserve"> </w:t>
      </w:r>
      <w:r w:rsidR="00A80E13" w:rsidRPr="00235264">
        <w:rPr>
          <w:sz w:val="16"/>
          <w:szCs w:val="16"/>
        </w:rPr>
        <w:t>–</w:t>
      </w:r>
      <w:r w:rsidR="00EB7DE6" w:rsidRPr="00235264">
        <w:rPr>
          <w:sz w:val="16"/>
          <w:szCs w:val="16"/>
        </w:rPr>
        <w:t xml:space="preserve"> </w:t>
      </w:r>
      <w:r w:rsidR="00AF440F" w:rsidRPr="00235264">
        <w:rPr>
          <w:sz w:val="16"/>
          <w:szCs w:val="16"/>
        </w:rPr>
        <w:t xml:space="preserve">Изменение Держателем ПИНа по Карте «Регби» осуществляется в Банкоматах ПАО Банк ЗЕНИТ и других банков (с использованием Карты «Регби»), либо посредством </w:t>
      </w:r>
      <w:r w:rsidR="006F0287" w:rsidRPr="00235264">
        <w:rPr>
          <w:sz w:val="16"/>
          <w:szCs w:val="16"/>
        </w:rPr>
        <w:t>Интерактивного</w:t>
      </w:r>
      <w:r w:rsidR="00AF440F" w:rsidRPr="00235264">
        <w:rPr>
          <w:sz w:val="16"/>
          <w:szCs w:val="16"/>
        </w:rPr>
        <w:t xml:space="preserve"> голосового меню при обращении в Банк (с использованием реквизитов Карты «Регби»)</w:t>
      </w:r>
      <w:r w:rsidR="005F4CEC" w:rsidRPr="00235264">
        <w:rPr>
          <w:sz w:val="16"/>
          <w:szCs w:val="16"/>
        </w:rPr>
        <w:t xml:space="preserve">, </w:t>
      </w:r>
      <w:r w:rsidR="009218AF" w:rsidRPr="00235264">
        <w:rPr>
          <w:sz w:val="16"/>
          <w:szCs w:val="16"/>
        </w:rPr>
        <w:t>либо с использованием Системы дистанционного обслуживания Банка</w:t>
      </w:r>
      <w:r w:rsidR="00A86DD7" w:rsidRPr="00235264">
        <w:rPr>
          <w:sz w:val="16"/>
          <w:szCs w:val="16"/>
        </w:rPr>
        <w:t xml:space="preserve">, либо с использованием </w:t>
      </w:r>
      <w:r w:rsidR="00A86DD7" w:rsidRPr="00235264">
        <w:rPr>
          <w:sz w:val="16"/>
          <w:szCs w:val="16"/>
          <w:lang w:val="en-US"/>
        </w:rPr>
        <w:t>POS</w:t>
      </w:r>
      <w:r w:rsidR="00A86DD7" w:rsidRPr="00235264">
        <w:rPr>
          <w:sz w:val="16"/>
          <w:szCs w:val="16"/>
        </w:rPr>
        <w:t>-терминалов</w:t>
      </w:r>
      <w:r w:rsidR="00312E79" w:rsidRPr="00235264">
        <w:rPr>
          <w:sz w:val="16"/>
          <w:szCs w:val="16"/>
        </w:rPr>
        <w:t xml:space="preserve"> Банка. </w:t>
      </w:r>
      <w:r w:rsidR="00A86DD7" w:rsidRPr="00235264">
        <w:rPr>
          <w:sz w:val="16"/>
          <w:szCs w:val="16"/>
        </w:rPr>
        <w:t xml:space="preserve">Услуга предоставляется в Банкоматах / </w:t>
      </w:r>
      <w:r w:rsidR="00A86DD7" w:rsidRPr="00235264">
        <w:rPr>
          <w:sz w:val="16"/>
          <w:szCs w:val="16"/>
          <w:lang w:val="en-US"/>
        </w:rPr>
        <w:t>POS</w:t>
      </w:r>
      <w:r w:rsidR="00A86DD7" w:rsidRPr="00235264">
        <w:rPr>
          <w:sz w:val="16"/>
          <w:szCs w:val="16"/>
        </w:rPr>
        <w:t>-терминалах при наличии технической возможности</w:t>
      </w:r>
      <w:r w:rsidR="00AF440F" w:rsidRPr="00235264">
        <w:rPr>
          <w:sz w:val="16"/>
          <w:szCs w:val="16"/>
        </w:rPr>
        <w:t>.</w:t>
      </w:r>
    </w:p>
    <w:p w14:paraId="750FD04B" w14:textId="765402E9" w:rsidR="00AA4823" w:rsidRPr="00235264" w:rsidRDefault="00AA4823" w:rsidP="00872771">
      <w:pPr>
        <w:pStyle w:val="a4"/>
        <w:tabs>
          <w:tab w:val="left" w:pos="15593"/>
        </w:tabs>
        <w:spacing w:line="276" w:lineRule="auto"/>
        <w:ind w:left="-851" w:right="78"/>
        <w:jc w:val="both"/>
        <w:rPr>
          <w:sz w:val="16"/>
          <w:szCs w:val="16"/>
        </w:rPr>
      </w:pPr>
      <w:r w:rsidRPr="00235264">
        <w:rPr>
          <w:sz w:val="16"/>
          <w:szCs w:val="16"/>
        </w:rPr>
        <w:t xml:space="preserve">В отношении Карт «Регби», выпущенных ПАО </w:t>
      </w:r>
      <w:r w:rsidR="00872771" w:rsidRPr="00235264">
        <w:rPr>
          <w:sz w:val="16"/>
          <w:szCs w:val="16"/>
        </w:rPr>
        <w:t>«</w:t>
      </w:r>
      <w:r w:rsidRPr="00235264">
        <w:rPr>
          <w:sz w:val="16"/>
          <w:szCs w:val="16"/>
        </w:rPr>
        <w:t>Липецккомбанк</w:t>
      </w:r>
      <w:r w:rsidR="00872771" w:rsidRPr="00235264">
        <w:rPr>
          <w:sz w:val="16"/>
          <w:szCs w:val="16"/>
        </w:rPr>
        <w:t>»</w:t>
      </w:r>
      <w:r w:rsidRPr="00235264">
        <w:rPr>
          <w:sz w:val="16"/>
          <w:szCs w:val="16"/>
        </w:rPr>
        <w:t xml:space="preserve"> до даты его присоединения к ПАО Банк ЗЕНИТ, комиссия за изменение Держателем ПИНа по указанной Карте взимается, начиная с 01.09.2020.</w:t>
      </w:r>
    </w:p>
    <w:p w14:paraId="7AB6CDF8" w14:textId="502E0FE8" w:rsidR="00A80E13" w:rsidRPr="00235264" w:rsidRDefault="00A80E13" w:rsidP="00AF440F">
      <w:pPr>
        <w:pStyle w:val="a4"/>
        <w:spacing w:line="276" w:lineRule="auto"/>
        <w:ind w:left="-851"/>
        <w:jc w:val="both"/>
        <w:rPr>
          <w:sz w:val="16"/>
          <w:szCs w:val="16"/>
        </w:rPr>
      </w:pPr>
      <w:r w:rsidRPr="00235264">
        <w:rPr>
          <w:sz w:val="16"/>
          <w:szCs w:val="16"/>
        </w:rPr>
        <w:t>Комиссия взимается в день изменения Держателем ПИНа по Карте</w:t>
      </w:r>
      <w:r w:rsidR="00D35F94" w:rsidRPr="00235264">
        <w:rPr>
          <w:sz w:val="16"/>
          <w:szCs w:val="16"/>
        </w:rPr>
        <w:t xml:space="preserve"> «Регби»</w:t>
      </w:r>
      <w:r w:rsidRPr="00235264">
        <w:rPr>
          <w:sz w:val="16"/>
          <w:szCs w:val="16"/>
        </w:rPr>
        <w:t>.</w:t>
      </w:r>
      <w:r w:rsidR="00E100D6" w:rsidRPr="00235264">
        <w:rPr>
          <w:sz w:val="16"/>
          <w:szCs w:val="16"/>
        </w:rPr>
        <w:t xml:space="preserve"> </w:t>
      </w:r>
    </w:p>
    <w:p w14:paraId="5208A5B1" w14:textId="77777777" w:rsidR="00A80E13" w:rsidRPr="00235264" w:rsidRDefault="00A80E13" w:rsidP="00AF440F">
      <w:pPr>
        <w:pStyle w:val="a4"/>
        <w:spacing w:line="276" w:lineRule="auto"/>
        <w:ind w:left="-851"/>
        <w:jc w:val="both"/>
        <w:rPr>
          <w:sz w:val="16"/>
          <w:szCs w:val="16"/>
        </w:rPr>
      </w:pPr>
      <w:r w:rsidRPr="00235264">
        <w:rPr>
          <w:sz w:val="16"/>
          <w:szCs w:val="16"/>
        </w:rPr>
        <w:t>При наличии денежных средств на СКС Клиента, комиссия взимается путем списания с СКС денежных средств в сумме комиссии в полном объеме либо в размере остатка денежных средств на СКС. При отсутствии или недостаточности денежных средств на СКС Клиента для оплаты комиссии, комиссия взимается при последующих поступлениях денежных средств на СКС либо путем списания с СКС денежных средств в сумме комиссии / недостающей сумме для оплаты комиссии за счет Лимита овердрафта, установленного Банком по данному СКС Клиента (при наличии соответствующего условия в заключенном между Банком и Клиентом соглашении о порядке предоставления кредита в форме овердрафта по СКС Клиента).</w:t>
      </w:r>
    </w:p>
    <w:p w14:paraId="30C96838" w14:textId="77777777" w:rsidR="00FB53D2" w:rsidRPr="00235264" w:rsidRDefault="00FB53D2" w:rsidP="00E97D8B">
      <w:pPr>
        <w:pStyle w:val="a4"/>
        <w:spacing w:line="276" w:lineRule="auto"/>
        <w:ind w:left="-851"/>
        <w:jc w:val="both"/>
        <w:rPr>
          <w:sz w:val="4"/>
          <w:szCs w:val="4"/>
        </w:rPr>
      </w:pPr>
    </w:p>
    <w:p w14:paraId="39AFFBEB" w14:textId="77777777" w:rsidR="00701C8C" w:rsidRPr="00AF6465" w:rsidRDefault="00167729" w:rsidP="00701C8C">
      <w:pPr>
        <w:pStyle w:val="a4"/>
        <w:spacing w:line="276" w:lineRule="auto"/>
        <w:ind w:left="-851"/>
        <w:jc w:val="both"/>
        <w:rPr>
          <w:sz w:val="4"/>
          <w:szCs w:val="4"/>
        </w:rPr>
      </w:pPr>
      <w:r w:rsidRPr="00235264">
        <w:rPr>
          <w:b/>
          <w:sz w:val="16"/>
          <w:szCs w:val="16"/>
        </w:rPr>
        <w:t>19</w:t>
      </w:r>
      <w:r w:rsidR="00701C8C" w:rsidRPr="00235264">
        <w:rPr>
          <w:sz w:val="16"/>
          <w:szCs w:val="16"/>
        </w:rPr>
        <w:t xml:space="preserve"> –  При наличии по состоянию на 01.01.2019 ранее предоставленного Клиенту на условии «до востребования» кредита (в случае превышения остатка денежных средств на СКС) проценты по </w:t>
      </w:r>
      <w:r w:rsidR="00701C8C" w:rsidRPr="00AF6465">
        <w:rPr>
          <w:sz w:val="16"/>
          <w:szCs w:val="16"/>
        </w:rPr>
        <w:t>кредиту начисляются по ставке 40% годовых в порядке, установленном Правилами.</w:t>
      </w:r>
    </w:p>
    <w:p w14:paraId="2F603C77" w14:textId="77777777" w:rsidR="00FA3344" w:rsidRPr="00AF6465" w:rsidRDefault="00FA3344" w:rsidP="00FA3344">
      <w:pPr>
        <w:pStyle w:val="a4"/>
        <w:spacing w:line="276" w:lineRule="auto"/>
        <w:ind w:left="-851"/>
        <w:jc w:val="both"/>
        <w:rPr>
          <w:sz w:val="4"/>
          <w:szCs w:val="4"/>
        </w:rPr>
      </w:pPr>
    </w:p>
    <w:p w14:paraId="19FC6FC2" w14:textId="77777777" w:rsidR="00FA3344" w:rsidRPr="00AF6465" w:rsidRDefault="00FA3344" w:rsidP="00FA3344">
      <w:pPr>
        <w:tabs>
          <w:tab w:val="left" w:pos="15593"/>
        </w:tabs>
        <w:autoSpaceDE w:val="0"/>
        <w:autoSpaceDN w:val="0"/>
        <w:adjustRightInd w:val="0"/>
        <w:spacing w:line="276" w:lineRule="auto"/>
        <w:ind w:left="-851" w:right="78"/>
        <w:jc w:val="both"/>
        <w:rPr>
          <w:sz w:val="16"/>
          <w:szCs w:val="16"/>
        </w:rPr>
      </w:pPr>
      <w:r w:rsidRPr="00AF6465">
        <w:rPr>
          <w:b/>
          <w:sz w:val="16"/>
          <w:szCs w:val="16"/>
        </w:rPr>
        <w:t>20</w:t>
      </w:r>
      <w:r w:rsidRPr="00AF6465">
        <w:rPr>
          <w:sz w:val="16"/>
          <w:szCs w:val="16"/>
        </w:rPr>
        <w:t> –  При наличии технической возможности (предусматривается меню Банкомата / БПТ; обусловлена в т.ч. территориальными особенностями выпуска Карт / расположения Банкомата, БПТ).</w:t>
      </w:r>
    </w:p>
    <w:p w14:paraId="045826BE" w14:textId="77777777" w:rsidR="00FA3344" w:rsidRPr="00AF6465" w:rsidRDefault="00FA3344" w:rsidP="00FA3344">
      <w:pPr>
        <w:pStyle w:val="a4"/>
        <w:tabs>
          <w:tab w:val="left" w:pos="15593"/>
        </w:tabs>
        <w:spacing w:line="276" w:lineRule="auto"/>
        <w:ind w:left="-851" w:right="78"/>
        <w:jc w:val="both"/>
        <w:rPr>
          <w:strike/>
          <w:sz w:val="4"/>
          <w:szCs w:val="4"/>
        </w:rPr>
      </w:pPr>
    </w:p>
    <w:p w14:paraId="44D30284" w14:textId="32A3090C" w:rsidR="00FA3344" w:rsidRPr="00AF6465" w:rsidRDefault="00FA3344" w:rsidP="00FA3344">
      <w:pPr>
        <w:tabs>
          <w:tab w:val="left" w:pos="15593"/>
        </w:tabs>
        <w:autoSpaceDE w:val="0"/>
        <w:autoSpaceDN w:val="0"/>
        <w:adjustRightInd w:val="0"/>
        <w:spacing w:line="276" w:lineRule="auto"/>
        <w:ind w:left="-851" w:right="78"/>
        <w:jc w:val="both"/>
        <w:rPr>
          <w:b/>
          <w:sz w:val="16"/>
          <w:szCs w:val="16"/>
        </w:rPr>
      </w:pPr>
      <w:r w:rsidRPr="00AF6465">
        <w:rPr>
          <w:b/>
          <w:sz w:val="16"/>
          <w:szCs w:val="16"/>
        </w:rPr>
        <w:t>21</w:t>
      </w:r>
      <w:r w:rsidRPr="00AF6465">
        <w:rPr>
          <w:sz w:val="16"/>
          <w:szCs w:val="16"/>
        </w:rPr>
        <w:t xml:space="preserve"> – Держателю Дополнительной Карты </w:t>
      </w:r>
      <w:r w:rsidR="00A86391" w:rsidRPr="00AF6465">
        <w:rPr>
          <w:sz w:val="16"/>
          <w:szCs w:val="16"/>
        </w:rPr>
        <w:t>«Регби»</w:t>
      </w:r>
      <w:r w:rsidR="00A341C2" w:rsidRPr="00AF6465">
        <w:rPr>
          <w:sz w:val="16"/>
          <w:szCs w:val="16"/>
        </w:rPr>
        <w:t xml:space="preserve"> </w:t>
      </w:r>
      <w:r w:rsidRPr="00AF6465">
        <w:rPr>
          <w:sz w:val="16"/>
          <w:szCs w:val="16"/>
        </w:rPr>
        <w:t>доступен отчет о десяти последних операциях с использованием Дополнительной Карты</w:t>
      </w:r>
      <w:r w:rsidR="00A86391" w:rsidRPr="00AF6465">
        <w:rPr>
          <w:sz w:val="16"/>
          <w:szCs w:val="16"/>
        </w:rPr>
        <w:t xml:space="preserve"> «Регби»</w:t>
      </w:r>
      <w:r w:rsidRPr="00AF6465">
        <w:rPr>
          <w:sz w:val="16"/>
          <w:szCs w:val="16"/>
        </w:rPr>
        <w:t>.</w:t>
      </w:r>
    </w:p>
    <w:p w14:paraId="6E146455" w14:textId="77777777" w:rsidR="00701C8C" w:rsidRPr="00AF6465" w:rsidRDefault="00701C8C" w:rsidP="00E97D8B">
      <w:pPr>
        <w:pStyle w:val="a4"/>
        <w:spacing w:line="276" w:lineRule="auto"/>
        <w:ind w:left="-851"/>
        <w:jc w:val="both"/>
        <w:rPr>
          <w:sz w:val="4"/>
          <w:szCs w:val="4"/>
        </w:rPr>
      </w:pPr>
    </w:p>
    <w:p w14:paraId="1F59FDAD" w14:textId="77777777" w:rsidR="006B4BC9" w:rsidRPr="00AF6465" w:rsidRDefault="006B4BC9" w:rsidP="00E97D8B">
      <w:pPr>
        <w:pStyle w:val="a4"/>
        <w:spacing w:line="276" w:lineRule="auto"/>
        <w:ind w:left="-851"/>
        <w:jc w:val="both"/>
        <w:rPr>
          <w:sz w:val="4"/>
          <w:szCs w:val="4"/>
        </w:rPr>
      </w:pPr>
    </w:p>
    <w:p w14:paraId="5A65A5CB" w14:textId="77777777" w:rsidR="006B4BC9" w:rsidRPr="00AF6465" w:rsidRDefault="006B4BC9" w:rsidP="00E97D8B">
      <w:pPr>
        <w:pStyle w:val="a4"/>
        <w:spacing w:line="276" w:lineRule="auto"/>
        <w:ind w:left="-851"/>
        <w:jc w:val="both"/>
        <w:rPr>
          <w:sz w:val="4"/>
          <w:szCs w:val="4"/>
        </w:rPr>
      </w:pPr>
    </w:p>
    <w:p w14:paraId="089655AF" w14:textId="77777777" w:rsidR="005C0607" w:rsidRPr="00235264" w:rsidRDefault="00E302FB" w:rsidP="00E97D8B">
      <w:pPr>
        <w:pStyle w:val="a4"/>
        <w:spacing w:line="276" w:lineRule="auto"/>
        <w:ind w:left="-851"/>
        <w:jc w:val="both"/>
        <w:rPr>
          <w:sz w:val="16"/>
          <w:szCs w:val="16"/>
        </w:rPr>
      </w:pPr>
      <w:r w:rsidRPr="00AF6465">
        <w:rPr>
          <w:b/>
          <w:sz w:val="16"/>
          <w:szCs w:val="16"/>
        </w:rPr>
        <w:t>*</w:t>
      </w:r>
      <w:r w:rsidR="00F37E6D" w:rsidRPr="00AF6465">
        <w:rPr>
          <w:sz w:val="16"/>
          <w:szCs w:val="16"/>
        </w:rPr>
        <w:t xml:space="preserve"> – </w:t>
      </w:r>
      <w:r w:rsidR="00FA70C1" w:rsidRPr="00AF6465">
        <w:rPr>
          <w:sz w:val="16"/>
          <w:szCs w:val="16"/>
        </w:rPr>
        <w:t>Банк</w:t>
      </w:r>
      <w:r w:rsidR="008A42F9" w:rsidRPr="00AF6465">
        <w:rPr>
          <w:sz w:val="16"/>
          <w:szCs w:val="16"/>
        </w:rPr>
        <w:t xml:space="preserve"> имеет право</w:t>
      </w:r>
      <w:r w:rsidR="00FA70C1" w:rsidRPr="00AF6465">
        <w:rPr>
          <w:sz w:val="16"/>
          <w:szCs w:val="16"/>
        </w:rPr>
        <w:t xml:space="preserve"> </w:t>
      </w:r>
      <w:r w:rsidR="00EE4576" w:rsidRPr="00AF6465">
        <w:rPr>
          <w:sz w:val="16"/>
          <w:szCs w:val="16"/>
        </w:rPr>
        <w:t>не производит</w:t>
      </w:r>
      <w:r w:rsidR="008A42F9" w:rsidRPr="00AF6465">
        <w:rPr>
          <w:sz w:val="16"/>
          <w:szCs w:val="16"/>
        </w:rPr>
        <w:t>ь</w:t>
      </w:r>
      <w:r w:rsidR="00EE4576" w:rsidRPr="00AF6465">
        <w:rPr>
          <w:sz w:val="16"/>
          <w:szCs w:val="16"/>
        </w:rPr>
        <w:t xml:space="preserve"> автоматический перевыпуск </w:t>
      </w:r>
      <w:r w:rsidR="00D35AC9" w:rsidRPr="00AF6465">
        <w:rPr>
          <w:sz w:val="16"/>
          <w:szCs w:val="16"/>
        </w:rPr>
        <w:t xml:space="preserve">Карты </w:t>
      </w:r>
      <w:r w:rsidR="00D35AC9" w:rsidRPr="00235264">
        <w:rPr>
          <w:sz w:val="16"/>
          <w:szCs w:val="16"/>
        </w:rPr>
        <w:t xml:space="preserve">«Регби» </w:t>
      </w:r>
      <w:r w:rsidR="00EE4576" w:rsidRPr="00235264">
        <w:rPr>
          <w:sz w:val="16"/>
          <w:szCs w:val="16"/>
        </w:rPr>
        <w:t xml:space="preserve">по истечении срока действия ранее выпущенной </w:t>
      </w:r>
      <w:r w:rsidR="00D35AC9" w:rsidRPr="00235264">
        <w:rPr>
          <w:sz w:val="16"/>
          <w:szCs w:val="16"/>
        </w:rPr>
        <w:t>Карты «Регби»</w:t>
      </w:r>
      <w:r w:rsidR="00EE4576" w:rsidRPr="00235264">
        <w:rPr>
          <w:sz w:val="16"/>
          <w:szCs w:val="16"/>
        </w:rPr>
        <w:t>, а также не производит</w:t>
      </w:r>
      <w:r w:rsidR="008A42F9" w:rsidRPr="00235264">
        <w:rPr>
          <w:sz w:val="16"/>
          <w:szCs w:val="16"/>
        </w:rPr>
        <w:t>ь</w:t>
      </w:r>
      <w:r w:rsidR="00EE4576" w:rsidRPr="00235264">
        <w:rPr>
          <w:sz w:val="16"/>
          <w:szCs w:val="16"/>
        </w:rPr>
        <w:t xml:space="preserve"> перевыпуск </w:t>
      </w:r>
      <w:r w:rsidR="00D35AC9" w:rsidRPr="00235264">
        <w:rPr>
          <w:sz w:val="16"/>
          <w:szCs w:val="16"/>
        </w:rPr>
        <w:t xml:space="preserve">Карты «Регби» </w:t>
      </w:r>
      <w:r w:rsidR="00EE4576" w:rsidRPr="00235264">
        <w:rPr>
          <w:sz w:val="16"/>
          <w:szCs w:val="16"/>
        </w:rPr>
        <w:t>до истечения срока ее действия по заявлению Клиента в случае</w:t>
      </w:r>
      <w:r w:rsidR="009E7C6C" w:rsidRPr="00235264">
        <w:rPr>
          <w:sz w:val="16"/>
          <w:szCs w:val="16"/>
        </w:rPr>
        <w:t>,</w:t>
      </w:r>
      <w:r w:rsidR="00EE4576" w:rsidRPr="00235264">
        <w:rPr>
          <w:sz w:val="16"/>
          <w:szCs w:val="16"/>
        </w:rPr>
        <w:t xml:space="preserve"> если у Клиента имеется непогашенная задолженность по оплате следующих комиссий: </w:t>
      </w:r>
    </w:p>
    <w:p w14:paraId="0A61D47F" w14:textId="77777777" w:rsidR="005C0607" w:rsidRPr="00235264" w:rsidRDefault="00EE4576" w:rsidP="00E97D8B">
      <w:pPr>
        <w:pStyle w:val="a4"/>
        <w:spacing w:line="276" w:lineRule="auto"/>
        <w:ind w:left="-851"/>
        <w:jc w:val="both"/>
        <w:rPr>
          <w:sz w:val="16"/>
          <w:szCs w:val="16"/>
        </w:rPr>
      </w:pPr>
      <w:r w:rsidRPr="00235264">
        <w:rPr>
          <w:sz w:val="16"/>
          <w:szCs w:val="16"/>
        </w:rPr>
        <w:t>- комиссии за годовое обслуживание СКС,</w:t>
      </w:r>
    </w:p>
    <w:p w14:paraId="6621CF45" w14:textId="77777777" w:rsidR="005C0607" w:rsidRPr="00235264" w:rsidRDefault="00EE4576" w:rsidP="00E97D8B">
      <w:pPr>
        <w:pStyle w:val="a4"/>
        <w:spacing w:line="276" w:lineRule="auto"/>
        <w:ind w:left="-851"/>
        <w:jc w:val="both"/>
        <w:rPr>
          <w:sz w:val="16"/>
          <w:szCs w:val="16"/>
        </w:rPr>
      </w:pPr>
      <w:r w:rsidRPr="00235264">
        <w:rPr>
          <w:sz w:val="16"/>
          <w:szCs w:val="16"/>
        </w:rPr>
        <w:t xml:space="preserve">- комиссии за срочную персонализацию </w:t>
      </w:r>
      <w:r w:rsidR="00D35AC9" w:rsidRPr="00235264">
        <w:rPr>
          <w:sz w:val="16"/>
          <w:szCs w:val="16"/>
        </w:rPr>
        <w:t xml:space="preserve">Карты «Регби» </w:t>
      </w:r>
      <w:r w:rsidRPr="00235264">
        <w:rPr>
          <w:sz w:val="16"/>
          <w:szCs w:val="16"/>
        </w:rPr>
        <w:t>в течение 2</w:t>
      </w:r>
      <w:r w:rsidR="006B4BC9" w:rsidRPr="00235264">
        <w:rPr>
          <w:sz w:val="16"/>
          <w:szCs w:val="16"/>
        </w:rPr>
        <w:t xml:space="preserve"> (двух)</w:t>
      </w:r>
      <w:r w:rsidRPr="00235264">
        <w:rPr>
          <w:sz w:val="16"/>
          <w:szCs w:val="16"/>
        </w:rPr>
        <w:t xml:space="preserve"> рабочих дней,</w:t>
      </w:r>
    </w:p>
    <w:p w14:paraId="3A1980AE" w14:textId="77777777" w:rsidR="005C0607" w:rsidRPr="00235264" w:rsidRDefault="00EE4576" w:rsidP="00E97D8B">
      <w:pPr>
        <w:pStyle w:val="a4"/>
        <w:spacing w:line="276" w:lineRule="auto"/>
        <w:ind w:left="-851"/>
        <w:jc w:val="both"/>
        <w:rPr>
          <w:sz w:val="16"/>
          <w:szCs w:val="16"/>
        </w:rPr>
      </w:pPr>
      <w:r w:rsidRPr="00235264">
        <w:rPr>
          <w:sz w:val="16"/>
          <w:szCs w:val="16"/>
        </w:rPr>
        <w:t>- комиссии за предоставление Услуги SMS</w:t>
      </w:r>
      <w:r w:rsidR="006B4BC9" w:rsidRPr="00235264">
        <w:rPr>
          <w:sz w:val="16"/>
          <w:szCs w:val="16"/>
        </w:rPr>
        <w:t>-</w:t>
      </w:r>
      <w:r w:rsidRPr="00235264">
        <w:rPr>
          <w:sz w:val="16"/>
          <w:szCs w:val="16"/>
        </w:rPr>
        <w:t>инфо</w:t>
      </w:r>
      <w:r w:rsidR="00C06125" w:rsidRPr="00235264">
        <w:rPr>
          <w:sz w:val="16"/>
          <w:szCs w:val="16"/>
        </w:rPr>
        <w:t>,</w:t>
      </w:r>
    </w:p>
    <w:p w14:paraId="7F6A5B4A" w14:textId="26CECB8C" w:rsidR="00C06125" w:rsidRDefault="00C06125" w:rsidP="00E97D8B">
      <w:pPr>
        <w:pStyle w:val="a4"/>
        <w:spacing w:line="276" w:lineRule="auto"/>
        <w:ind w:left="-851"/>
        <w:jc w:val="both"/>
        <w:rPr>
          <w:sz w:val="16"/>
          <w:szCs w:val="16"/>
        </w:rPr>
      </w:pPr>
      <w:r w:rsidRPr="00235264">
        <w:rPr>
          <w:sz w:val="16"/>
          <w:szCs w:val="16"/>
        </w:rPr>
        <w:t>а также в иных случаях, предусмотренных Правилами.</w:t>
      </w:r>
    </w:p>
    <w:p w14:paraId="649DF944" w14:textId="32C37765" w:rsidR="00D9550F" w:rsidRPr="000C69DE" w:rsidRDefault="00D9550F" w:rsidP="000C69DE">
      <w:pPr>
        <w:autoSpaceDE w:val="0"/>
        <w:autoSpaceDN w:val="0"/>
        <w:adjustRightInd w:val="0"/>
        <w:spacing w:line="276" w:lineRule="auto"/>
        <w:ind w:left="-851" w:firstLine="284"/>
        <w:jc w:val="both"/>
        <w:rPr>
          <w:i/>
          <w:sz w:val="16"/>
          <w:szCs w:val="16"/>
        </w:rPr>
      </w:pPr>
      <w:r w:rsidRPr="000C69DE">
        <w:rPr>
          <w:i/>
          <w:sz w:val="16"/>
          <w:szCs w:val="16"/>
        </w:rPr>
        <w:t>Условия данной сноски применимы до 01.0</w:t>
      </w:r>
      <w:r w:rsidR="00BD2A58">
        <w:rPr>
          <w:i/>
          <w:sz w:val="16"/>
          <w:szCs w:val="16"/>
        </w:rPr>
        <w:t>3</w:t>
      </w:r>
      <w:r w:rsidRPr="000C69DE">
        <w:rPr>
          <w:i/>
          <w:sz w:val="16"/>
          <w:szCs w:val="16"/>
        </w:rPr>
        <w:t>.2021.</w:t>
      </w:r>
    </w:p>
    <w:p w14:paraId="66637D38" w14:textId="77777777" w:rsidR="00D9550F" w:rsidRPr="00235264" w:rsidRDefault="00D9550F" w:rsidP="00E97D8B">
      <w:pPr>
        <w:pStyle w:val="a4"/>
        <w:spacing w:line="276" w:lineRule="auto"/>
        <w:ind w:left="-851"/>
        <w:jc w:val="both"/>
        <w:rPr>
          <w:sz w:val="16"/>
          <w:szCs w:val="16"/>
        </w:rPr>
      </w:pPr>
    </w:p>
    <w:p w14:paraId="2E3D1C0C" w14:textId="77777777" w:rsidR="00812C23" w:rsidRPr="00235264" w:rsidRDefault="00812C23" w:rsidP="00E97D8B">
      <w:pPr>
        <w:spacing w:line="276" w:lineRule="auto"/>
        <w:ind w:left="-851"/>
        <w:jc w:val="both"/>
        <w:rPr>
          <w:sz w:val="4"/>
          <w:szCs w:val="4"/>
        </w:rPr>
      </w:pPr>
    </w:p>
    <w:p w14:paraId="7969BD11" w14:textId="77777777" w:rsidR="00C8497F" w:rsidRPr="00235264" w:rsidRDefault="00C8497F" w:rsidP="00E97D8B">
      <w:pPr>
        <w:pStyle w:val="a4"/>
        <w:spacing w:line="276" w:lineRule="auto"/>
        <w:ind w:left="-851"/>
        <w:jc w:val="both"/>
        <w:rPr>
          <w:sz w:val="16"/>
          <w:szCs w:val="16"/>
        </w:rPr>
      </w:pPr>
      <w:r w:rsidRPr="00235264">
        <w:rPr>
          <w:sz w:val="16"/>
          <w:szCs w:val="16"/>
        </w:rPr>
        <w:t>**</w:t>
      </w:r>
      <w:r w:rsidR="00F37E6D" w:rsidRPr="00235264">
        <w:rPr>
          <w:sz w:val="16"/>
          <w:szCs w:val="16"/>
        </w:rPr>
        <w:t xml:space="preserve"> – </w:t>
      </w:r>
      <w:r w:rsidRPr="00235264">
        <w:rPr>
          <w:sz w:val="16"/>
          <w:szCs w:val="16"/>
        </w:rPr>
        <w:t xml:space="preserve">При выпуске Карт «Регби»  комиссия за выдачу наличных денежных средств с СКС с использованием данных Карт «Регби» в Банкоматах и </w:t>
      </w:r>
      <w:r w:rsidR="00FF3BD3" w:rsidRPr="00235264">
        <w:rPr>
          <w:sz w:val="16"/>
          <w:szCs w:val="16"/>
        </w:rPr>
        <w:t>ПВН</w:t>
      </w:r>
      <w:r w:rsidRPr="00235264">
        <w:rPr>
          <w:sz w:val="16"/>
          <w:szCs w:val="16"/>
        </w:rPr>
        <w:t xml:space="preserve"> банков – участников Платежной системы «ОБЪЕДИНЕННАЯ РАСЧЕТНАЯ СИСТЕМА» не взимается (Льготные условия выдачи наличных в устройствах ОРС) в случае, если данное условие установлено </w:t>
      </w:r>
      <w:r w:rsidR="00FA70C1" w:rsidRPr="00235264">
        <w:rPr>
          <w:sz w:val="16"/>
          <w:szCs w:val="16"/>
        </w:rPr>
        <w:t xml:space="preserve">Банком </w:t>
      </w:r>
      <w:r w:rsidRPr="00235264">
        <w:rPr>
          <w:sz w:val="16"/>
          <w:szCs w:val="16"/>
        </w:rPr>
        <w:t xml:space="preserve">и согласовано с Клиентом путем указания соответствующей информации в </w:t>
      </w:r>
      <w:r w:rsidR="00FA70C1" w:rsidRPr="00235264">
        <w:rPr>
          <w:sz w:val="16"/>
          <w:szCs w:val="16"/>
        </w:rPr>
        <w:t>З</w:t>
      </w:r>
      <w:r w:rsidRPr="00235264">
        <w:rPr>
          <w:sz w:val="16"/>
          <w:szCs w:val="16"/>
        </w:rPr>
        <w:t>аявлении на предоставле</w:t>
      </w:r>
      <w:r w:rsidR="00FA70C1" w:rsidRPr="00235264">
        <w:rPr>
          <w:sz w:val="16"/>
          <w:szCs w:val="16"/>
        </w:rPr>
        <w:t>ние Карты «Регби»</w:t>
      </w:r>
      <w:r w:rsidRPr="00235264">
        <w:rPr>
          <w:sz w:val="16"/>
          <w:szCs w:val="16"/>
        </w:rPr>
        <w:t xml:space="preserve">, предоставляемом Клиентом </w:t>
      </w:r>
      <w:r w:rsidR="00FA70C1" w:rsidRPr="00235264">
        <w:rPr>
          <w:sz w:val="16"/>
          <w:szCs w:val="16"/>
        </w:rPr>
        <w:t>Банку</w:t>
      </w:r>
      <w:r w:rsidRPr="00235264">
        <w:rPr>
          <w:sz w:val="16"/>
          <w:szCs w:val="16"/>
        </w:rPr>
        <w:t xml:space="preserve">, либо в уведомлении об изменении размера комиссии за выдачу наличных денежных средств с СКС с использованием Карты «Регби» (по одной из форм, установленных </w:t>
      </w:r>
      <w:r w:rsidR="00FA70C1" w:rsidRPr="00235264">
        <w:rPr>
          <w:sz w:val="16"/>
          <w:szCs w:val="16"/>
        </w:rPr>
        <w:t>Банком</w:t>
      </w:r>
      <w:r w:rsidRPr="00235264">
        <w:rPr>
          <w:sz w:val="16"/>
          <w:szCs w:val="16"/>
        </w:rPr>
        <w:t xml:space="preserve">), предоставляемом </w:t>
      </w:r>
      <w:r w:rsidR="00FA70C1" w:rsidRPr="00235264">
        <w:rPr>
          <w:sz w:val="16"/>
          <w:szCs w:val="16"/>
        </w:rPr>
        <w:t xml:space="preserve">Банком </w:t>
      </w:r>
      <w:r w:rsidRPr="00235264">
        <w:rPr>
          <w:sz w:val="16"/>
          <w:szCs w:val="16"/>
        </w:rPr>
        <w:t xml:space="preserve">Клиенту (данное условие действовало в период участия </w:t>
      </w:r>
      <w:r w:rsidR="00FA70C1" w:rsidRPr="00235264">
        <w:rPr>
          <w:sz w:val="16"/>
          <w:szCs w:val="16"/>
        </w:rPr>
        <w:t xml:space="preserve">Банка </w:t>
      </w:r>
      <w:r w:rsidRPr="00235264">
        <w:rPr>
          <w:sz w:val="16"/>
          <w:szCs w:val="16"/>
        </w:rPr>
        <w:t>в Платежной системе «ОБЪЕДИНЕННАЯ РАСЧЕТНАЯ СИСТЕМА»).</w:t>
      </w:r>
    </w:p>
    <w:p w14:paraId="688724AB" w14:textId="77777777" w:rsidR="00DA55A2" w:rsidRPr="00235264" w:rsidRDefault="00DA55A2" w:rsidP="00E97D8B">
      <w:pPr>
        <w:pStyle w:val="a4"/>
        <w:spacing w:line="276" w:lineRule="auto"/>
        <w:ind w:left="-851"/>
        <w:jc w:val="both"/>
        <w:rPr>
          <w:sz w:val="16"/>
          <w:szCs w:val="16"/>
        </w:rPr>
      </w:pPr>
      <w:r w:rsidRPr="00235264">
        <w:rPr>
          <w:sz w:val="16"/>
          <w:szCs w:val="16"/>
        </w:rPr>
        <w:t xml:space="preserve">При выпуске Карт «Регби»  комиссия за выдачу наличных денежных средств с СКС с использованием данных Карт «Регби» в Банкоматах и </w:t>
      </w:r>
      <w:r w:rsidR="00FF3BD3" w:rsidRPr="00235264">
        <w:rPr>
          <w:sz w:val="16"/>
          <w:szCs w:val="16"/>
        </w:rPr>
        <w:t>ПВН</w:t>
      </w:r>
      <w:r w:rsidRPr="00235264">
        <w:rPr>
          <w:sz w:val="16"/>
          <w:szCs w:val="16"/>
        </w:rPr>
        <w:t xml:space="preserve"> банков – участников Платежной системы «ОБЪЕДИНЕННАЯ РАСЧЕТНАЯ СИСТЕМА» не взимается (Льготные условия выдачи наличных в устройствах ОРС) в случае, если данное условие установлено </w:t>
      </w:r>
      <w:r w:rsidR="00FA70C1" w:rsidRPr="00235264">
        <w:rPr>
          <w:sz w:val="16"/>
          <w:szCs w:val="16"/>
        </w:rPr>
        <w:t xml:space="preserve">Банком </w:t>
      </w:r>
      <w:r w:rsidRPr="00235264">
        <w:rPr>
          <w:sz w:val="16"/>
          <w:szCs w:val="16"/>
        </w:rPr>
        <w:t xml:space="preserve">и согласовано с Клиентом путем указания соответствующей информации в </w:t>
      </w:r>
      <w:r w:rsidR="00FA70C1" w:rsidRPr="00235264">
        <w:rPr>
          <w:sz w:val="16"/>
          <w:szCs w:val="16"/>
        </w:rPr>
        <w:t>З</w:t>
      </w:r>
      <w:r w:rsidRPr="00235264">
        <w:rPr>
          <w:sz w:val="16"/>
          <w:szCs w:val="16"/>
        </w:rPr>
        <w:t>аявлении н</w:t>
      </w:r>
      <w:r w:rsidR="00FA70C1" w:rsidRPr="00235264">
        <w:rPr>
          <w:sz w:val="16"/>
          <w:szCs w:val="16"/>
        </w:rPr>
        <w:t>а предоставление Карты «Регби»</w:t>
      </w:r>
      <w:r w:rsidRPr="00235264">
        <w:rPr>
          <w:sz w:val="16"/>
          <w:szCs w:val="16"/>
        </w:rPr>
        <w:t xml:space="preserve">, предоставляемом Клиентом </w:t>
      </w:r>
      <w:r w:rsidR="00FA70C1" w:rsidRPr="00235264">
        <w:rPr>
          <w:sz w:val="16"/>
          <w:szCs w:val="16"/>
        </w:rPr>
        <w:t>Банку</w:t>
      </w:r>
      <w:r w:rsidRPr="00235264">
        <w:rPr>
          <w:sz w:val="16"/>
          <w:szCs w:val="16"/>
        </w:rPr>
        <w:t xml:space="preserve">, либо в уведомлении об изменении размера комиссии за выдачу наличных денежных средств с СКС с использованием Карты «Регби» (по одной из форм, установленных </w:t>
      </w:r>
      <w:r w:rsidR="00FA70C1" w:rsidRPr="00235264">
        <w:rPr>
          <w:sz w:val="16"/>
          <w:szCs w:val="16"/>
        </w:rPr>
        <w:t>Банком</w:t>
      </w:r>
      <w:r w:rsidRPr="00235264">
        <w:rPr>
          <w:sz w:val="16"/>
          <w:szCs w:val="16"/>
        </w:rPr>
        <w:t xml:space="preserve">), предоставляемом </w:t>
      </w:r>
      <w:r w:rsidR="00FA70C1" w:rsidRPr="00235264">
        <w:rPr>
          <w:sz w:val="16"/>
          <w:szCs w:val="16"/>
        </w:rPr>
        <w:t xml:space="preserve">Банком </w:t>
      </w:r>
      <w:r w:rsidRPr="00235264">
        <w:rPr>
          <w:sz w:val="16"/>
          <w:szCs w:val="16"/>
        </w:rPr>
        <w:t xml:space="preserve">Клиенту (данное условие действовало в период участия </w:t>
      </w:r>
      <w:r w:rsidR="00FA70C1" w:rsidRPr="00235264">
        <w:rPr>
          <w:sz w:val="16"/>
          <w:szCs w:val="16"/>
        </w:rPr>
        <w:t xml:space="preserve">Банка </w:t>
      </w:r>
      <w:r w:rsidRPr="00235264">
        <w:rPr>
          <w:sz w:val="16"/>
          <w:szCs w:val="16"/>
        </w:rPr>
        <w:t>в Платежной системе «ОБЪЕДИНЕННАЯ РАСЧЕТНАЯ СИСТЕМА»</w:t>
      </w:r>
      <w:r w:rsidR="00F37E6D" w:rsidRPr="00235264">
        <w:rPr>
          <w:sz w:val="16"/>
          <w:szCs w:val="16"/>
        </w:rPr>
        <w:t xml:space="preserve"> – </w:t>
      </w:r>
      <w:r w:rsidRPr="00235264">
        <w:rPr>
          <w:sz w:val="16"/>
          <w:szCs w:val="16"/>
        </w:rPr>
        <w:t>до 21.12.2015 включительно).</w:t>
      </w:r>
    </w:p>
    <w:p w14:paraId="239698C0" w14:textId="77777777" w:rsidR="00DA55A2" w:rsidRPr="00235264" w:rsidRDefault="00DA55A2" w:rsidP="00E97D8B">
      <w:pPr>
        <w:pStyle w:val="a4"/>
        <w:spacing w:line="276" w:lineRule="auto"/>
        <w:ind w:left="-851"/>
        <w:jc w:val="both"/>
        <w:rPr>
          <w:sz w:val="16"/>
          <w:szCs w:val="16"/>
        </w:rPr>
      </w:pPr>
      <w:r w:rsidRPr="00235264">
        <w:rPr>
          <w:sz w:val="16"/>
          <w:szCs w:val="16"/>
        </w:rPr>
        <w:t xml:space="preserve">Клиентам, для которых в период участия </w:t>
      </w:r>
      <w:r w:rsidR="00FA70C1" w:rsidRPr="00235264">
        <w:rPr>
          <w:sz w:val="16"/>
          <w:szCs w:val="16"/>
        </w:rPr>
        <w:t xml:space="preserve">Банка </w:t>
      </w:r>
      <w:r w:rsidRPr="00235264">
        <w:rPr>
          <w:sz w:val="16"/>
          <w:szCs w:val="16"/>
        </w:rPr>
        <w:t xml:space="preserve">в Платежной системе «ОБЪЕДИНЕННАЯ РАСЧЕТНАЯ СИСТЕМА» по согласованию с каждым Клиентом </w:t>
      </w:r>
      <w:r w:rsidR="00FA70C1" w:rsidRPr="00235264">
        <w:rPr>
          <w:sz w:val="16"/>
          <w:szCs w:val="16"/>
        </w:rPr>
        <w:t xml:space="preserve">Банком </w:t>
      </w:r>
      <w:r w:rsidRPr="00235264">
        <w:rPr>
          <w:sz w:val="16"/>
          <w:szCs w:val="16"/>
        </w:rPr>
        <w:t xml:space="preserve">были установлены Льготные условия выдачи наличных в устройствах ОРС, </w:t>
      </w:r>
      <w:r w:rsidR="00FA70C1" w:rsidRPr="00235264">
        <w:rPr>
          <w:sz w:val="16"/>
          <w:szCs w:val="16"/>
        </w:rPr>
        <w:t xml:space="preserve">Банком </w:t>
      </w:r>
      <w:r w:rsidRPr="00235264">
        <w:rPr>
          <w:sz w:val="16"/>
          <w:szCs w:val="16"/>
        </w:rPr>
        <w:t xml:space="preserve">устанавливается следующий размер комиссии за выдачу наличных денежных средств с СКС с использованием Карты «Регби» в Банкоматах и </w:t>
      </w:r>
      <w:r w:rsidR="00FF3BD3" w:rsidRPr="00235264">
        <w:rPr>
          <w:sz w:val="16"/>
          <w:szCs w:val="16"/>
        </w:rPr>
        <w:t>ПВН</w:t>
      </w:r>
      <w:r w:rsidRPr="00235264">
        <w:rPr>
          <w:sz w:val="16"/>
          <w:szCs w:val="16"/>
        </w:rPr>
        <w:t xml:space="preserve"> других банков: комиссия за проведение указанных операций не взимается.</w:t>
      </w:r>
    </w:p>
    <w:p w14:paraId="636ED56A" w14:textId="77777777" w:rsidR="00DA55A2" w:rsidRPr="00235264" w:rsidRDefault="00DA55A2" w:rsidP="00E97D8B">
      <w:pPr>
        <w:pStyle w:val="a4"/>
        <w:spacing w:line="276" w:lineRule="auto"/>
        <w:ind w:left="-851"/>
        <w:jc w:val="both"/>
        <w:rPr>
          <w:sz w:val="16"/>
          <w:szCs w:val="16"/>
        </w:rPr>
      </w:pPr>
      <w:r w:rsidRPr="00235264">
        <w:rPr>
          <w:sz w:val="16"/>
          <w:szCs w:val="16"/>
        </w:rPr>
        <w:t xml:space="preserve">При выпуске Карт «Регби» комиссия за выдачу наличных денежных средств с СКС с использованием данных Карт «Регби» в Банкоматах и </w:t>
      </w:r>
      <w:r w:rsidR="00FF3BD3" w:rsidRPr="00235264">
        <w:rPr>
          <w:sz w:val="16"/>
          <w:szCs w:val="16"/>
        </w:rPr>
        <w:t>ПВН</w:t>
      </w:r>
      <w:r w:rsidRPr="00235264">
        <w:rPr>
          <w:sz w:val="16"/>
          <w:szCs w:val="16"/>
        </w:rPr>
        <w:t xml:space="preserve"> других банков не взимается в случае, если данное условие установлено </w:t>
      </w:r>
      <w:r w:rsidR="00FA70C1" w:rsidRPr="00235264">
        <w:rPr>
          <w:sz w:val="16"/>
          <w:szCs w:val="16"/>
        </w:rPr>
        <w:t xml:space="preserve">Банком </w:t>
      </w:r>
      <w:r w:rsidRPr="00235264">
        <w:rPr>
          <w:sz w:val="16"/>
          <w:szCs w:val="16"/>
        </w:rPr>
        <w:t xml:space="preserve">и согласовано с Клиентом путем указания соответствующей информации в </w:t>
      </w:r>
      <w:r w:rsidR="00FA70C1" w:rsidRPr="00235264">
        <w:rPr>
          <w:sz w:val="16"/>
          <w:szCs w:val="16"/>
        </w:rPr>
        <w:t>З</w:t>
      </w:r>
      <w:r w:rsidRPr="00235264">
        <w:rPr>
          <w:sz w:val="16"/>
          <w:szCs w:val="16"/>
        </w:rPr>
        <w:t xml:space="preserve">аявлении </w:t>
      </w:r>
      <w:r w:rsidR="00FA70C1" w:rsidRPr="00235264">
        <w:rPr>
          <w:sz w:val="16"/>
          <w:szCs w:val="16"/>
        </w:rPr>
        <w:t>на предоставление Карты «Регби»</w:t>
      </w:r>
      <w:r w:rsidRPr="00235264">
        <w:rPr>
          <w:sz w:val="16"/>
          <w:szCs w:val="16"/>
        </w:rPr>
        <w:t xml:space="preserve">, предоставляемом Клиентом </w:t>
      </w:r>
      <w:r w:rsidR="00FA70C1" w:rsidRPr="00235264">
        <w:rPr>
          <w:sz w:val="16"/>
          <w:szCs w:val="16"/>
        </w:rPr>
        <w:t>Банку</w:t>
      </w:r>
      <w:r w:rsidRPr="00235264">
        <w:rPr>
          <w:sz w:val="16"/>
          <w:szCs w:val="16"/>
        </w:rPr>
        <w:t xml:space="preserve">, либо в уведомлении об изменении размера комиссии за выдачу наличных денежных средств с СКС с использованием Карты «Регби» (по одной из форм, установленных </w:t>
      </w:r>
      <w:r w:rsidR="00FA70C1" w:rsidRPr="00235264">
        <w:rPr>
          <w:sz w:val="16"/>
          <w:szCs w:val="16"/>
        </w:rPr>
        <w:t>Банком</w:t>
      </w:r>
      <w:r w:rsidRPr="00235264">
        <w:rPr>
          <w:sz w:val="16"/>
          <w:szCs w:val="16"/>
        </w:rPr>
        <w:t xml:space="preserve">), предоставляемом </w:t>
      </w:r>
      <w:r w:rsidR="00FA70C1" w:rsidRPr="00235264">
        <w:rPr>
          <w:sz w:val="16"/>
          <w:szCs w:val="16"/>
        </w:rPr>
        <w:t xml:space="preserve">Банком </w:t>
      </w:r>
      <w:r w:rsidRPr="00235264">
        <w:rPr>
          <w:sz w:val="16"/>
          <w:szCs w:val="16"/>
        </w:rPr>
        <w:t>Клиенту.</w:t>
      </w:r>
    </w:p>
    <w:p w14:paraId="2DFE3147" w14:textId="77777777" w:rsidR="003259B7" w:rsidRPr="00235264" w:rsidRDefault="003259B7" w:rsidP="00E97D8B">
      <w:pPr>
        <w:autoSpaceDE w:val="0"/>
        <w:autoSpaceDN w:val="0"/>
        <w:adjustRightInd w:val="0"/>
        <w:spacing w:line="276" w:lineRule="auto"/>
        <w:ind w:left="-851"/>
        <w:jc w:val="both"/>
        <w:rPr>
          <w:sz w:val="4"/>
          <w:szCs w:val="4"/>
        </w:rPr>
      </w:pPr>
    </w:p>
    <w:p w14:paraId="0BB54E9B" w14:textId="77777777" w:rsidR="00E302FB" w:rsidRPr="00235264" w:rsidRDefault="00E302FB" w:rsidP="00E97D8B">
      <w:pPr>
        <w:autoSpaceDE w:val="0"/>
        <w:autoSpaceDN w:val="0"/>
        <w:adjustRightInd w:val="0"/>
        <w:spacing w:line="276" w:lineRule="auto"/>
        <w:ind w:left="-851"/>
        <w:jc w:val="both"/>
        <w:rPr>
          <w:sz w:val="16"/>
          <w:szCs w:val="16"/>
        </w:rPr>
        <w:sectPr w:rsidR="00E302FB" w:rsidRPr="00235264" w:rsidSect="00315621">
          <w:pgSz w:w="11906" w:h="16838"/>
          <w:pgMar w:top="1134" w:right="567" w:bottom="357" w:left="1276" w:header="567" w:footer="567" w:gutter="0"/>
          <w:cols w:space="708"/>
          <w:titlePg/>
          <w:docGrid w:linePitch="360"/>
        </w:sectPr>
      </w:pPr>
      <w:r w:rsidRPr="00235264">
        <w:rPr>
          <w:sz w:val="16"/>
          <w:szCs w:val="16"/>
        </w:rPr>
        <w:t>**</w:t>
      </w:r>
      <w:r w:rsidR="003259B7" w:rsidRPr="00235264">
        <w:rPr>
          <w:sz w:val="16"/>
          <w:szCs w:val="16"/>
        </w:rPr>
        <w:t>*</w:t>
      </w:r>
      <w:r w:rsidR="00F37E6D" w:rsidRPr="00235264">
        <w:rPr>
          <w:sz w:val="16"/>
          <w:szCs w:val="16"/>
        </w:rPr>
        <w:t xml:space="preserve"> – </w:t>
      </w:r>
      <w:r w:rsidR="00FA70C1" w:rsidRPr="00235264">
        <w:rPr>
          <w:sz w:val="16"/>
          <w:szCs w:val="16"/>
        </w:rPr>
        <w:t xml:space="preserve">Банк </w:t>
      </w:r>
      <w:r w:rsidRPr="00235264">
        <w:rPr>
          <w:sz w:val="16"/>
          <w:szCs w:val="16"/>
        </w:rPr>
        <w:t xml:space="preserve">имеет право в течение дня в одностороннем порядке изменять Курс. Информация об установленном </w:t>
      </w:r>
      <w:r w:rsidR="00A87214" w:rsidRPr="00235264">
        <w:rPr>
          <w:sz w:val="16"/>
          <w:szCs w:val="16"/>
        </w:rPr>
        <w:t xml:space="preserve">Банком </w:t>
      </w:r>
      <w:r w:rsidRPr="00235264">
        <w:rPr>
          <w:sz w:val="16"/>
          <w:szCs w:val="16"/>
        </w:rPr>
        <w:t xml:space="preserve">Курсе размещается на WEB-сервере </w:t>
      </w:r>
      <w:r w:rsidR="00A87214" w:rsidRPr="00235264">
        <w:rPr>
          <w:sz w:val="16"/>
          <w:szCs w:val="16"/>
        </w:rPr>
        <w:t xml:space="preserve">Банка </w:t>
      </w:r>
      <w:r w:rsidRPr="00235264">
        <w:rPr>
          <w:sz w:val="16"/>
          <w:szCs w:val="16"/>
        </w:rPr>
        <w:t xml:space="preserve">по адресу </w:t>
      </w:r>
      <w:r w:rsidR="006532EC" w:rsidRPr="00235264">
        <w:rPr>
          <w:sz w:val="16"/>
          <w:szCs w:val="16"/>
        </w:rPr>
        <w:t>в информационно-телекоммуникационной сети Интернет</w:t>
      </w:r>
      <w:r w:rsidRPr="00235264">
        <w:rPr>
          <w:sz w:val="16"/>
          <w:szCs w:val="16"/>
        </w:rPr>
        <w:t xml:space="preserve">: </w:t>
      </w:r>
      <w:hyperlink r:id="rId20" w:history="1">
        <w:r w:rsidRPr="00235264">
          <w:rPr>
            <w:sz w:val="16"/>
            <w:szCs w:val="16"/>
          </w:rPr>
          <w:t>www.zenit.ru</w:t>
        </w:r>
      </w:hyperlink>
      <w:r w:rsidR="00812C23" w:rsidRPr="00235264">
        <w:rPr>
          <w:sz w:val="16"/>
          <w:szCs w:val="16"/>
        </w:rPr>
        <w:t>.</w:t>
      </w:r>
    </w:p>
    <w:p w14:paraId="459553AB" w14:textId="77777777" w:rsidR="00E302FB" w:rsidRPr="00235264" w:rsidRDefault="00E302FB" w:rsidP="003C5264">
      <w:pPr>
        <w:tabs>
          <w:tab w:val="left" w:pos="4820"/>
          <w:tab w:val="left" w:pos="9214"/>
          <w:tab w:val="left" w:pos="9356"/>
        </w:tabs>
        <w:ind w:left="4578"/>
        <w:rPr>
          <w:sz w:val="24"/>
          <w:szCs w:val="24"/>
        </w:rPr>
      </w:pPr>
      <w:r w:rsidRPr="00235264">
        <w:rPr>
          <w:sz w:val="24"/>
          <w:szCs w:val="24"/>
        </w:rPr>
        <w:t xml:space="preserve">Приложение </w:t>
      </w:r>
      <w:r w:rsidR="00E14792" w:rsidRPr="00235264">
        <w:rPr>
          <w:sz w:val="24"/>
          <w:szCs w:val="24"/>
        </w:rPr>
        <w:t xml:space="preserve">№ </w:t>
      </w:r>
      <w:r w:rsidRPr="00235264">
        <w:rPr>
          <w:sz w:val="24"/>
          <w:szCs w:val="24"/>
        </w:rPr>
        <w:t>3</w:t>
      </w:r>
    </w:p>
    <w:p w14:paraId="0CB7AC47" w14:textId="77777777" w:rsidR="00E302FB" w:rsidRPr="00235264" w:rsidRDefault="00E302FB" w:rsidP="003C5264">
      <w:pPr>
        <w:pStyle w:val="caaieiaie1"/>
        <w:tabs>
          <w:tab w:val="left" w:pos="4820"/>
          <w:tab w:val="left" w:pos="9214"/>
          <w:tab w:val="left" w:pos="9356"/>
        </w:tabs>
        <w:ind w:left="4578"/>
        <w:jc w:val="left"/>
        <w:rPr>
          <w:rFonts w:ascii="Times New Roman" w:hAnsi="Times New Roman"/>
          <w:sz w:val="24"/>
          <w:szCs w:val="24"/>
          <w:lang w:val="ru-RU"/>
        </w:rPr>
      </w:pPr>
      <w:r w:rsidRPr="00235264">
        <w:rPr>
          <w:rFonts w:ascii="Times New Roman" w:hAnsi="Times New Roman"/>
          <w:sz w:val="24"/>
          <w:szCs w:val="24"/>
          <w:lang w:val="ru-RU"/>
        </w:rPr>
        <w:t xml:space="preserve">к Тарифам по обслуживанию банковских карт </w:t>
      </w:r>
    </w:p>
    <w:p w14:paraId="7D58DB82" w14:textId="77777777" w:rsidR="00E302FB" w:rsidRPr="00235264" w:rsidRDefault="0017444C" w:rsidP="003C5264">
      <w:pPr>
        <w:tabs>
          <w:tab w:val="left" w:pos="4820"/>
          <w:tab w:val="left" w:pos="9214"/>
          <w:tab w:val="left" w:pos="9356"/>
        </w:tabs>
        <w:ind w:left="4578"/>
        <w:rPr>
          <w:sz w:val="24"/>
          <w:szCs w:val="24"/>
        </w:rPr>
      </w:pPr>
      <w:r w:rsidRPr="00235264">
        <w:rPr>
          <w:sz w:val="24"/>
          <w:szCs w:val="24"/>
        </w:rPr>
        <w:t>ПАО</w:t>
      </w:r>
      <w:r w:rsidR="00E302FB" w:rsidRPr="00235264">
        <w:rPr>
          <w:sz w:val="24"/>
          <w:szCs w:val="24"/>
        </w:rPr>
        <w:t xml:space="preserve"> Банк ЗЕНИТ для физических лиц</w:t>
      </w:r>
    </w:p>
    <w:p w14:paraId="54EA0183" w14:textId="77777777" w:rsidR="00E302FB" w:rsidRPr="00235264" w:rsidRDefault="00E302FB" w:rsidP="00E302FB">
      <w:pPr>
        <w:rPr>
          <w:sz w:val="12"/>
          <w:szCs w:val="12"/>
        </w:rPr>
      </w:pPr>
    </w:p>
    <w:p w14:paraId="3048DF06" w14:textId="77777777" w:rsidR="00E20768" w:rsidRPr="00235264" w:rsidRDefault="00E20768" w:rsidP="00E302FB">
      <w:pPr>
        <w:rPr>
          <w:sz w:val="12"/>
          <w:szCs w:val="12"/>
        </w:rPr>
      </w:pPr>
    </w:p>
    <w:p w14:paraId="76A0BA40" w14:textId="77777777" w:rsidR="00BE3D33" w:rsidRPr="00235264" w:rsidRDefault="00BE3D33" w:rsidP="0055664F">
      <w:pPr>
        <w:pStyle w:val="a9"/>
        <w:spacing w:before="0" w:after="0"/>
        <w:ind w:left="-1080"/>
        <w:rPr>
          <w:rFonts w:ascii="Times New Roman" w:hAnsi="Times New Roman"/>
          <w:sz w:val="24"/>
          <w:szCs w:val="24"/>
        </w:rPr>
      </w:pPr>
    </w:p>
    <w:p w14:paraId="0F16179F" w14:textId="77777777" w:rsidR="00FD21E2" w:rsidRPr="00235264" w:rsidRDefault="00E302FB" w:rsidP="0055664F">
      <w:pPr>
        <w:pStyle w:val="a9"/>
        <w:spacing w:before="0" w:after="0"/>
        <w:ind w:left="-1080"/>
        <w:rPr>
          <w:rFonts w:ascii="Times New Roman" w:hAnsi="Times New Roman"/>
          <w:sz w:val="24"/>
          <w:szCs w:val="24"/>
        </w:rPr>
      </w:pPr>
      <w:r w:rsidRPr="00235264">
        <w:rPr>
          <w:rFonts w:ascii="Times New Roman" w:hAnsi="Times New Roman"/>
          <w:sz w:val="24"/>
          <w:szCs w:val="24"/>
        </w:rPr>
        <w:t xml:space="preserve">тарифы ПО ОБСЛУЖИВАНИЮ БАНКОВСКИХ КАРТ </w:t>
      </w:r>
      <w:r w:rsidR="0017444C" w:rsidRPr="00235264">
        <w:rPr>
          <w:rFonts w:ascii="Times New Roman" w:hAnsi="Times New Roman"/>
          <w:sz w:val="24"/>
          <w:szCs w:val="24"/>
        </w:rPr>
        <w:t>ПАО</w:t>
      </w:r>
      <w:r w:rsidRPr="00235264">
        <w:rPr>
          <w:rFonts w:ascii="Times New Roman" w:hAnsi="Times New Roman"/>
          <w:sz w:val="24"/>
          <w:szCs w:val="24"/>
        </w:rPr>
        <w:t xml:space="preserve"> БАНК ЗЕНИТ «ТРАНСПОРТНая» </w:t>
      </w:r>
    </w:p>
    <w:p w14:paraId="5D94F7AA" w14:textId="77777777" w:rsidR="00BE3D33" w:rsidRPr="00235264" w:rsidRDefault="00BE3D33" w:rsidP="00BE3D33"/>
    <w:tbl>
      <w:tblPr>
        <w:tblW w:w="10348" w:type="dxa"/>
        <w:tblInd w:w="-71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25"/>
        <w:gridCol w:w="4627"/>
        <w:gridCol w:w="2603"/>
        <w:gridCol w:w="2693"/>
      </w:tblGrid>
      <w:tr w:rsidR="00235264" w:rsidRPr="00235264" w14:paraId="73B82907" w14:textId="77777777" w:rsidTr="00602BDC">
        <w:trPr>
          <w:cantSplit/>
          <w:trHeight w:val="337"/>
        </w:trPr>
        <w:tc>
          <w:tcPr>
            <w:tcW w:w="5052" w:type="dxa"/>
            <w:gridSpan w:val="2"/>
            <w:tcBorders>
              <w:left w:val="single" w:sz="6" w:space="0" w:color="auto"/>
              <w:bottom w:val="single" w:sz="4" w:space="0" w:color="auto"/>
            </w:tcBorders>
            <w:shd w:val="clear" w:color="auto" w:fill="CCCCCC"/>
            <w:tcMar>
              <w:left w:w="0" w:type="dxa"/>
              <w:right w:w="0" w:type="dxa"/>
            </w:tcMar>
            <w:vAlign w:val="center"/>
          </w:tcPr>
          <w:p w14:paraId="36EE2AD8" w14:textId="77777777" w:rsidR="008931DF" w:rsidRPr="00235264" w:rsidRDefault="008931DF" w:rsidP="00CA5246">
            <w:pPr>
              <w:jc w:val="center"/>
              <w:rPr>
                <w:b/>
                <w:sz w:val="24"/>
                <w:szCs w:val="24"/>
              </w:rPr>
            </w:pPr>
            <w:r w:rsidRPr="00235264">
              <w:rPr>
                <w:b/>
                <w:sz w:val="24"/>
                <w:szCs w:val="24"/>
                <w:lang w:val="en-US"/>
              </w:rPr>
              <w:t xml:space="preserve">Платежная система </w:t>
            </w:r>
            <w:r w:rsidR="00CA5246" w:rsidRPr="00235264">
              <w:rPr>
                <w:b/>
                <w:sz w:val="24"/>
                <w:szCs w:val="24"/>
              </w:rPr>
              <w:t>Виза</w:t>
            </w:r>
          </w:p>
        </w:tc>
        <w:tc>
          <w:tcPr>
            <w:tcW w:w="2603" w:type="dxa"/>
            <w:tcBorders>
              <w:top w:val="single" w:sz="4" w:space="0" w:color="auto"/>
              <w:bottom w:val="single" w:sz="4" w:space="0" w:color="auto"/>
              <w:right w:val="single" w:sz="4" w:space="0" w:color="auto"/>
            </w:tcBorders>
            <w:shd w:val="clear" w:color="auto" w:fill="CCCCCC"/>
            <w:vAlign w:val="center"/>
          </w:tcPr>
          <w:p w14:paraId="69EE847F" w14:textId="77777777" w:rsidR="008931DF" w:rsidRPr="00235264" w:rsidRDefault="00CA5246" w:rsidP="00137C71">
            <w:pPr>
              <w:pStyle w:val="6"/>
              <w:rPr>
                <w:sz w:val="24"/>
                <w:szCs w:val="24"/>
              </w:rPr>
            </w:pPr>
            <w:r w:rsidRPr="00235264">
              <w:rPr>
                <w:sz w:val="24"/>
                <w:szCs w:val="24"/>
              </w:rPr>
              <w:t xml:space="preserve">Visa </w:t>
            </w:r>
            <w:r w:rsidR="008931DF" w:rsidRPr="00235264">
              <w:rPr>
                <w:sz w:val="24"/>
                <w:szCs w:val="24"/>
              </w:rPr>
              <w:t>Classic «Транспортная»</w:t>
            </w:r>
            <w:r w:rsidR="008931DF" w:rsidRPr="00235264">
              <w:rPr>
                <w:caps/>
                <w:sz w:val="20"/>
                <w:vertAlign w:val="superscript"/>
              </w:rPr>
              <w:t>1</w:t>
            </w:r>
          </w:p>
        </w:tc>
        <w:tc>
          <w:tcPr>
            <w:tcW w:w="2693" w:type="dxa"/>
            <w:tcBorders>
              <w:top w:val="single" w:sz="4" w:space="0" w:color="auto"/>
              <w:bottom w:val="single" w:sz="4" w:space="0" w:color="auto"/>
              <w:right w:val="single" w:sz="4" w:space="0" w:color="auto"/>
            </w:tcBorders>
            <w:shd w:val="clear" w:color="auto" w:fill="CCCCCC"/>
            <w:vAlign w:val="center"/>
          </w:tcPr>
          <w:p w14:paraId="7E5DE8C7" w14:textId="77777777" w:rsidR="008931DF" w:rsidRPr="00235264" w:rsidRDefault="00CA5246" w:rsidP="00137C71">
            <w:pPr>
              <w:jc w:val="center"/>
              <w:rPr>
                <w:b/>
                <w:sz w:val="24"/>
                <w:szCs w:val="24"/>
              </w:rPr>
            </w:pPr>
            <w:r w:rsidRPr="00235264">
              <w:rPr>
                <w:b/>
                <w:sz w:val="24"/>
                <w:szCs w:val="24"/>
                <w:lang w:val="en-US"/>
              </w:rPr>
              <w:t xml:space="preserve">Visa </w:t>
            </w:r>
            <w:r w:rsidR="008931DF" w:rsidRPr="00235264">
              <w:rPr>
                <w:b/>
                <w:sz w:val="24"/>
                <w:szCs w:val="24"/>
              </w:rPr>
              <w:t>Gold «Транспортная»</w:t>
            </w:r>
            <w:r w:rsidR="008931DF" w:rsidRPr="00235264">
              <w:rPr>
                <w:b/>
                <w:caps/>
                <w:vertAlign w:val="superscript"/>
              </w:rPr>
              <w:t>1</w:t>
            </w:r>
          </w:p>
        </w:tc>
      </w:tr>
      <w:tr w:rsidR="00235264" w:rsidRPr="00235264" w14:paraId="1B23D902" w14:textId="77777777" w:rsidTr="00602BDC">
        <w:trPr>
          <w:cantSplit/>
          <w:trHeight w:val="348"/>
        </w:trPr>
        <w:tc>
          <w:tcPr>
            <w:tcW w:w="5052" w:type="dxa"/>
            <w:gridSpan w:val="2"/>
            <w:tcBorders>
              <w:left w:val="single" w:sz="6" w:space="0" w:color="auto"/>
              <w:bottom w:val="single" w:sz="4" w:space="0" w:color="auto"/>
            </w:tcBorders>
            <w:tcMar>
              <w:left w:w="0" w:type="dxa"/>
              <w:right w:w="0" w:type="dxa"/>
            </w:tcMar>
            <w:vAlign w:val="center"/>
          </w:tcPr>
          <w:p w14:paraId="7B0AF2CA" w14:textId="77777777" w:rsidR="008931DF" w:rsidRPr="00235264" w:rsidRDefault="008931DF" w:rsidP="00E302FB">
            <w:pPr>
              <w:jc w:val="center"/>
              <w:rPr>
                <w:b/>
                <w:sz w:val="16"/>
              </w:rPr>
            </w:pPr>
            <w:r w:rsidRPr="00235264">
              <w:rPr>
                <w:b/>
                <w:sz w:val="16"/>
                <w:szCs w:val="16"/>
              </w:rPr>
              <w:t xml:space="preserve">Валюта </w:t>
            </w:r>
            <w:r w:rsidRPr="00235264">
              <w:rPr>
                <w:b/>
                <w:sz w:val="16"/>
              </w:rPr>
              <w:t xml:space="preserve">специального карточного счета (далее – </w:t>
            </w:r>
            <w:r w:rsidRPr="00235264">
              <w:rPr>
                <w:b/>
                <w:sz w:val="16"/>
                <w:szCs w:val="16"/>
              </w:rPr>
              <w:t>СКС)</w:t>
            </w:r>
          </w:p>
        </w:tc>
        <w:tc>
          <w:tcPr>
            <w:tcW w:w="2603" w:type="dxa"/>
            <w:tcBorders>
              <w:top w:val="single" w:sz="4" w:space="0" w:color="auto"/>
              <w:bottom w:val="single" w:sz="4" w:space="0" w:color="auto"/>
              <w:right w:val="single" w:sz="4" w:space="0" w:color="auto"/>
            </w:tcBorders>
            <w:vAlign w:val="center"/>
          </w:tcPr>
          <w:p w14:paraId="6E113C52" w14:textId="77777777" w:rsidR="008931DF" w:rsidRPr="00235264" w:rsidRDefault="008931DF" w:rsidP="00E302FB">
            <w:pPr>
              <w:jc w:val="center"/>
            </w:pPr>
            <w:r w:rsidRPr="00235264">
              <w:rPr>
                <w:b/>
                <w:sz w:val="16"/>
                <w:szCs w:val="16"/>
              </w:rPr>
              <w:t>Российские рубли</w:t>
            </w:r>
          </w:p>
        </w:tc>
        <w:tc>
          <w:tcPr>
            <w:tcW w:w="2693" w:type="dxa"/>
            <w:tcBorders>
              <w:top w:val="single" w:sz="4" w:space="0" w:color="auto"/>
              <w:bottom w:val="single" w:sz="4" w:space="0" w:color="auto"/>
              <w:right w:val="single" w:sz="4" w:space="0" w:color="auto"/>
            </w:tcBorders>
            <w:vAlign w:val="center"/>
          </w:tcPr>
          <w:p w14:paraId="26440941" w14:textId="77777777" w:rsidR="008931DF" w:rsidRPr="00235264" w:rsidRDefault="008931DF" w:rsidP="00E302FB">
            <w:pPr>
              <w:jc w:val="center"/>
            </w:pPr>
            <w:r w:rsidRPr="00235264">
              <w:rPr>
                <w:b/>
                <w:sz w:val="16"/>
                <w:szCs w:val="16"/>
              </w:rPr>
              <w:t>Российские рубли</w:t>
            </w:r>
          </w:p>
        </w:tc>
      </w:tr>
      <w:tr w:rsidR="00235264" w:rsidRPr="00235264" w14:paraId="1BEC36C7" w14:textId="77777777" w:rsidTr="00602BDC">
        <w:trPr>
          <w:cantSplit/>
          <w:trHeight w:val="246"/>
        </w:trPr>
        <w:tc>
          <w:tcPr>
            <w:tcW w:w="425" w:type="dxa"/>
            <w:tcBorders>
              <w:left w:val="single" w:sz="6" w:space="0" w:color="auto"/>
              <w:bottom w:val="single" w:sz="4" w:space="0" w:color="auto"/>
              <w:right w:val="single" w:sz="6" w:space="0" w:color="auto"/>
            </w:tcBorders>
            <w:tcMar>
              <w:left w:w="0" w:type="dxa"/>
              <w:right w:w="0" w:type="dxa"/>
            </w:tcMar>
          </w:tcPr>
          <w:p w14:paraId="4948E5C3" w14:textId="77777777" w:rsidR="008931DF" w:rsidRPr="00235264" w:rsidRDefault="008931DF" w:rsidP="00E302FB">
            <w:pPr>
              <w:pStyle w:val="a4"/>
              <w:jc w:val="center"/>
              <w:rPr>
                <w:sz w:val="16"/>
                <w:szCs w:val="16"/>
              </w:rPr>
            </w:pPr>
            <w:r w:rsidRPr="00235264">
              <w:rPr>
                <w:sz w:val="16"/>
                <w:szCs w:val="16"/>
              </w:rPr>
              <w:t>1</w:t>
            </w:r>
          </w:p>
        </w:tc>
        <w:tc>
          <w:tcPr>
            <w:tcW w:w="4627" w:type="dxa"/>
            <w:tcBorders>
              <w:top w:val="single" w:sz="4" w:space="0" w:color="auto"/>
              <w:left w:val="single" w:sz="6" w:space="0" w:color="auto"/>
              <w:bottom w:val="single" w:sz="4" w:space="0" w:color="auto"/>
            </w:tcBorders>
            <w:vAlign w:val="center"/>
          </w:tcPr>
          <w:p w14:paraId="0CA340FC" w14:textId="77777777" w:rsidR="008931DF" w:rsidRPr="00235264" w:rsidRDefault="008931DF" w:rsidP="0013380D">
            <w:pPr>
              <w:ind w:right="180"/>
              <w:rPr>
                <w:b/>
                <w:sz w:val="16"/>
                <w:szCs w:val="16"/>
              </w:rPr>
            </w:pPr>
            <w:r w:rsidRPr="00235264">
              <w:rPr>
                <w:sz w:val="16"/>
              </w:rPr>
              <w:t>Комиссия за открытие СКС</w:t>
            </w:r>
          </w:p>
        </w:tc>
        <w:tc>
          <w:tcPr>
            <w:tcW w:w="2603" w:type="dxa"/>
            <w:tcBorders>
              <w:top w:val="single" w:sz="4" w:space="0" w:color="auto"/>
              <w:bottom w:val="single" w:sz="4" w:space="0" w:color="auto"/>
            </w:tcBorders>
            <w:vAlign w:val="center"/>
          </w:tcPr>
          <w:p w14:paraId="6E00C089" w14:textId="77777777" w:rsidR="008931DF" w:rsidRPr="00235264" w:rsidRDefault="008931DF" w:rsidP="00E302FB">
            <w:pPr>
              <w:jc w:val="center"/>
            </w:pPr>
            <w:r w:rsidRPr="00235264">
              <w:rPr>
                <w:sz w:val="16"/>
                <w:szCs w:val="16"/>
              </w:rPr>
              <w:t>Не взимается</w:t>
            </w:r>
          </w:p>
        </w:tc>
        <w:tc>
          <w:tcPr>
            <w:tcW w:w="2693" w:type="dxa"/>
            <w:tcBorders>
              <w:top w:val="single" w:sz="4" w:space="0" w:color="auto"/>
              <w:bottom w:val="single" w:sz="4" w:space="0" w:color="auto"/>
              <w:right w:val="single" w:sz="4" w:space="0" w:color="auto"/>
            </w:tcBorders>
            <w:vAlign w:val="center"/>
          </w:tcPr>
          <w:p w14:paraId="2DE7426E" w14:textId="77777777" w:rsidR="008931DF" w:rsidRPr="00235264" w:rsidRDefault="008931DF" w:rsidP="00E302FB">
            <w:pPr>
              <w:jc w:val="center"/>
            </w:pPr>
            <w:r w:rsidRPr="00235264">
              <w:rPr>
                <w:sz w:val="16"/>
                <w:szCs w:val="16"/>
              </w:rPr>
              <w:t>Не взимается</w:t>
            </w:r>
          </w:p>
        </w:tc>
      </w:tr>
      <w:tr w:rsidR="00235264" w:rsidRPr="00235264" w14:paraId="16A7170B" w14:textId="77777777" w:rsidTr="00602BDC">
        <w:trPr>
          <w:cantSplit/>
          <w:trHeight w:val="246"/>
        </w:trPr>
        <w:tc>
          <w:tcPr>
            <w:tcW w:w="425" w:type="dxa"/>
            <w:tcBorders>
              <w:left w:val="single" w:sz="6" w:space="0" w:color="auto"/>
              <w:bottom w:val="single" w:sz="4" w:space="0" w:color="auto"/>
              <w:right w:val="single" w:sz="6" w:space="0" w:color="auto"/>
            </w:tcBorders>
            <w:tcMar>
              <w:left w:w="0" w:type="dxa"/>
              <w:right w:w="0" w:type="dxa"/>
            </w:tcMar>
          </w:tcPr>
          <w:p w14:paraId="4FFE2857" w14:textId="77777777" w:rsidR="008931DF" w:rsidRPr="00235264" w:rsidRDefault="008931DF" w:rsidP="00E302FB">
            <w:pPr>
              <w:pStyle w:val="a4"/>
              <w:jc w:val="center"/>
              <w:rPr>
                <w:sz w:val="16"/>
                <w:szCs w:val="16"/>
              </w:rPr>
            </w:pPr>
            <w:r w:rsidRPr="00235264">
              <w:rPr>
                <w:sz w:val="16"/>
                <w:szCs w:val="16"/>
              </w:rPr>
              <w:t>2</w:t>
            </w:r>
          </w:p>
        </w:tc>
        <w:tc>
          <w:tcPr>
            <w:tcW w:w="4627" w:type="dxa"/>
            <w:tcBorders>
              <w:top w:val="single" w:sz="4" w:space="0" w:color="auto"/>
              <w:left w:val="single" w:sz="6" w:space="0" w:color="auto"/>
              <w:bottom w:val="single" w:sz="4" w:space="0" w:color="auto"/>
            </w:tcBorders>
          </w:tcPr>
          <w:p w14:paraId="645E6659" w14:textId="77777777" w:rsidR="008931DF" w:rsidRPr="00235264" w:rsidRDefault="008931DF" w:rsidP="0013380D">
            <w:pPr>
              <w:ind w:right="180"/>
              <w:jc w:val="both"/>
              <w:rPr>
                <w:sz w:val="16"/>
                <w:szCs w:val="16"/>
              </w:rPr>
            </w:pPr>
            <w:r w:rsidRPr="00235264">
              <w:rPr>
                <w:sz w:val="16"/>
              </w:rPr>
              <w:t>Минимальный первоначальный взнос на СКС</w:t>
            </w:r>
          </w:p>
        </w:tc>
        <w:tc>
          <w:tcPr>
            <w:tcW w:w="2603" w:type="dxa"/>
            <w:tcBorders>
              <w:top w:val="single" w:sz="4" w:space="0" w:color="auto"/>
              <w:bottom w:val="single" w:sz="4" w:space="0" w:color="auto"/>
            </w:tcBorders>
            <w:vAlign w:val="center"/>
          </w:tcPr>
          <w:p w14:paraId="14894EE2" w14:textId="77777777" w:rsidR="008931DF" w:rsidRPr="00235264" w:rsidRDefault="008931DF" w:rsidP="00E302FB">
            <w:pPr>
              <w:jc w:val="center"/>
            </w:pPr>
            <w:r w:rsidRPr="00235264">
              <w:rPr>
                <w:sz w:val="16"/>
              </w:rPr>
              <w:t>Не устанавливается</w:t>
            </w:r>
          </w:p>
        </w:tc>
        <w:tc>
          <w:tcPr>
            <w:tcW w:w="2693" w:type="dxa"/>
            <w:tcBorders>
              <w:top w:val="single" w:sz="4" w:space="0" w:color="auto"/>
              <w:bottom w:val="single" w:sz="4" w:space="0" w:color="auto"/>
              <w:right w:val="single" w:sz="4" w:space="0" w:color="auto"/>
            </w:tcBorders>
          </w:tcPr>
          <w:p w14:paraId="72A3F2D0" w14:textId="77777777" w:rsidR="008931DF" w:rsidRPr="00235264" w:rsidRDefault="008931DF" w:rsidP="00E302FB">
            <w:pPr>
              <w:jc w:val="center"/>
            </w:pPr>
            <w:r w:rsidRPr="00235264">
              <w:rPr>
                <w:sz w:val="16"/>
              </w:rPr>
              <w:t>Не устанавливается</w:t>
            </w:r>
          </w:p>
        </w:tc>
      </w:tr>
      <w:tr w:rsidR="00235264" w:rsidRPr="00235264" w14:paraId="12A6FF89" w14:textId="77777777" w:rsidTr="00602BDC">
        <w:trPr>
          <w:cantSplit/>
          <w:trHeight w:val="615"/>
        </w:trPr>
        <w:tc>
          <w:tcPr>
            <w:tcW w:w="425" w:type="dxa"/>
            <w:tcBorders>
              <w:top w:val="nil"/>
              <w:bottom w:val="single" w:sz="4" w:space="0" w:color="auto"/>
            </w:tcBorders>
            <w:tcMar>
              <w:left w:w="0" w:type="dxa"/>
              <w:right w:w="0" w:type="dxa"/>
            </w:tcMar>
          </w:tcPr>
          <w:p w14:paraId="232BAFAE" w14:textId="77777777" w:rsidR="008931DF" w:rsidRPr="00235264" w:rsidRDefault="008931DF" w:rsidP="00E302FB">
            <w:pPr>
              <w:pStyle w:val="a4"/>
              <w:jc w:val="center"/>
              <w:rPr>
                <w:sz w:val="16"/>
                <w:szCs w:val="16"/>
              </w:rPr>
            </w:pPr>
            <w:r w:rsidRPr="00235264">
              <w:rPr>
                <w:sz w:val="16"/>
                <w:szCs w:val="16"/>
              </w:rPr>
              <w:t>3</w:t>
            </w:r>
          </w:p>
        </w:tc>
        <w:tc>
          <w:tcPr>
            <w:tcW w:w="4627" w:type="dxa"/>
            <w:tcBorders>
              <w:top w:val="nil"/>
              <w:bottom w:val="single" w:sz="4" w:space="0" w:color="auto"/>
              <w:right w:val="single" w:sz="6" w:space="0" w:color="auto"/>
            </w:tcBorders>
          </w:tcPr>
          <w:p w14:paraId="5DFF5FE7" w14:textId="66E99837" w:rsidR="008931DF" w:rsidRPr="00235264" w:rsidRDefault="008931DF" w:rsidP="0013380D">
            <w:pPr>
              <w:numPr>
                <w:ilvl w:val="12"/>
                <w:numId w:val="0"/>
              </w:numPr>
              <w:ind w:right="180"/>
              <w:rPr>
                <w:sz w:val="16"/>
                <w:szCs w:val="16"/>
              </w:rPr>
            </w:pPr>
            <w:r w:rsidRPr="00235264">
              <w:rPr>
                <w:sz w:val="16"/>
                <w:szCs w:val="16"/>
              </w:rPr>
              <w:t>Комиссия за годовое обслуживание СКС</w:t>
            </w:r>
            <w:r w:rsidR="00597E65" w:rsidRPr="00235264">
              <w:rPr>
                <w:b/>
                <w:vertAlign w:val="superscript"/>
              </w:rPr>
              <w:t>2, *</w:t>
            </w:r>
            <w:r w:rsidRPr="00235264">
              <w:rPr>
                <w:sz w:val="16"/>
              </w:rPr>
              <w:t>:</w:t>
            </w:r>
          </w:p>
          <w:p w14:paraId="290F1BE1" w14:textId="2811F7B9" w:rsidR="008931DF" w:rsidRPr="00235264" w:rsidRDefault="008931DF" w:rsidP="00DC0AE3">
            <w:pPr>
              <w:numPr>
                <w:ilvl w:val="0"/>
                <w:numId w:val="41"/>
              </w:numPr>
              <w:ind w:left="177" w:right="180" w:hanging="180"/>
              <w:jc w:val="both"/>
              <w:rPr>
                <w:sz w:val="16"/>
                <w:szCs w:val="16"/>
              </w:rPr>
            </w:pPr>
            <w:r w:rsidRPr="00235264">
              <w:rPr>
                <w:sz w:val="16"/>
                <w:szCs w:val="16"/>
              </w:rPr>
              <w:t>Основная Карта;</w:t>
            </w:r>
          </w:p>
          <w:p w14:paraId="43AD3CFD" w14:textId="700841C8" w:rsidR="008931DF" w:rsidRPr="00235264" w:rsidRDefault="008931DF" w:rsidP="00DC0AE3">
            <w:pPr>
              <w:numPr>
                <w:ilvl w:val="0"/>
                <w:numId w:val="41"/>
              </w:numPr>
              <w:ind w:left="177" w:right="180" w:hanging="180"/>
              <w:jc w:val="both"/>
              <w:rPr>
                <w:sz w:val="16"/>
                <w:szCs w:val="16"/>
              </w:rPr>
            </w:pPr>
            <w:r w:rsidRPr="00235264">
              <w:rPr>
                <w:sz w:val="16"/>
                <w:szCs w:val="16"/>
              </w:rPr>
              <w:t>Дополнительная Карта</w:t>
            </w:r>
          </w:p>
        </w:tc>
        <w:tc>
          <w:tcPr>
            <w:tcW w:w="2603" w:type="dxa"/>
            <w:tcBorders>
              <w:top w:val="nil"/>
              <w:bottom w:val="single" w:sz="4" w:space="0" w:color="auto"/>
              <w:right w:val="single" w:sz="6" w:space="0" w:color="auto"/>
            </w:tcBorders>
            <w:vAlign w:val="center"/>
          </w:tcPr>
          <w:p w14:paraId="68097CDD" w14:textId="77777777" w:rsidR="008931DF" w:rsidRPr="00235264" w:rsidRDefault="008931DF" w:rsidP="00E302FB">
            <w:pPr>
              <w:numPr>
                <w:ilvl w:val="12"/>
                <w:numId w:val="0"/>
              </w:numPr>
              <w:jc w:val="center"/>
              <w:rPr>
                <w:sz w:val="16"/>
                <w:szCs w:val="16"/>
              </w:rPr>
            </w:pPr>
          </w:p>
          <w:p w14:paraId="4F082B03" w14:textId="77777777" w:rsidR="008931DF" w:rsidRPr="00235264" w:rsidRDefault="008931DF" w:rsidP="00E302FB">
            <w:pPr>
              <w:numPr>
                <w:ilvl w:val="12"/>
                <w:numId w:val="0"/>
              </w:numPr>
              <w:jc w:val="center"/>
              <w:rPr>
                <w:sz w:val="4"/>
                <w:szCs w:val="4"/>
              </w:rPr>
            </w:pPr>
          </w:p>
          <w:p w14:paraId="0766EE2E" w14:textId="77777777" w:rsidR="008931DF" w:rsidRPr="00235264" w:rsidRDefault="008931DF" w:rsidP="00E302FB">
            <w:pPr>
              <w:numPr>
                <w:ilvl w:val="12"/>
                <w:numId w:val="0"/>
              </w:numPr>
              <w:jc w:val="center"/>
              <w:rPr>
                <w:sz w:val="16"/>
              </w:rPr>
            </w:pPr>
            <w:r w:rsidRPr="00235264">
              <w:rPr>
                <w:sz w:val="16"/>
              </w:rPr>
              <w:t>600 руб.</w:t>
            </w:r>
          </w:p>
          <w:p w14:paraId="12CC1742" w14:textId="77777777" w:rsidR="008931DF" w:rsidRPr="00235264" w:rsidRDefault="008931DF" w:rsidP="00E302FB">
            <w:pPr>
              <w:numPr>
                <w:ilvl w:val="12"/>
                <w:numId w:val="0"/>
              </w:numPr>
              <w:jc w:val="center"/>
              <w:rPr>
                <w:sz w:val="24"/>
                <w:szCs w:val="24"/>
              </w:rPr>
            </w:pPr>
            <w:r w:rsidRPr="00235264">
              <w:rPr>
                <w:sz w:val="16"/>
              </w:rPr>
              <w:t>300 руб.</w:t>
            </w:r>
          </w:p>
        </w:tc>
        <w:tc>
          <w:tcPr>
            <w:tcW w:w="2693" w:type="dxa"/>
            <w:tcBorders>
              <w:top w:val="nil"/>
              <w:left w:val="single" w:sz="6" w:space="0" w:color="auto"/>
              <w:bottom w:val="single" w:sz="4" w:space="0" w:color="auto"/>
              <w:right w:val="single" w:sz="4" w:space="0" w:color="auto"/>
            </w:tcBorders>
            <w:vAlign w:val="center"/>
          </w:tcPr>
          <w:p w14:paraId="3AA4E976" w14:textId="77777777" w:rsidR="008931DF" w:rsidRPr="00235264" w:rsidRDefault="008931DF" w:rsidP="00E302FB">
            <w:pPr>
              <w:numPr>
                <w:ilvl w:val="12"/>
                <w:numId w:val="0"/>
              </w:numPr>
              <w:jc w:val="center"/>
              <w:rPr>
                <w:sz w:val="16"/>
                <w:szCs w:val="16"/>
              </w:rPr>
            </w:pPr>
          </w:p>
          <w:p w14:paraId="639D2D54" w14:textId="77777777" w:rsidR="008931DF" w:rsidRPr="00235264" w:rsidRDefault="008931DF" w:rsidP="00E302FB">
            <w:pPr>
              <w:numPr>
                <w:ilvl w:val="12"/>
                <w:numId w:val="0"/>
              </w:numPr>
              <w:jc w:val="center"/>
              <w:rPr>
                <w:sz w:val="16"/>
                <w:szCs w:val="16"/>
              </w:rPr>
            </w:pPr>
            <w:r w:rsidRPr="00235264">
              <w:rPr>
                <w:sz w:val="16"/>
                <w:szCs w:val="16"/>
              </w:rPr>
              <w:t>3 000 руб.</w:t>
            </w:r>
          </w:p>
          <w:p w14:paraId="1FE0EB13" w14:textId="77777777" w:rsidR="008931DF" w:rsidRPr="00235264" w:rsidRDefault="008931DF" w:rsidP="00E302FB">
            <w:pPr>
              <w:numPr>
                <w:ilvl w:val="12"/>
                <w:numId w:val="0"/>
              </w:numPr>
              <w:jc w:val="center"/>
              <w:rPr>
                <w:sz w:val="24"/>
                <w:szCs w:val="24"/>
              </w:rPr>
            </w:pPr>
            <w:r w:rsidRPr="00235264">
              <w:rPr>
                <w:sz w:val="16"/>
                <w:szCs w:val="16"/>
              </w:rPr>
              <w:t>1 500 руб.</w:t>
            </w:r>
          </w:p>
        </w:tc>
      </w:tr>
      <w:tr w:rsidR="00235264" w:rsidRPr="00235264" w14:paraId="672167A3" w14:textId="77777777" w:rsidTr="00602BDC">
        <w:trPr>
          <w:cantSplit/>
          <w:trHeight w:val="300"/>
        </w:trPr>
        <w:tc>
          <w:tcPr>
            <w:tcW w:w="425" w:type="dxa"/>
            <w:tcBorders>
              <w:left w:val="single" w:sz="4" w:space="0" w:color="auto"/>
            </w:tcBorders>
            <w:tcMar>
              <w:left w:w="0" w:type="dxa"/>
              <w:right w:w="0" w:type="dxa"/>
            </w:tcMar>
            <w:vAlign w:val="center"/>
          </w:tcPr>
          <w:p w14:paraId="2BA5F71F" w14:textId="77777777" w:rsidR="008931DF" w:rsidRPr="00235264" w:rsidRDefault="008931DF" w:rsidP="00E302FB">
            <w:pPr>
              <w:pStyle w:val="caaieiaie1"/>
              <w:rPr>
                <w:rFonts w:ascii="Times New Roman" w:hAnsi="Times New Roman"/>
                <w:sz w:val="16"/>
                <w:szCs w:val="16"/>
              </w:rPr>
            </w:pPr>
            <w:r w:rsidRPr="00235264">
              <w:rPr>
                <w:rFonts w:ascii="Times New Roman" w:hAnsi="Times New Roman"/>
                <w:sz w:val="16"/>
                <w:szCs w:val="16"/>
              </w:rPr>
              <w:t>4</w:t>
            </w:r>
          </w:p>
        </w:tc>
        <w:tc>
          <w:tcPr>
            <w:tcW w:w="4627" w:type="dxa"/>
            <w:tcBorders>
              <w:top w:val="single" w:sz="4" w:space="0" w:color="auto"/>
              <w:bottom w:val="single" w:sz="4" w:space="0" w:color="auto"/>
              <w:right w:val="single" w:sz="6" w:space="0" w:color="auto"/>
            </w:tcBorders>
            <w:vAlign w:val="center"/>
          </w:tcPr>
          <w:p w14:paraId="19063DA0" w14:textId="77777777" w:rsidR="008931DF" w:rsidRPr="00235264" w:rsidRDefault="008931DF" w:rsidP="0013380D">
            <w:pPr>
              <w:ind w:right="180"/>
              <w:jc w:val="both"/>
              <w:rPr>
                <w:sz w:val="16"/>
              </w:rPr>
            </w:pPr>
            <w:r w:rsidRPr="00235264">
              <w:rPr>
                <w:sz w:val="16"/>
              </w:rPr>
              <w:t>Комиссия за перевыпуск Карты до истечения срока ее действия по заявлению Клиента</w:t>
            </w:r>
            <w:r w:rsidRPr="00235264">
              <w:rPr>
                <w:b/>
                <w:vertAlign w:val="superscript"/>
              </w:rPr>
              <w:t>3,*</w:t>
            </w:r>
          </w:p>
        </w:tc>
        <w:tc>
          <w:tcPr>
            <w:tcW w:w="2603" w:type="dxa"/>
            <w:tcBorders>
              <w:right w:val="single" w:sz="6" w:space="0" w:color="auto"/>
            </w:tcBorders>
            <w:vAlign w:val="center"/>
          </w:tcPr>
          <w:p w14:paraId="1F76E30B" w14:textId="7A3CB509" w:rsidR="008931DF" w:rsidRPr="00BD2A58" w:rsidRDefault="0065374D" w:rsidP="00E302FB">
            <w:pPr>
              <w:numPr>
                <w:ilvl w:val="12"/>
                <w:numId w:val="0"/>
              </w:numPr>
              <w:jc w:val="center"/>
              <w:rPr>
                <w:sz w:val="16"/>
                <w:szCs w:val="16"/>
              </w:rPr>
            </w:pPr>
            <w:r w:rsidRPr="00BD2A58">
              <w:rPr>
                <w:sz w:val="16"/>
              </w:rPr>
              <w:t>Не применимо</w:t>
            </w:r>
          </w:p>
        </w:tc>
        <w:tc>
          <w:tcPr>
            <w:tcW w:w="2693" w:type="dxa"/>
            <w:tcBorders>
              <w:left w:val="single" w:sz="6" w:space="0" w:color="auto"/>
              <w:right w:val="single" w:sz="4" w:space="0" w:color="auto"/>
            </w:tcBorders>
            <w:tcMar>
              <w:left w:w="0" w:type="dxa"/>
              <w:right w:w="0" w:type="dxa"/>
            </w:tcMar>
            <w:vAlign w:val="center"/>
          </w:tcPr>
          <w:p w14:paraId="2EF0CE27" w14:textId="05FA105C" w:rsidR="008931DF" w:rsidRPr="00BD2A58" w:rsidRDefault="0065374D" w:rsidP="00E302FB">
            <w:pPr>
              <w:jc w:val="center"/>
              <w:rPr>
                <w:sz w:val="16"/>
                <w:szCs w:val="16"/>
              </w:rPr>
            </w:pPr>
            <w:r w:rsidRPr="00BD2A58">
              <w:rPr>
                <w:sz w:val="16"/>
              </w:rPr>
              <w:t>Не применимо</w:t>
            </w:r>
          </w:p>
        </w:tc>
      </w:tr>
      <w:tr w:rsidR="00235264" w:rsidRPr="00235264" w14:paraId="3E136F46" w14:textId="77777777" w:rsidTr="00602BDC">
        <w:trPr>
          <w:cantSplit/>
          <w:trHeight w:val="300"/>
        </w:trPr>
        <w:tc>
          <w:tcPr>
            <w:tcW w:w="425" w:type="dxa"/>
            <w:tcBorders>
              <w:left w:val="single" w:sz="4" w:space="0" w:color="auto"/>
            </w:tcBorders>
            <w:tcMar>
              <w:left w:w="0" w:type="dxa"/>
              <w:right w:w="0" w:type="dxa"/>
            </w:tcMar>
            <w:vAlign w:val="center"/>
          </w:tcPr>
          <w:p w14:paraId="0791BE45" w14:textId="77777777" w:rsidR="008931DF" w:rsidRPr="00235264" w:rsidRDefault="008931DF" w:rsidP="004B0550">
            <w:pPr>
              <w:ind w:left="-70" w:right="-108" w:hanging="38"/>
              <w:jc w:val="center"/>
              <w:rPr>
                <w:sz w:val="16"/>
                <w:szCs w:val="16"/>
              </w:rPr>
            </w:pPr>
            <w:r w:rsidRPr="00235264">
              <w:rPr>
                <w:sz w:val="16"/>
                <w:szCs w:val="16"/>
              </w:rPr>
              <w:t>5</w:t>
            </w:r>
          </w:p>
        </w:tc>
        <w:tc>
          <w:tcPr>
            <w:tcW w:w="4627" w:type="dxa"/>
            <w:tcBorders>
              <w:top w:val="single" w:sz="4" w:space="0" w:color="auto"/>
              <w:bottom w:val="single" w:sz="4" w:space="0" w:color="auto"/>
              <w:right w:val="single" w:sz="6" w:space="0" w:color="auto"/>
            </w:tcBorders>
            <w:vAlign w:val="center"/>
          </w:tcPr>
          <w:p w14:paraId="7D3D1FAD" w14:textId="77777777" w:rsidR="008931DF" w:rsidRPr="00235264" w:rsidRDefault="008931DF" w:rsidP="00901369">
            <w:pPr>
              <w:ind w:left="-15"/>
              <w:jc w:val="both"/>
              <w:rPr>
                <w:sz w:val="16"/>
                <w:szCs w:val="16"/>
              </w:rPr>
            </w:pPr>
            <w:r w:rsidRPr="00235264">
              <w:rPr>
                <w:sz w:val="16"/>
                <w:szCs w:val="16"/>
              </w:rPr>
              <w:t xml:space="preserve">Лимит выдачи наличных денежных средств с СКС с использованием Карты в Банкоматах и ПВН </w:t>
            </w:r>
            <w:r w:rsidR="00901369" w:rsidRPr="00235264">
              <w:rPr>
                <w:sz w:val="16"/>
                <w:szCs w:val="16"/>
              </w:rPr>
              <w:t>любых</w:t>
            </w:r>
            <w:r w:rsidRPr="00235264">
              <w:rPr>
                <w:sz w:val="16"/>
                <w:szCs w:val="16"/>
              </w:rPr>
              <w:t xml:space="preserve"> банков в течение календарного месяца</w:t>
            </w:r>
          </w:p>
        </w:tc>
        <w:tc>
          <w:tcPr>
            <w:tcW w:w="2603" w:type="dxa"/>
            <w:tcBorders>
              <w:right w:val="single" w:sz="6" w:space="0" w:color="auto"/>
            </w:tcBorders>
            <w:vAlign w:val="center"/>
          </w:tcPr>
          <w:p w14:paraId="2CF51C0C" w14:textId="77777777" w:rsidR="008931DF" w:rsidRPr="00235264" w:rsidRDefault="008931DF" w:rsidP="00FA4467">
            <w:pPr>
              <w:jc w:val="center"/>
              <w:rPr>
                <w:sz w:val="16"/>
                <w:szCs w:val="16"/>
              </w:rPr>
            </w:pPr>
            <w:r w:rsidRPr="00235264">
              <w:rPr>
                <w:sz w:val="16"/>
                <w:szCs w:val="16"/>
              </w:rPr>
              <w:t>1</w:t>
            </w:r>
            <w:r w:rsidR="0000616C" w:rsidRPr="00235264">
              <w:rPr>
                <w:sz w:val="16"/>
                <w:szCs w:val="16"/>
              </w:rPr>
              <w:t> </w:t>
            </w:r>
            <w:r w:rsidRPr="00235264">
              <w:rPr>
                <w:sz w:val="16"/>
                <w:szCs w:val="16"/>
              </w:rPr>
              <w:t>500</w:t>
            </w:r>
            <w:r w:rsidR="0000616C" w:rsidRPr="00235264">
              <w:rPr>
                <w:sz w:val="16"/>
                <w:szCs w:val="16"/>
              </w:rPr>
              <w:t> </w:t>
            </w:r>
            <w:r w:rsidRPr="00235264">
              <w:rPr>
                <w:sz w:val="16"/>
                <w:szCs w:val="16"/>
              </w:rPr>
              <w:t>000 руб.</w:t>
            </w:r>
          </w:p>
        </w:tc>
        <w:tc>
          <w:tcPr>
            <w:tcW w:w="2693" w:type="dxa"/>
            <w:tcBorders>
              <w:left w:val="single" w:sz="6" w:space="0" w:color="auto"/>
              <w:right w:val="single" w:sz="4" w:space="0" w:color="auto"/>
            </w:tcBorders>
            <w:tcMar>
              <w:left w:w="0" w:type="dxa"/>
              <w:right w:w="0" w:type="dxa"/>
            </w:tcMar>
            <w:vAlign w:val="center"/>
          </w:tcPr>
          <w:p w14:paraId="5241B6EC" w14:textId="77777777" w:rsidR="008931DF" w:rsidRPr="00235264" w:rsidRDefault="008931DF" w:rsidP="00FA4467">
            <w:pPr>
              <w:jc w:val="center"/>
              <w:rPr>
                <w:sz w:val="16"/>
                <w:szCs w:val="16"/>
              </w:rPr>
            </w:pPr>
            <w:r w:rsidRPr="00235264">
              <w:rPr>
                <w:sz w:val="16"/>
                <w:szCs w:val="16"/>
              </w:rPr>
              <w:t>3</w:t>
            </w:r>
            <w:r w:rsidR="0000616C" w:rsidRPr="00235264">
              <w:rPr>
                <w:sz w:val="16"/>
                <w:szCs w:val="16"/>
              </w:rPr>
              <w:t> </w:t>
            </w:r>
            <w:r w:rsidRPr="00235264">
              <w:rPr>
                <w:sz w:val="16"/>
                <w:szCs w:val="16"/>
              </w:rPr>
              <w:t>500</w:t>
            </w:r>
            <w:r w:rsidR="0000616C" w:rsidRPr="00235264">
              <w:rPr>
                <w:sz w:val="16"/>
                <w:szCs w:val="16"/>
              </w:rPr>
              <w:t> </w:t>
            </w:r>
            <w:r w:rsidRPr="00235264">
              <w:rPr>
                <w:sz w:val="16"/>
                <w:szCs w:val="16"/>
              </w:rPr>
              <w:t>000 руб.</w:t>
            </w:r>
          </w:p>
        </w:tc>
      </w:tr>
      <w:tr w:rsidR="00235264" w:rsidRPr="00235264" w14:paraId="0607C728" w14:textId="77777777" w:rsidTr="00602BDC">
        <w:trPr>
          <w:cantSplit/>
          <w:trHeight w:val="300"/>
        </w:trPr>
        <w:tc>
          <w:tcPr>
            <w:tcW w:w="425" w:type="dxa"/>
            <w:tcBorders>
              <w:left w:val="single" w:sz="4" w:space="0" w:color="auto"/>
            </w:tcBorders>
            <w:tcMar>
              <w:left w:w="0" w:type="dxa"/>
              <w:right w:w="0" w:type="dxa"/>
            </w:tcMar>
            <w:vAlign w:val="center"/>
          </w:tcPr>
          <w:p w14:paraId="0AA0ADB8" w14:textId="77777777" w:rsidR="008931DF" w:rsidRPr="00235264" w:rsidRDefault="00F34D31" w:rsidP="00E302FB">
            <w:pPr>
              <w:numPr>
                <w:ilvl w:val="12"/>
                <w:numId w:val="0"/>
              </w:numPr>
              <w:jc w:val="center"/>
              <w:rPr>
                <w:sz w:val="16"/>
                <w:szCs w:val="16"/>
              </w:rPr>
            </w:pPr>
            <w:r w:rsidRPr="00235264">
              <w:rPr>
                <w:sz w:val="16"/>
                <w:szCs w:val="16"/>
              </w:rPr>
              <w:t>6</w:t>
            </w:r>
          </w:p>
        </w:tc>
        <w:tc>
          <w:tcPr>
            <w:tcW w:w="4627" w:type="dxa"/>
            <w:tcBorders>
              <w:top w:val="single" w:sz="4" w:space="0" w:color="auto"/>
              <w:bottom w:val="single" w:sz="4" w:space="0" w:color="auto"/>
              <w:right w:val="single" w:sz="6" w:space="0" w:color="auto"/>
            </w:tcBorders>
            <w:vAlign w:val="center"/>
          </w:tcPr>
          <w:p w14:paraId="513524CA" w14:textId="77777777" w:rsidR="008931DF" w:rsidRPr="00235264" w:rsidRDefault="008931DF" w:rsidP="0013380D">
            <w:pPr>
              <w:ind w:right="180"/>
              <w:jc w:val="both"/>
              <w:rPr>
                <w:sz w:val="16"/>
              </w:rPr>
            </w:pPr>
            <w:r w:rsidRPr="00235264">
              <w:rPr>
                <w:sz w:val="16"/>
              </w:rPr>
              <w:t xml:space="preserve">Комиссия за приостановление </w:t>
            </w:r>
            <w:r w:rsidR="00FB7F04" w:rsidRPr="00235264">
              <w:rPr>
                <w:sz w:val="16"/>
              </w:rPr>
              <w:t>/</w:t>
            </w:r>
            <w:r w:rsidR="00FB7F04" w:rsidRPr="00235264">
              <w:rPr>
                <w:sz w:val="16"/>
                <w:szCs w:val="16"/>
              </w:rPr>
              <w:t xml:space="preserve"> возобновление </w:t>
            </w:r>
            <w:r w:rsidRPr="00235264">
              <w:rPr>
                <w:sz w:val="16"/>
              </w:rPr>
              <w:t>предоставления Авторизаций по Карте по заявлению Держателя.</w:t>
            </w:r>
          </w:p>
        </w:tc>
        <w:tc>
          <w:tcPr>
            <w:tcW w:w="2603" w:type="dxa"/>
            <w:tcBorders>
              <w:right w:val="single" w:sz="6" w:space="0" w:color="auto"/>
            </w:tcBorders>
            <w:vAlign w:val="center"/>
          </w:tcPr>
          <w:p w14:paraId="7ED13504" w14:textId="77777777" w:rsidR="008931DF" w:rsidRPr="00235264" w:rsidRDefault="008931DF" w:rsidP="00E302FB">
            <w:pPr>
              <w:numPr>
                <w:ilvl w:val="12"/>
                <w:numId w:val="0"/>
              </w:numPr>
              <w:jc w:val="center"/>
              <w:rPr>
                <w:sz w:val="16"/>
              </w:rPr>
            </w:pPr>
            <w:r w:rsidRPr="00235264">
              <w:rPr>
                <w:sz w:val="16"/>
              </w:rPr>
              <w:t>Не взимается</w:t>
            </w:r>
          </w:p>
        </w:tc>
        <w:tc>
          <w:tcPr>
            <w:tcW w:w="2693" w:type="dxa"/>
            <w:tcBorders>
              <w:left w:val="single" w:sz="6" w:space="0" w:color="auto"/>
              <w:right w:val="single" w:sz="4" w:space="0" w:color="auto"/>
            </w:tcBorders>
            <w:tcMar>
              <w:left w:w="0" w:type="dxa"/>
              <w:right w:w="0" w:type="dxa"/>
            </w:tcMar>
            <w:vAlign w:val="center"/>
          </w:tcPr>
          <w:p w14:paraId="3AEBE047" w14:textId="77777777" w:rsidR="008931DF" w:rsidRPr="00235264" w:rsidRDefault="008931DF" w:rsidP="00E302FB">
            <w:pPr>
              <w:numPr>
                <w:ilvl w:val="12"/>
                <w:numId w:val="0"/>
              </w:numPr>
              <w:jc w:val="center"/>
              <w:rPr>
                <w:sz w:val="16"/>
              </w:rPr>
            </w:pPr>
            <w:r w:rsidRPr="00235264">
              <w:rPr>
                <w:sz w:val="16"/>
              </w:rPr>
              <w:t>Не взимается</w:t>
            </w:r>
          </w:p>
        </w:tc>
      </w:tr>
    </w:tbl>
    <w:p w14:paraId="2AD07A6F" w14:textId="77777777" w:rsidR="00D63FE1" w:rsidRPr="00235264" w:rsidRDefault="00D63FE1">
      <w:pPr>
        <w:rPr>
          <w:sz w:val="4"/>
          <w:szCs w:val="4"/>
        </w:rPr>
      </w:pPr>
    </w:p>
    <w:tbl>
      <w:tblPr>
        <w:tblW w:w="10348" w:type="dxa"/>
        <w:tblInd w:w="-717" w:type="dxa"/>
        <w:tblLayout w:type="fixed"/>
        <w:tblCellMar>
          <w:left w:w="28" w:type="dxa"/>
          <w:right w:w="28" w:type="dxa"/>
        </w:tblCellMar>
        <w:tblLook w:val="0000" w:firstRow="0" w:lastRow="0" w:firstColumn="0" w:lastColumn="0" w:noHBand="0" w:noVBand="0"/>
      </w:tblPr>
      <w:tblGrid>
        <w:gridCol w:w="425"/>
        <w:gridCol w:w="4607"/>
        <w:gridCol w:w="5316"/>
      </w:tblGrid>
      <w:tr w:rsidR="00235264" w:rsidRPr="00235264" w14:paraId="62114D14" w14:textId="77777777" w:rsidTr="00E97D8B">
        <w:trPr>
          <w:trHeight w:val="205"/>
        </w:trPr>
        <w:tc>
          <w:tcPr>
            <w:tcW w:w="10348" w:type="dxa"/>
            <w:gridSpan w:val="3"/>
            <w:tcBorders>
              <w:top w:val="single" w:sz="6" w:space="0" w:color="auto"/>
              <w:left w:val="single" w:sz="6" w:space="0" w:color="auto"/>
              <w:right w:val="single" w:sz="6" w:space="0" w:color="auto"/>
            </w:tcBorders>
            <w:shd w:val="pct10" w:color="auto" w:fill="FFFFFF"/>
            <w:vAlign w:val="center"/>
          </w:tcPr>
          <w:p w14:paraId="1AF5C849" w14:textId="77777777" w:rsidR="00E302FB" w:rsidRPr="00235264" w:rsidRDefault="00E302FB" w:rsidP="00BE3D33">
            <w:pPr>
              <w:jc w:val="center"/>
              <w:rPr>
                <w:b/>
                <w:sz w:val="24"/>
                <w:szCs w:val="24"/>
              </w:rPr>
            </w:pPr>
            <w:r w:rsidRPr="00235264">
              <w:rPr>
                <w:b/>
                <w:sz w:val="24"/>
                <w:szCs w:val="24"/>
              </w:rPr>
              <w:t>Прочие условия обслуживания</w:t>
            </w:r>
          </w:p>
        </w:tc>
      </w:tr>
      <w:tr w:rsidR="00235264" w:rsidRPr="00235264" w14:paraId="24A65AAE"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184"/>
        </w:trPr>
        <w:tc>
          <w:tcPr>
            <w:tcW w:w="425" w:type="dxa"/>
            <w:vAlign w:val="center"/>
          </w:tcPr>
          <w:p w14:paraId="4CC6F56F" w14:textId="77777777" w:rsidR="00E302FB" w:rsidRPr="00235264" w:rsidRDefault="00E302FB" w:rsidP="00E302FB">
            <w:pPr>
              <w:ind w:left="-70" w:right="-108" w:hanging="38"/>
              <w:jc w:val="center"/>
              <w:rPr>
                <w:sz w:val="16"/>
              </w:rPr>
            </w:pPr>
            <w:r w:rsidRPr="00235264">
              <w:rPr>
                <w:sz w:val="16"/>
              </w:rPr>
              <w:t>1</w:t>
            </w:r>
          </w:p>
        </w:tc>
        <w:tc>
          <w:tcPr>
            <w:tcW w:w="4607" w:type="dxa"/>
            <w:vAlign w:val="center"/>
          </w:tcPr>
          <w:p w14:paraId="07C27A8B" w14:textId="12F30A70" w:rsidR="00E302FB" w:rsidRPr="00235264" w:rsidRDefault="00E302FB" w:rsidP="00E302FB">
            <w:pPr>
              <w:numPr>
                <w:ilvl w:val="12"/>
                <w:numId w:val="0"/>
              </w:numPr>
              <w:jc w:val="both"/>
              <w:rPr>
                <w:sz w:val="16"/>
              </w:rPr>
            </w:pPr>
            <w:r w:rsidRPr="00235264">
              <w:rPr>
                <w:sz w:val="16"/>
              </w:rPr>
              <w:t>Срок персонализации Карты</w:t>
            </w:r>
            <w:r w:rsidR="00EC5685" w:rsidRPr="00235264">
              <w:rPr>
                <w:sz w:val="16"/>
              </w:rPr>
              <w:t xml:space="preserve"> </w:t>
            </w:r>
            <w:r w:rsidR="00EC5685" w:rsidRPr="00235264">
              <w:rPr>
                <w:sz w:val="16"/>
                <w:szCs w:val="16"/>
              </w:rPr>
              <w:t>(без учета срока доставки в офис получения)</w:t>
            </w:r>
          </w:p>
        </w:tc>
        <w:tc>
          <w:tcPr>
            <w:tcW w:w="5316" w:type="dxa"/>
            <w:vAlign w:val="center"/>
          </w:tcPr>
          <w:p w14:paraId="4AE3EA75" w14:textId="06F907AC" w:rsidR="00E302FB" w:rsidRPr="00BD2A58" w:rsidRDefault="009F034A" w:rsidP="009F034A">
            <w:pPr>
              <w:numPr>
                <w:ilvl w:val="12"/>
                <w:numId w:val="0"/>
              </w:numPr>
              <w:jc w:val="center"/>
              <w:rPr>
                <w:sz w:val="16"/>
                <w:szCs w:val="16"/>
              </w:rPr>
            </w:pPr>
            <w:r w:rsidRPr="00BD2A58">
              <w:rPr>
                <w:sz w:val="14"/>
                <w:szCs w:val="14"/>
              </w:rPr>
              <w:t>Не применимо</w:t>
            </w:r>
          </w:p>
        </w:tc>
      </w:tr>
      <w:tr w:rsidR="00235264" w:rsidRPr="00235264" w14:paraId="1E7F1C05"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179"/>
        </w:trPr>
        <w:tc>
          <w:tcPr>
            <w:tcW w:w="425" w:type="dxa"/>
            <w:vAlign w:val="center"/>
          </w:tcPr>
          <w:p w14:paraId="1CF18653" w14:textId="77777777" w:rsidR="0079264F" w:rsidRPr="00235264" w:rsidRDefault="0079264F" w:rsidP="0079264F">
            <w:pPr>
              <w:ind w:left="-70" w:right="-108" w:hanging="38"/>
              <w:jc w:val="center"/>
              <w:rPr>
                <w:sz w:val="16"/>
                <w:szCs w:val="16"/>
              </w:rPr>
            </w:pPr>
            <w:r w:rsidRPr="00235264">
              <w:rPr>
                <w:sz w:val="16"/>
                <w:szCs w:val="16"/>
              </w:rPr>
              <w:t>2</w:t>
            </w:r>
          </w:p>
        </w:tc>
        <w:tc>
          <w:tcPr>
            <w:tcW w:w="4607" w:type="dxa"/>
            <w:vAlign w:val="center"/>
          </w:tcPr>
          <w:p w14:paraId="78BAF212" w14:textId="77777777" w:rsidR="0079264F" w:rsidRPr="00235264" w:rsidRDefault="0079264F" w:rsidP="0079264F">
            <w:pPr>
              <w:numPr>
                <w:ilvl w:val="12"/>
                <w:numId w:val="0"/>
              </w:numPr>
              <w:jc w:val="both"/>
              <w:rPr>
                <w:sz w:val="16"/>
                <w:szCs w:val="16"/>
              </w:rPr>
            </w:pPr>
            <w:r w:rsidRPr="00235264">
              <w:rPr>
                <w:sz w:val="16"/>
                <w:szCs w:val="16"/>
              </w:rPr>
              <w:t>Процентная ставка при начислении процентов на остаток денежных средств на СКС</w:t>
            </w:r>
          </w:p>
        </w:tc>
        <w:tc>
          <w:tcPr>
            <w:tcW w:w="5316" w:type="dxa"/>
            <w:vAlign w:val="center"/>
          </w:tcPr>
          <w:p w14:paraId="36E5872A" w14:textId="77777777" w:rsidR="0079264F" w:rsidRPr="00235264" w:rsidRDefault="0079264F" w:rsidP="00181944">
            <w:pPr>
              <w:numPr>
                <w:ilvl w:val="12"/>
                <w:numId w:val="0"/>
              </w:numPr>
              <w:jc w:val="center"/>
              <w:rPr>
                <w:sz w:val="16"/>
                <w:szCs w:val="16"/>
              </w:rPr>
            </w:pPr>
            <w:r w:rsidRPr="00235264">
              <w:rPr>
                <w:sz w:val="16"/>
                <w:szCs w:val="16"/>
              </w:rPr>
              <w:t>Проценты не начисляются</w:t>
            </w:r>
          </w:p>
        </w:tc>
      </w:tr>
      <w:tr w:rsidR="00235264" w:rsidRPr="00235264" w14:paraId="3F5DCD39"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928"/>
        </w:trPr>
        <w:tc>
          <w:tcPr>
            <w:tcW w:w="425" w:type="dxa"/>
            <w:vAlign w:val="center"/>
          </w:tcPr>
          <w:p w14:paraId="0D62A36B" w14:textId="77777777" w:rsidR="00E302FB" w:rsidRPr="00235264" w:rsidRDefault="00E302FB" w:rsidP="00E302FB">
            <w:pPr>
              <w:ind w:left="-70" w:right="-108" w:hanging="38"/>
              <w:jc w:val="center"/>
              <w:rPr>
                <w:sz w:val="16"/>
              </w:rPr>
            </w:pPr>
            <w:r w:rsidRPr="00235264">
              <w:rPr>
                <w:sz w:val="16"/>
              </w:rPr>
              <w:t>3</w:t>
            </w:r>
          </w:p>
        </w:tc>
        <w:tc>
          <w:tcPr>
            <w:tcW w:w="4607" w:type="dxa"/>
          </w:tcPr>
          <w:p w14:paraId="1C23EACF" w14:textId="77777777" w:rsidR="00E302FB" w:rsidRPr="00235264" w:rsidRDefault="00E302FB" w:rsidP="00E302FB">
            <w:pPr>
              <w:autoSpaceDE w:val="0"/>
              <w:autoSpaceDN w:val="0"/>
              <w:adjustRightInd w:val="0"/>
              <w:jc w:val="both"/>
              <w:rPr>
                <w:sz w:val="16"/>
                <w:szCs w:val="16"/>
              </w:rPr>
            </w:pPr>
            <w:r w:rsidRPr="00235264">
              <w:rPr>
                <w:sz w:val="16"/>
                <w:szCs w:val="16"/>
              </w:rPr>
              <w:t xml:space="preserve">Комиссия за предоставление Клиенту (доверенному лицу Клиента) выписки по СКС за истекший календарный месяц, формируемой ежемесячно </w:t>
            </w:r>
            <w:r w:rsidR="00FF4EF6" w:rsidRPr="00235264">
              <w:rPr>
                <w:sz w:val="16"/>
                <w:szCs w:val="16"/>
              </w:rPr>
              <w:t xml:space="preserve">не позднее 3-го рабочего дня </w:t>
            </w:r>
            <w:r w:rsidRPr="00235264">
              <w:rPr>
                <w:sz w:val="16"/>
                <w:szCs w:val="16"/>
              </w:rPr>
              <w:t>месяца, следующего за отчетным, и предоставляемой, в соответствии с условиями заявления на открытие СКС и предоставление Основной Карты / заявления на изменение порядка предоставления выписок по</w:t>
            </w:r>
          </w:p>
          <w:p w14:paraId="28F3BDC0" w14:textId="77777777" w:rsidR="00E302FB" w:rsidRPr="00235264" w:rsidRDefault="00E302FB" w:rsidP="00E302FB">
            <w:pPr>
              <w:autoSpaceDE w:val="0"/>
              <w:autoSpaceDN w:val="0"/>
              <w:adjustRightInd w:val="0"/>
              <w:jc w:val="both"/>
              <w:rPr>
                <w:sz w:val="16"/>
                <w:szCs w:val="16"/>
              </w:rPr>
            </w:pPr>
            <w:r w:rsidRPr="00235264">
              <w:rPr>
                <w:sz w:val="16"/>
                <w:szCs w:val="16"/>
              </w:rPr>
              <w:t>СКС:</w:t>
            </w:r>
          </w:p>
        </w:tc>
        <w:tc>
          <w:tcPr>
            <w:tcW w:w="5316" w:type="dxa"/>
            <w:vAlign w:val="center"/>
          </w:tcPr>
          <w:p w14:paraId="29C32B38" w14:textId="77777777" w:rsidR="00E302FB" w:rsidRPr="00235264" w:rsidRDefault="00E302FB" w:rsidP="00181944">
            <w:pPr>
              <w:numPr>
                <w:ilvl w:val="12"/>
                <w:numId w:val="0"/>
              </w:numPr>
              <w:jc w:val="center"/>
              <w:rPr>
                <w:sz w:val="16"/>
              </w:rPr>
            </w:pPr>
          </w:p>
        </w:tc>
      </w:tr>
      <w:tr w:rsidR="00235264" w:rsidRPr="00235264" w14:paraId="41809979"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404"/>
        </w:trPr>
        <w:tc>
          <w:tcPr>
            <w:tcW w:w="425" w:type="dxa"/>
            <w:vAlign w:val="center"/>
          </w:tcPr>
          <w:p w14:paraId="0C96E14C" w14:textId="77777777" w:rsidR="00E302FB" w:rsidRPr="00235264" w:rsidRDefault="00E302FB" w:rsidP="00E302FB">
            <w:pPr>
              <w:ind w:left="-70" w:right="-108" w:hanging="38"/>
              <w:jc w:val="center"/>
              <w:rPr>
                <w:sz w:val="16"/>
                <w:szCs w:val="16"/>
              </w:rPr>
            </w:pPr>
            <w:r w:rsidRPr="00235264">
              <w:rPr>
                <w:sz w:val="16"/>
                <w:szCs w:val="16"/>
              </w:rPr>
              <w:t>3.1</w:t>
            </w:r>
          </w:p>
        </w:tc>
        <w:tc>
          <w:tcPr>
            <w:tcW w:w="4607" w:type="dxa"/>
          </w:tcPr>
          <w:p w14:paraId="134DCF11" w14:textId="77777777" w:rsidR="00E302FB" w:rsidRPr="00235264" w:rsidRDefault="00E302FB" w:rsidP="00F34A28">
            <w:pPr>
              <w:autoSpaceDE w:val="0"/>
              <w:autoSpaceDN w:val="0"/>
              <w:adjustRightInd w:val="0"/>
              <w:jc w:val="both"/>
              <w:rPr>
                <w:sz w:val="16"/>
                <w:szCs w:val="16"/>
              </w:rPr>
            </w:pPr>
            <w:r w:rsidRPr="00235264">
              <w:rPr>
                <w:sz w:val="16"/>
                <w:szCs w:val="16"/>
              </w:rPr>
              <w:t xml:space="preserve">Комиссия за предоставление Клиенту (доверенному лицу Клиента) выписки по СКС за истекший календарный месяц при личном обращении в </w:t>
            </w:r>
            <w:r w:rsidR="0017444C" w:rsidRPr="00235264">
              <w:rPr>
                <w:sz w:val="16"/>
                <w:szCs w:val="16"/>
              </w:rPr>
              <w:t>ПАО</w:t>
            </w:r>
            <w:r w:rsidRPr="00235264">
              <w:rPr>
                <w:sz w:val="16"/>
                <w:szCs w:val="16"/>
              </w:rPr>
              <w:t xml:space="preserve"> Банк </w:t>
            </w:r>
            <w:r w:rsidR="00F34A28" w:rsidRPr="00235264">
              <w:rPr>
                <w:sz w:val="16"/>
                <w:szCs w:val="16"/>
              </w:rPr>
              <w:t>ЗЕНИТ</w:t>
            </w:r>
            <w:r w:rsidR="00F34A28" w:rsidRPr="00235264">
              <w:rPr>
                <w:b/>
                <w:vertAlign w:val="superscript"/>
              </w:rPr>
              <w:t>6</w:t>
            </w:r>
          </w:p>
        </w:tc>
        <w:tc>
          <w:tcPr>
            <w:tcW w:w="5316" w:type="dxa"/>
          </w:tcPr>
          <w:p w14:paraId="2B0D8A55" w14:textId="77777777" w:rsidR="00E302FB" w:rsidRPr="00235264" w:rsidRDefault="00E302FB" w:rsidP="00181944">
            <w:pPr>
              <w:numPr>
                <w:ilvl w:val="12"/>
                <w:numId w:val="0"/>
              </w:numPr>
              <w:jc w:val="center"/>
              <w:rPr>
                <w:sz w:val="16"/>
              </w:rPr>
            </w:pPr>
            <w:r w:rsidRPr="00235264">
              <w:rPr>
                <w:sz w:val="16"/>
              </w:rPr>
              <w:t>Не взимается</w:t>
            </w:r>
          </w:p>
        </w:tc>
      </w:tr>
      <w:tr w:rsidR="00235264" w:rsidRPr="00235264" w14:paraId="4BBE540C"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374"/>
        </w:trPr>
        <w:tc>
          <w:tcPr>
            <w:tcW w:w="425" w:type="dxa"/>
            <w:vAlign w:val="center"/>
          </w:tcPr>
          <w:p w14:paraId="7D8C9271" w14:textId="77777777" w:rsidR="00E302FB" w:rsidRPr="00235264" w:rsidRDefault="00E302FB" w:rsidP="00E302FB">
            <w:pPr>
              <w:ind w:left="-70" w:right="-108" w:hanging="38"/>
              <w:jc w:val="center"/>
              <w:rPr>
                <w:sz w:val="16"/>
                <w:szCs w:val="16"/>
              </w:rPr>
            </w:pPr>
            <w:r w:rsidRPr="00235264">
              <w:rPr>
                <w:sz w:val="16"/>
                <w:szCs w:val="16"/>
              </w:rPr>
              <w:t>3.2</w:t>
            </w:r>
          </w:p>
        </w:tc>
        <w:tc>
          <w:tcPr>
            <w:tcW w:w="4607" w:type="dxa"/>
          </w:tcPr>
          <w:p w14:paraId="14DAF0F0" w14:textId="77777777" w:rsidR="00E302FB" w:rsidRPr="00235264" w:rsidRDefault="00E302FB" w:rsidP="00E302FB">
            <w:pPr>
              <w:autoSpaceDE w:val="0"/>
              <w:autoSpaceDN w:val="0"/>
              <w:adjustRightInd w:val="0"/>
              <w:jc w:val="both"/>
              <w:rPr>
                <w:sz w:val="16"/>
                <w:szCs w:val="16"/>
              </w:rPr>
            </w:pPr>
            <w:r w:rsidRPr="00235264">
              <w:rPr>
                <w:sz w:val="16"/>
                <w:szCs w:val="16"/>
              </w:rPr>
              <w:t>Комиссия за предоставление Клиенту выписки по СКС за истекший календарный месяц при ее направлении по адресу E-mail, указанному в заявлении</w:t>
            </w:r>
          </w:p>
        </w:tc>
        <w:tc>
          <w:tcPr>
            <w:tcW w:w="5316" w:type="dxa"/>
          </w:tcPr>
          <w:p w14:paraId="2E59F2A4" w14:textId="77777777" w:rsidR="00E302FB" w:rsidRPr="00235264" w:rsidRDefault="00E302FB" w:rsidP="00181944">
            <w:pPr>
              <w:numPr>
                <w:ilvl w:val="12"/>
                <w:numId w:val="0"/>
              </w:numPr>
              <w:jc w:val="center"/>
              <w:rPr>
                <w:sz w:val="16"/>
              </w:rPr>
            </w:pPr>
            <w:r w:rsidRPr="00235264">
              <w:rPr>
                <w:sz w:val="16"/>
              </w:rPr>
              <w:t>Не взимается</w:t>
            </w:r>
          </w:p>
        </w:tc>
      </w:tr>
      <w:tr w:rsidR="00235264" w:rsidRPr="00235264" w14:paraId="0C7FDE74"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404"/>
        </w:trPr>
        <w:tc>
          <w:tcPr>
            <w:tcW w:w="425" w:type="dxa"/>
            <w:vAlign w:val="center"/>
          </w:tcPr>
          <w:p w14:paraId="5FAB1B5C" w14:textId="77777777" w:rsidR="00E302FB" w:rsidRPr="00235264" w:rsidRDefault="00E302FB" w:rsidP="00E302FB">
            <w:pPr>
              <w:ind w:left="-70" w:right="-108" w:hanging="38"/>
              <w:jc w:val="center"/>
              <w:rPr>
                <w:sz w:val="16"/>
                <w:lang w:val="en-US"/>
              </w:rPr>
            </w:pPr>
            <w:r w:rsidRPr="00235264">
              <w:rPr>
                <w:sz w:val="16"/>
              </w:rPr>
              <w:t>4</w:t>
            </w:r>
          </w:p>
        </w:tc>
        <w:tc>
          <w:tcPr>
            <w:tcW w:w="4607" w:type="dxa"/>
          </w:tcPr>
          <w:p w14:paraId="424591CE" w14:textId="6E94167B" w:rsidR="00E302FB" w:rsidRPr="00235264" w:rsidRDefault="00EE4576" w:rsidP="00B41A79">
            <w:pPr>
              <w:autoSpaceDE w:val="0"/>
              <w:autoSpaceDN w:val="0"/>
              <w:adjustRightInd w:val="0"/>
              <w:jc w:val="both"/>
              <w:rPr>
                <w:b/>
                <w:bCs/>
                <w:sz w:val="16"/>
                <w:szCs w:val="16"/>
              </w:rPr>
            </w:pPr>
            <w:r w:rsidRPr="00235264">
              <w:rPr>
                <w:sz w:val="16"/>
                <w:szCs w:val="16"/>
              </w:rPr>
              <w:t xml:space="preserve">Комиссия за предоставление Клиенту дополнительной выписки по СКС по заявлению Клиента. Выписка по СКС формируется за указанный в заявлении период </w:t>
            </w:r>
            <w:r w:rsidRPr="00235264">
              <w:rPr>
                <w:bCs/>
                <w:iCs/>
                <w:sz w:val="16"/>
                <w:szCs w:val="16"/>
              </w:rPr>
              <w:t>(отличный от истекшего календарного месяца)</w:t>
            </w:r>
          </w:p>
        </w:tc>
        <w:tc>
          <w:tcPr>
            <w:tcW w:w="5316" w:type="dxa"/>
            <w:vAlign w:val="center"/>
          </w:tcPr>
          <w:p w14:paraId="01F76F92" w14:textId="77777777" w:rsidR="00E302FB" w:rsidRPr="00235264" w:rsidRDefault="00FA2E06" w:rsidP="00C157EB">
            <w:pPr>
              <w:numPr>
                <w:ilvl w:val="12"/>
                <w:numId w:val="0"/>
              </w:numPr>
              <w:jc w:val="center"/>
              <w:rPr>
                <w:sz w:val="16"/>
              </w:rPr>
            </w:pPr>
            <w:r w:rsidRPr="00235264">
              <w:rPr>
                <w:sz w:val="16"/>
                <w:szCs w:val="16"/>
              </w:rPr>
              <w:t>Не взимается</w:t>
            </w:r>
          </w:p>
        </w:tc>
      </w:tr>
      <w:tr w:rsidR="00235264" w:rsidRPr="00235264" w14:paraId="6C092D08"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410"/>
        </w:trPr>
        <w:tc>
          <w:tcPr>
            <w:tcW w:w="425" w:type="dxa"/>
            <w:vAlign w:val="center"/>
          </w:tcPr>
          <w:p w14:paraId="2085B447" w14:textId="77777777" w:rsidR="00E302FB" w:rsidRPr="00235264" w:rsidRDefault="00E302FB" w:rsidP="00E302FB">
            <w:pPr>
              <w:ind w:left="-70" w:right="-108" w:hanging="38"/>
              <w:jc w:val="center"/>
              <w:rPr>
                <w:sz w:val="16"/>
              </w:rPr>
            </w:pPr>
            <w:r w:rsidRPr="00235264">
              <w:rPr>
                <w:sz w:val="16"/>
              </w:rPr>
              <w:t>5</w:t>
            </w:r>
          </w:p>
        </w:tc>
        <w:tc>
          <w:tcPr>
            <w:tcW w:w="4607" w:type="dxa"/>
            <w:vAlign w:val="center"/>
          </w:tcPr>
          <w:p w14:paraId="4461D1BD" w14:textId="77777777" w:rsidR="00E302FB" w:rsidRPr="00235264" w:rsidRDefault="00E302FB" w:rsidP="00E302FB">
            <w:pPr>
              <w:numPr>
                <w:ilvl w:val="12"/>
                <w:numId w:val="0"/>
              </w:numPr>
              <w:rPr>
                <w:sz w:val="16"/>
              </w:rPr>
            </w:pPr>
            <w:r w:rsidRPr="00235264">
              <w:rPr>
                <w:sz w:val="16"/>
              </w:rPr>
              <w:t>Зачисление/списание денежных средств на/с СКС в валюте, отличной от валюты СКС</w:t>
            </w:r>
          </w:p>
        </w:tc>
        <w:tc>
          <w:tcPr>
            <w:tcW w:w="5316" w:type="dxa"/>
            <w:vAlign w:val="center"/>
          </w:tcPr>
          <w:p w14:paraId="77B814F7" w14:textId="77777777" w:rsidR="00E302FB" w:rsidRPr="00235264" w:rsidRDefault="00D44277" w:rsidP="00181944">
            <w:pPr>
              <w:numPr>
                <w:ilvl w:val="12"/>
                <w:numId w:val="0"/>
              </w:numPr>
              <w:jc w:val="center"/>
              <w:rPr>
                <w:sz w:val="14"/>
                <w:szCs w:val="14"/>
              </w:rPr>
            </w:pPr>
            <w:r w:rsidRPr="00235264">
              <w:rPr>
                <w:sz w:val="16"/>
                <w:szCs w:val="16"/>
              </w:rPr>
              <w:t xml:space="preserve">по «Курсу конвертации денежных средств при отражении операций по СКС в валюте, отличной от валюты СКС», установленному </w:t>
            </w:r>
            <w:r w:rsidR="0017444C" w:rsidRPr="00235264">
              <w:rPr>
                <w:sz w:val="16"/>
                <w:szCs w:val="16"/>
              </w:rPr>
              <w:t>ПАО</w:t>
            </w:r>
            <w:r w:rsidRPr="00235264">
              <w:rPr>
                <w:sz w:val="16"/>
                <w:szCs w:val="16"/>
              </w:rPr>
              <w:t xml:space="preserve"> Банк ЗЕНИТ на дату и время зачисления/списания</w:t>
            </w:r>
            <w:r w:rsidRPr="00235264">
              <w:t>**</w:t>
            </w:r>
          </w:p>
        </w:tc>
      </w:tr>
      <w:tr w:rsidR="00235264" w:rsidRPr="00235264" w14:paraId="0FF1963E"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179"/>
        </w:trPr>
        <w:tc>
          <w:tcPr>
            <w:tcW w:w="425" w:type="dxa"/>
            <w:vAlign w:val="center"/>
          </w:tcPr>
          <w:p w14:paraId="37117BED" w14:textId="77777777" w:rsidR="00701C8C" w:rsidRPr="00235264" w:rsidRDefault="00701C8C" w:rsidP="00701C8C">
            <w:pPr>
              <w:ind w:left="-70" w:right="-108" w:hanging="38"/>
              <w:jc w:val="center"/>
              <w:rPr>
                <w:sz w:val="16"/>
                <w:szCs w:val="16"/>
              </w:rPr>
            </w:pPr>
            <w:r w:rsidRPr="00235264">
              <w:rPr>
                <w:sz w:val="16"/>
                <w:szCs w:val="16"/>
              </w:rPr>
              <w:t>6</w:t>
            </w:r>
          </w:p>
        </w:tc>
        <w:tc>
          <w:tcPr>
            <w:tcW w:w="4607" w:type="dxa"/>
            <w:vAlign w:val="center"/>
          </w:tcPr>
          <w:p w14:paraId="34CBFBDB" w14:textId="77777777" w:rsidR="00701C8C" w:rsidRPr="00235264" w:rsidRDefault="00701C8C" w:rsidP="00701C8C">
            <w:pPr>
              <w:numPr>
                <w:ilvl w:val="12"/>
                <w:numId w:val="0"/>
              </w:numPr>
              <w:jc w:val="both"/>
              <w:rPr>
                <w:sz w:val="16"/>
              </w:rPr>
            </w:pPr>
            <w:r w:rsidRPr="00235264">
              <w:rPr>
                <w:sz w:val="16"/>
                <w:szCs w:val="16"/>
              </w:rPr>
              <w:t>Неустойка за несвоевременное погашение технического овердрафта</w:t>
            </w:r>
            <w:r w:rsidRPr="00235264">
              <w:rPr>
                <w:b/>
                <w:caps/>
                <w:vertAlign w:val="superscript"/>
              </w:rPr>
              <w:t>1</w:t>
            </w:r>
            <w:r w:rsidR="00167729" w:rsidRPr="00235264">
              <w:rPr>
                <w:b/>
                <w:caps/>
                <w:vertAlign w:val="superscript"/>
              </w:rPr>
              <w:t>8</w:t>
            </w:r>
          </w:p>
        </w:tc>
        <w:tc>
          <w:tcPr>
            <w:tcW w:w="5316" w:type="dxa"/>
            <w:vAlign w:val="center"/>
          </w:tcPr>
          <w:p w14:paraId="1089C259" w14:textId="77777777" w:rsidR="00701C8C" w:rsidRPr="00235264" w:rsidRDefault="00701C8C" w:rsidP="00701C8C">
            <w:pPr>
              <w:numPr>
                <w:ilvl w:val="12"/>
                <w:numId w:val="0"/>
              </w:numPr>
              <w:jc w:val="center"/>
              <w:rPr>
                <w:sz w:val="16"/>
                <w:szCs w:val="16"/>
              </w:rPr>
            </w:pPr>
            <w:r w:rsidRPr="00235264">
              <w:rPr>
                <w:sz w:val="16"/>
                <w:szCs w:val="16"/>
              </w:rPr>
              <w:t>0,1 % от суммы Перерасхода / день</w:t>
            </w:r>
          </w:p>
        </w:tc>
      </w:tr>
      <w:tr w:rsidR="00235264" w:rsidRPr="00235264" w14:paraId="78782877"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419"/>
        </w:trPr>
        <w:tc>
          <w:tcPr>
            <w:tcW w:w="425" w:type="dxa"/>
            <w:vAlign w:val="center"/>
          </w:tcPr>
          <w:p w14:paraId="421D8E0F" w14:textId="77777777" w:rsidR="0017571D" w:rsidRPr="00235264" w:rsidRDefault="0017571D" w:rsidP="0017571D">
            <w:pPr>
              <w:ind w:left="-70" w:right="-108" w:hanging="38"/>
              <w:jc w:val="center"/>
              <w:rPr>
                <w:sz w:val="16"/>
              </w:rPr>
            </w:pPr>
            <w:r w:rsidRPr="00235264">
              <w:rPr>
                <w:sz w:val="16"/>
              </w:rPr>
              <w:t>7</w:t>
            </w:r>
          </w:p>
        </w:tc>
        <w:tc>
          <w:tcPr>
            <w:tcW w:w="4607" w:type="dxa"/>
            <w:vAlign w:val="center"/>
          </w:tcPr>
          <w:p w14:paraId="02DF9E82" w14:textId="77777777" w:rsidR="0017571D" w:rsidRPr="00235264" w:rsidRDefault="0017571D" w:rsidP="00F34A28">
            <w:pPr>
              <w:numPr>
                <w:ilvl w:val="12"/>
                <w:numId w:val="0"/>
              </w:numPr>
              <w:jc w:val="both"/>
              <w:rPr>
                <w:sz w:val="16"/>
                <w:szCs w:val="16"/>
              </w:rPr>
            </w:pPr>
            <w:r w:rsidRPr="00235264">
              <w:rPr>
                <w:sz w:val="16"/>
                <w:szCs w:val="16"/>
              </w:rPr>
              <w:t>Комиссия за предоставление Клиенту в текущем месяце Услуги SMS-инфо (по каждой Карте, подключенной к Услуге SMS-инфо, на день взимания комиссии)</w:t>
            </w:r>
            <w:r w:rsidR="00F34A28" w:rsidRPr="00235264">
              <w:rPr>
                <w:b/>
                <w:vertAlign w:val="superscript"/>
              </w:rPr>
              <w:t>7</w:t>
            </w:r>
            <w:r w:rsidRPr="00235264">
              <w:t>:</w:t>
            </w:r>
          </w:p>
        </w:tc>
        <w:tc>
          <w:tcPr>
            <w:tcW w:w="5316" w:type="dxa"/>
            <w:vAlign w:val="center"/>
          </w:tcPr>
          <w:p w14:paraId="57D09886" w14:textId="77777777" w:rsidR="0017571D" w:rsidRPr="00235264" w:rsidRDefault="0017571D" w:rsidP="0017571D">
            <w:pPr>
              <w:numPr>
                <w:ilvl w:val="12"/>
                <w:numId w:val="0"/>
              </w:numPr>
              <w:rPr>
                <w:sz w:val="16"/>
              </w:rPr>
            </w:pPr>
          </w:p>
        </w:tc>
      </w:tr>
      <w:tr w:rsidR="00235264" w:rsidRPr="00235264" w14:paraId="6C2BBC03"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20"/>
        </w:trPr>
        <w:tc>
          <w:tcPr>
            <w:tcW w:w="425" w:type="dxa"/>
            <w:vAlign w:val="center"/>
          </w:tcPr>
          <w:p w14:paraId="34B561A1" w14:textId="77777777" w:rsidR="0017571D" w:rsidRPr="00235264" w:rsidRDefault="0017571D" w:rsidP="0017571D">
            <w:pPr>
              <w:ind w:left="-70" w:right="-108" w:hanging="38"/>
              <w:jc w:val="center"/>
              <w:rPr>
                <w:sz w:val="16"/>
                <w:szCs w:val="16"/>
              </w:rPr>
            </w:pPr>
            <w:r w:rsidRPr="00235264">
              <w:rPr>
                <w:sz w:val="16"/>
                <w:szCs w:val="16"/>
              </w:rPr>
              <w:t>7.1</w:t>
            </w:r>
          </w:p>
        </w:tc>
        <w:tc>
          <w:tcPr>
            <w:tcW w:w="4607" w:type="dxa"/>
            <w:vAlign w:val="center"/>
          </w:tcPr>
          <w:p w14:paraId="2D6F35D5" w14:textId="77777777" w:rsidR="0017571D" w:rsidRPr="00235264" w:rsidRDefault="0017571D" w:rsidP="00F42308">
            <w:pPr>
              <w:numPr>
                <w:ilvl w:val="12"/>
                <w:numId w:val="0"/>
              </w:numPr>
              <w:jc w:val="both"/>
              <w:rPr>
                <w:sz w:val="16"/>
                <w:szCs w:val="16"/>
              </w:rPr>
            </w:pPr>
            <w:r w:rsidRPr="00235264">
              <w:rPr>
                <w:sz w:val="16"/>
                <w:szCs w:val="16"/>
              </w:rPr>
              <w:t>При предоставлении Услуги SMS-инфо по Картам типа Electron и Classic</w:t>
            </w:r>
          </w:p>
        </w:tc>
        <w:tc>
          <w:tcPr>
            <w:tcW w:w="5316" w:type="dxa"/>
            <w:vAlign w:val="center"/>
          </w:tcPr>
          <w:p w14:paraId="1E70E5C7" w14:textId="77777777" w:rsidR="0017571D" w:rsidRPr="00235264" w:rsidRDefault="00807F8D" w:rsidP="0017571D">
            <w:pPr>
              <w:numPr>
                <w:ilvl w:val="12"/>
                <w:numId w:val="0"/>
              </w:numPr>
              <w:jc w:val="center"/>
              <w:rPr>
                <w:sz w:val="16"/>
              </w:rPr>
            </w:pPr>
            <w:r w:rsidRPr="00235264">
              <w:rPr>
                <w:sz w:val="16"/>
              </w:rPr>
              <w:t>59 руб.</w:t>
            </w:r>
          </w:p>
        </w:tc>
      </w:tr>
      <w:tr w:rsidR="00235264" w:rsidRPr="00235264" w14:paraId="09A8AC5D"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69"/>
        </w:trPr>
        <w:tc>
          <w:tcPr>
            <w:tcW w:w="425" w:type="dxa"/>
            <w:vAlign w:val="center"/>
          </w:tcPr>
          <w:p w14:paraId="64D8AC2F" w14:textId="77777777" w:rsidR="0017571D" w:rsidRPr="00235264" w:rsidRDefault="0017571D" w:rsidP="0017571D">
            <w:pPr>
              <w:ind w:left="-70" w:right="-108" w:hanging="38"/>
              <w:jc w:val="center"/>
              <w:rPr>
                <w:sz w:val="16"/>
                <w:szCs w:val="16"/>
              </w:rPr>
            </w:pPr>
            <w:r w:rsidRPr="00235264">
              <w:rPr>
                <w:sz w:val="16"/>
                <w:szCs w:val="16"/>
              </w:rPr>
              <w:t>7.2</w:t>
            </w:r>
          </w:p>
        </w:tc>
        <w:tc>
          <w:tcPr>
            <w:tcW w:w="4607" w:type="dxa"/>
          </w:tcPr>
          <w:p w14:paraId="675272E5" w14:textId="77777777" w:rsidR="0017571D" w:rsidRPr="00235264" w:rsidRDefault="0017571D" w:rsidP="0017571D">
            <w:pPr>
              <w:numPr>
                <w:ilvl w:val="12"/>
                <w:numId w:val="0"/>
              </w:numPr>
              <w:jc w:val="both"/>
              <w:rPr>
                <w:sz w:val="16"/>
                <w:szCs w:val="16"/>
              </w:rPr>
            </w:pPr>
            <w:r w:rsidRPr="00235264">
              <w:rPr>
                <w:sz w:val="16"/>
                <w:szCs w:val="16"/>
              </w:rPr>
              <w:t xml:space="preserve">При предоставлении Услуги SMS-инфо по Карте типа Gold </w:t>
            </w:r>
          </w:p>
        </w:tc>
        <w:tc>
          <w:tcPr>
            <w:tcW w:w="5316" w:type="dxa"/>
            <w:vAlign w:val="center"/>
          </w:tcPr>
          <w:p w14:paraId="610EA3A4" w14:textId="77777777" w:rsidR="0017571D" w:rsidRPr="00235264" w:rsidRDefault="0017571D" w:rsidP="0017571D">
            <w:pPr>
              <w:numPr>
                <w:ilvl w:val="12"/>
                <w:numId w:val="0"/>
              </w:numPr>
              <w:jc w:val="center"/>
              <w:rPr>
                <w:sz w:val="16"/>
              </w:rPr>
            </w:pPr>
            <w:r w:rsidRPr="00235264">
              <w:rPr>
                <w:sz w:val="16"/>
              </w:rPr>
              <w:t>Не взимается</w:t>
            </w:r>
          </w:p>
        </w:tc>
      </w:tr>
      <w:tr w:rsidR="00235264" w:rsidRPr="00235264" w14:paraId="66A2C42A"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419"/>
        </w:trPr>
        <w:tc>
          <w:tcPr>
            <w:tcW w:w="425" w:type="dxa"/>
            <w:vAlign w:val="center"/>
          </w:tcPr>
          <w:p w14:paraId="26E920D6" w14:textId="77777777" w:rsidR="00E302FB" w:rsidRPr="00235264" w:rsidRDefault="00E302FB" w:rsidP="00E302FB">
            <w:pPr>
              <w:ind w:left="-70" w:right="-108" w:hanging="38"/>
              <w:jc w:val="center"/>
              <w:rPr>
                <w:sz w:val="16"/>
                <w:szCs w:val="16"/>
              </w:rPr>
            </w:pPr>
            <w:r w:rsidRPr="00235264">
              <w:rPr>
                <w:sz w:val="16"/>
                <w:szCs w:val="16"/>
              </w:rPr>
              <w:t>8</w:t>
            </w:r>
          </w:p>
        </w:tc>
        <w:tc>
          <w:tcPr>
            <w:tcW w:w="4607" w:type="dxa"/>
            <w:vAlign w:val="center"/>
          </w:tcPr>
          <w:p w14:paraId="589D7C4B" w14:textId="77777777" w:rsidR="00E302FB" w:rsidRPr="00235264" w:rsidRDefault="00B11167" w:rsidP="00F34A28">
            <w:pPr>
              <w:numPr>
                <w:ilvl w:val="12"/>
                <w:numId w:val="0"/>
              </w:numPr>
              <w:jc w:val="both"/>
              <w:rPr>
                <w:sz w:val="16"/>
                <w:szCs w:val="16"/>
              </w:rPr>
            </w:pPr>
            <w:r w:rsidRPr="00235264">
              <w:rPr>
                <w:sz w:val="16"/>
                <w:szCs w:val="16"/>
              </w:rPr>
              <w:t>Комиссия за получение Держателем информации о сумме денежных средств, доступных для совершения операций по СКС с использованием Карты (один запрос)</w:t>
            </w:r>
            <w:r w:rsidR="00F34A28" w:rsidRPr="00235264">
              <w:rPr>
                <w:b/>
                <w:vertAlign w:val="superscript"/>
              </w:rPr>
              <w:t>8</w:t>
            </w:r>
          </w:p>
        </w:tc>
        <w:tc>
          <w:tcPr>
            <w:tcW w:w="5316" w:type="dxa"/>
            <w:vAlign w:val="center"/>
          </w:tcPr>
          <w:p w14:paraId="2CB63F2F" w14:textId="77777777" w:rsidR="00E302FB" w:rsidRPr="00235264" w:rsidRDefault="00E302FB" w:rsidP="00181944">
            <w:pPr>
              <w:numPr>
                <w:ilvl w:val="12"/>
                <w:numId w:val="0"/>
              </w:numPr>
              <w:jc w:val="center"/>
              <w:rPr>
                <w:sz w:val="16"/>
              </w:rPr>
            </w:pPr>
          </w:p>
        </w:tc>
      </w:tr>
      <w:tr w:rsidR="00235264" w:rsidRPr="00235264" w14:paraId="007E9A4B"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24"/>
        </w:trPr>
        <w:tc>
          <w:tcPr>
            <w:tcW w:w="425" w:type="dxa"/>
            <w:vAlign w:val="center"/>
          </w:tcPr>
          <w:p w14:paraId="0D4C7426" w14:textId="77777777" w:rsidR="00E302FB" w:rsidRPr="00235264" w:rsidRDefault="00E302FB" w:rsidP="00E302FB">
            <w:pPr>
              <w:ind w:left="-70" w:right="-108" w:hanging="38"/>
              <w:jc w:val="center"/>
              <w:rPr>
                <w:sz w:val="16"/>
                <w:szCs w:val="16"/>
              </w:rPr>
            </w:pPr>
            <w:r w:rsidRPr="00235264">
              <w:rPr>
                <w:sz w:val="16"/>
                <w:szCs w:val="16"/>
              </w:rPr>
              <w:t>8.1</w:t>
            </w:r>
          </w:p>
        </w:tc>
        <w:tc>
          <w:tcPr>
            <w:tcW w:w="4607" w:type="dxa"/>
            <w:vAlign w:val="center"/>
          </w:tcPr>
          <w:p w14:paraId="49109711" w14:textId="38BF53D1" w:rsidR="00E302FB" w:rsidRPr="00235264" w:rsidRDefault="00E302FB" w:rsidP="00383781">
            <w:pPr>
              <w:numPr>
                <w:ilvl w:val="12"/>
                <w:numId w:val="0"/>
              </w:numPr>
              <w:jc w:val="both"/>
              <w:rPr>
                <w:sz w:val="16"/>
                <w:szCs w:val="16"/>
              </w:rPr>
            </w:pPr>
            <w:r w:rsidRPr="00235264">
              <w:rPr>
                <w:sz w:val="16"/>
                <w:szCs w:val="16"/>
              </w:rPr>
              <w:t xml:space="preserve">в Банкоматах и </w:t>
            </w:r>
            <w:r w:rsidR="00FF3BD3" w:rsidRPr="00235264">
              <w:rPr>
                <w:sz w:val="16"/>
                <w:szCs w:val="16"/>
              </w:rPr>
              <w:t>ПВН</w:t>
            </w:r>
            <w:r w:rsidRPr="00235264">
              <w:rPr>
                <w:sz w:val="16"/>
                <w:szCs w:val="16"/>
              </w:rPr>
              <w:t xml:space="preserve"> </w:t>
            </w:r>
            <w:r w:rsidR="0017444C" w:rsidRPr="00235264">
              <w:rPr>
                <w:sz w:val="16"/>
                <w:szCs w:val="16"/>
              </w:rPr>
              <w:t>ПАО</w:t>
            </w:r>
            <w:r w:rsidRPr="00235264">
              <w:rPr>
                <w:sz w:val="16"/>
                <w:szCs w:val="16"/>
              </w:rPr>
              <w:t xml:space="preserve"> Банк ЗЕНИТ</w:t>
            </w:r>
            <w:r w:rsidR="00B11167" w:rsidRPr="00235264">
              <w:rPr>
                <w:sz w:val="16"/>
                <w:szCs w:val="16"/>
              </w:rPr>
              <w:t xml:space="preserve"> </w:t>
            </w:r>
          </w:p>
        </w:tc>
        <w:tc>
          <w:tcPr>
            <w:tcW w:w="5316" w:type="dxa"/>
            <w:vAlign w:val="center"/>
          </w:tcPr>
          <w:p w14:paraId="1C804909" w14:textId="77777777" w:rsidR="00E302FB" w:rsidRPr="00235264" w:rsidRDefault="00E302FB" w:rsidP="00181944">
            <w:pPr>
              <w:numPr>
                <w:ilvl w:val="12"/>
                <w:numId w:val="0"/>
              </w:numPr>
              <w:jc w:val="center"/>
              <w:rPr>
                <w:sz w:val="16"/>
              </w:rPr>
            </w:pPr>
            <w:r w:rsidRPr="00235264">
              <w:rPr>
                <w:sz w:val="16"/>
              </w:rPr>
              <w:t>Не взимается</w:t>
            </w:r>
          </w:p>
        </w:tc>
      </w:tr>
      <w:tr w:rsidR="00235264" w:rsidRPr="00235264" w14:paraId="690648CE"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179"/>
        </w:trPr>
        <w:tc>
          <w:tcPr>
            <w:tcW w:w="425" w:type="dxa"/>
            <w:vAlign w:val="center"/>
          </w:tcPr>
          <w:p w14:paraId="13F1CF52" w14:textId="77777777" w:rsidR="00E302FB" w:rsidRPr="00235264" w:rsidRDefault="00E302FB" w:rsidP="00E302FB">
            <w:pPr>
              <w:ind w:left="-70" w:right="-108" w:hanging="38"/>
              <w:jc w:val="center"/>
              <w:rPr>
                <w:sz w:val="16"/>
                <w:szCs w:val="16"/>
              </w:rPr>
            </w:pPr>
            <w:r w:rsidRPr="00235264">
              <w:rPr>
                <w:sz w:val="16"/>
                <w:szCs w:val="16"/>
              </w:rPr>
              <w:t>8.2</w:t>
            </w:r>
          </w:p>
        </w:tc>
        <w:tc>
          <w:tcPr>
            <w:tcW w:w="4607" w:type="dxa"/>
            <w:vAlign w:val="center"/>
          </w:tcPr>
          <w:p w14:paraId="3EAB2660" w14:textId="77777777" w:rsidR="00E302FB" w:rsidRPr="00235264" w:rsidRDefault="00E302FB" w:rsidP="00E302FB">
            <w:pPr>
              <w:numPr>
                <w:ilvl w:val="12"/>
                <w:numId w:val="0"/>
              </w:numPr>
              <w:jc w:val="both"/>
              <w:rPr>
                <w:sz w:val="16"/>
                <w:szCs w:val="16"/>
              </w:rPr>
            </w:pPr>
            <w:r w:rsidRPr="00235264">
              <w:rPr>
                <w:sz w:val="16"/>
                <w:szCs w:val="16"/>
              </w:rPr>
              <w:t xml:space="preserve">в Банкоматах и </w:t>
            </w:r>
            <w:r w:rsidR="00FF3BD3" w:rsidRPr="00235264">
              <w:rPr>
                <w:sz w:val="16"/>
                <w:szCs w:val="16"/>
              </w:rPr>
              <w:t>ПВН</w:t>
            </w:r>
            <w:r w:rsidRPr="00235264">
              <w:rPr>
                <w:sz w:val="16"/>
                <w:szCs w:val="16"/>
              </w:rPr>
              <w:t xml:space="preserve"> других банков</w:t>
            </w:r>
          </w:p>
        </w:tc>
        <w:tc>
          <w:tcPr>
            <w:tcW w:w="5316" w:type="dxa"/>
            <w:vAlign w:val="center"/>
          </w:tcPr>
          <w:p w14:paraId="46EC0EF3" w14:textId="77777777" w:rsidR="00E302FB" w:rsidRPr="00235264" w:rsidRDefault="00E302FB" w:rsidP="00181944">
            <w:pPr>
              <w:numPr>
                <w:ilvl w:val="12"/>
                <w:numId w:val="0"/>
              </w:numPr>
              <w:jc w:val="center"/>
              <w:rPr>
                <w:sz w:val="16"/>
              </w:rPr>
            </w:pPr>
            <w:r w:rsidRPr="00235264">
              <w:rPr>
                <w:sz w:val="16"/>
              </w:rPr>
              <w:t>30 руб.</w:t>
            </w:r>
          </w:p>
        </w:tc>
      </w:tr>
      <w:tr w:rsidR="00235264" w:rsidRPr="00235264" w14:paraId="14639CF4" w14:textId="77777777" w:rsidTr="00B36DF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179"/>
        </w:trPr>
        <w:tc>
          <w:tcPr>
            <w:tcW w:w="425" w:type="dxa"/>
            <w:vAlign w:val="center"/>
          </w:tcPr>
          <w:p w14:paraId="31240072" w14:textId="77777777" w:rsidR="00FA3344" w:rsidRPr="00235264" w:rsidRDefault="00FA3344" w:rsidP="00B36DF0">
            <w:pPr>
              <w:ind w:left="-70" w:right="-108" w:hanging="38"/>
              <w:jc w:val="center"/>
              <w:rPr>
                <w:sz w:val="16"/>
                <w:szCs w:val="16"/>
              </w:rPr>
            </w:pPr>
            <w:r w:rsidRPr="00235264">
              <w:rPr>
                <w:sz w:val="16"/>
                <w:szCs w:val="16"/>
              </w:rPr>
              <w:t>9</w:t>
            </w:r>
          </w:p>
        </w:tc>
        <w:tc>
          <w:tcPr>
            <w:tcW w:w="4607" w:type="dxa"/>
            <w:vAlign w:val="center"/>
          </w:tcPr>
          <w:p w14:paraId="4D31E7AF" w14:textId="77777777" w:rsidR="00FA3344" w:rsidRPr="00235264" w:rsidRDefault="00FA3344" w:rsidP="00B36DF0">
            <w:pPr>
              <w:numPr>
                <w:ilvl w:val="12"/>
                <w:numId w:val="0"/>
              </w:numPr>
              <w:jc w:val="both"/>
              <w:rPr>
                <w:sz w:val="16"/>
                <w:szCs w:val="16"/>
              </w:rPr>
            </w:pPr>
            <w:r w:rsidRPr="00235264">
              <w:rPr>
                <w:sz w:val="16"/>
                <w:szCs w:val="16"/>
              </w:rPr>
              <w:t xml:space="preserve">Предоставление Держателю в Банкоматах и </w:t>
            </w:r>
            <w:r w:rsidRPr="00235264">
              <w:rPr>
                <w:spacing w:val="-2"/>
                <w:sz w:val="16"/>
                <w:szCs w:val="16"/>
              </w:rPr>
              <w:t xml:space="preserve">Банковских платежных терминалах (далее – БПТ) </w:t>
            </w:r>
            <w:r w:rsidRPr="00235264">
              <w:rPr>
                <w:sz w:val="16"/>
                <w:szCs w:val="16"/>
              </w:rPr>
              <w:t>Банка</w:t>
            </w:r>
            <w:r w:rsidRPr="00235264">
              <w:rPr>
                <w:b/>
                <w:vertAlign w:val="superscript"/>
              </w:rPr>
              <w:t>19</w:t>
            </w:r>
          </w:p>
        </w:tc>
        <w:tc>
          <w:tcPr>
            <w:tcW w:w="5316" w:type="dxa"/>
            <w:vAlign w:val="center"/>
          </w:tcPr>
          <w:p w14:paraId="0E920F5A" w14:textId="77777777" w:rsidR="00FA3344" w:rsidRPr="00235264" w:rsidRDefault="00FA3344" w:rsidP="00B36DF0">
            <w:pPr>
              <w:numPr>
                <w:ilvl w:val="12"/>
                <w:numId w:val="0"/>
              </w:numPr>
              <w:jc w:val="center"/>
              <w:rPr>
                <w:sz w:val="16"/>
              </w:rPr>
            </w:pPr>
          </w:p>
        </w:tc>
      </w:tr>
      <w:tr w:rsidR="00235264" w:rsidRPr="00235264" w14:paraId="51AD65FE" w14:textId="77777777" w:rsidTr="00B36DF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179"/>
        </w:trPr>
        <w:tc>
          <w:tcPr>
            <w:tcW w:w="425" w:type="dxa"/>
            <w:vAlign w:val="center"/>
          </w:tcPr>
          <w:p w14:paraId="4C890B64" w14:textId="77777777" w:rsidR="00FA3344" w:rsidRPr="00235264" w:rsidRDefault="00FA3344" w:rsidP="00B36DF0">
            <w:pPr>
              <w:ind w:left="-70" w:right="-108" w:hanging="38"/>
              <w:jc w:val="center"/>
              <w:rPr>
                <w:sz w:val="16"/>
                <w:szCs w:val="16"/>
              </w:rPr>
            </w:pPr>
            <w:r w:rsidRPr="00235264">
              <w:rPr>
                <w:sz w:val="16"/>
                <w:szCs w:val="16"/>
              </w:rPr>
              <w:t>9.1</w:t>
            </w:r>
          </w:p>
        </w:tc>
        <w:tc>
          <w:tcPr>
            <w:tcW w:w="4607" w:type="dxa"/>
            <w:vAlign w:val="center"/>
          </w:tcPr>
          <w:p w14:paraId="4086D17F" w14:textId="77777777" w:rsidR="00FA3344" w:rsidRPr="00235264" w:rsidRDefault="00FA3344" w:rsidP="00B36DF0">
            <w:pPr>
              <w:numPr>
                <w:ilvl w:val="12"/>
                <w:numId w:val="0"/>
              </w:numPr>
              <w:jc w:val="both"/>
              <w:rPr>
                <w:sz w:val="16"/>
                <w:szCs w:val="16"/>
              </w:rPr>
            </w:pPr>
            <w:r w:rsidRPr="00235264">
              <w:rPr>
                <w:sz w:val="16"/>
              </w:rPr>
              <w:t xml:space="preserve">реквизитов СКС </w:t>
            </w:r>
            <w:r w:rsidRPr="00235264">
              <w:rPr>
                <w:i/>
                <w:sz w:val="16"/>
              </w:rPr>
              <w:t>(с использованием Карты)</w:t>
            </w:r>
          </w:p>
        </w:tc>
        <w:tc>
          <w:tcPr>
            <w:tcW w:w="5316" w:type="dxa"/>
            <w:vAlign w:val="center"/>
          </w:tcPr>
          <w:p w14:paraId="0F1FCAA2" w14:textId="77777777" w:rsidR="00FA3344" w:rsidRPr="00235264" w:rsidRDefault="00FA3344" w:rsidP="00B36DF0">
            <w:pPr>
              <w:numPr>
                <w:ilvl w:val="12"/>
                <w:numId w:val="0"/>
              </w:numPr>
              <w:jc w:val="center"/>
              <w:rPr>
                <w:sz w:val="16"/>
              </w:rPr>
            </w:pPr>
            <w:r w:rsidRPr="00235264">
              <w:rPr>
                <w:sz w:val="16"/>
              </w:rPr>
              <w:t>10 руб.</w:t>
            </w:r>
          </w:p>
        </w:tc>
      </w:tr>
      <w:tr w:rsidR="00235264" w:rsidRPr="00235264" w14:paraId="7A8F01E0" w14:textId="77777777" w:rsidTr="00B36DF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179"/>
        </w:trPr>
        <w:tc>
          <w:tcPr>
            <w:tcW w:w="425" w:type="dxa"/>
            <w:vAlign w:val="center"/>
          </w:tcPr>
          <w:p w14:paraId="042EA382" w14:textId="77777777" w:rsidR="00FA3344" w:rsidRPr="00235264" w:rsidRDefault="00FA3344" w:rsidP="00B36DF0">
            <w:pPr>
              <w:ind w:left="-70" w:right="-108" w:hanging="38"/>
              <w:jc w:val="center"/>
              <w:rPr>
                <w:sz w:val="16"/>
                <w:szCs w:val="16"/>
              </w:rPr>
            </w:pPr>
            <w:r w:rsidRPr="00235264">
              <w:rPr>
                <w:sz w:val="16"/>
                <w:szCs w:val="16"/>
              </w:rPr>
              <w:t>9.2</w:t>
            </w:r>
          </w:p>
        </w:tc>
        <w:tc>
          <w:tcPr>
            <w:tcW w:w="4607" w:type="dxa"/>
            <w:vAlign w:val="center"/>
          </w:tcPr>
          <w:p w14:paraId="0C436ABA" w14:textId="77777777" w:rsidR="00FA3344" w:rsidRPr="00235264" w:rsidRDefault="00FA3344" w:rsidP="00B36DF0">
            <w:pPr>
              <w:numPr>
                <w:ilvl w:val="12"/>
                <w:numId w:val="0"/>
              </w:numPr>
              <w:jc w:val="both"/>
              <w:rPr>
                <w:sz w:val="16"/>
                <w:szCs w:val="16"/>
              </w:rPr>
            </w:pPr>
            <w:r w:rsidRPr="00235264">
              <w:rPr>
                <w:sz w:val="16"/>
              </w:rPr>
              <w:t xml:space="preserve">мини-выписки по СКС </w:t>
            </w:r>
            <w:r w:rsidRPr="00235264">
              <w:rPr>
                <w:i/>
                <w:sz w:val="16"/>
              </w:rPr>
              <w:t>(отчета о последних 10 операциях по СКС)</w:t>
            </w:r>
            <w:r w:rsidRPr="00235264">
              <w:rPr>
                <w:b/>
                <w:vertAlign w:val="superscript"/>
              </w:rPr>
              <w:t xml:space="preserve"> 20</w:t>
            </w:r>
          </w:p>
        </w:tc>
        <w:tc>
          <w:tcPr>
            <w:tcW w:w="5316" w:type="dxa"/>
            <w:vAlign w:val="center"/>
          </w:tcPr>
          <w:p w14:paraId="11621367" w14:textId="77777777" w:rsidR="00FA3344" w:rsidRPr="00235264" w:rsidRDefault="00FA3344" w:rsidP="00B36DF0">
            <w:pPr>
              <w:numPr>
                <w:ilvl w:val="12"/>
                <w:numId w:val="0"/>
              </w:numPr>
              <w:jc w:val="center"/>
              <w:rPr>
                <w:sz w:val="16"/>
              </w:rPr>
            </w:pPr>
            <w:r w:rsidRPr="00235264">
              <w:rPr>
                <w:sz w:val="16"/>
              </w:rPr>
              <w:t>Не взимается</w:t>
            </w:r>
          </w:p>
        </w:tc>
      </w:tr>
      <w:tr w:rsidR="00235264" w:rsidRPr="00235264" w14:paraId="0C42EB37"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179"/>
        </w:trPr>
        <w:tc>
          <w:tcPr>
            <w:tcW w:w="425" w:type="dxa"/>
            <w:vAlign w:val="center"/>
          </w:tcPr>
          <w:p w14:paraId="5B47D5B3" w14:textId="77777777" w:rsidR="004838B0" w:rsidRPr="00235264" w:rsidRDefault="004838B0" w:rsidP="004838B0">
            <w:pPr>
              <w:ind w:left="-70" w:right="-108" w:hanging="38"/>
              <w:jc w:val="center"/>
              <w:rPr>
                <w:sz w:val="16"/>
                <w:szCs w:val="16"/>
              </w:rPr>
            </w:pPr>
            <w:r w:rsidRPr="00235264">
              <w:rPr>
                <w:sz w:val="16"/>
                <w:szCs w:val="16"/>
              </w:rPr>
              <w:t>10</w:t>
            </w:r>
          </w:p>
        </w:tc>
        <w:tc>
          <w:tcPr>
            <w:tcW w:w="4607" w:type="dxa"/>
            <w:vAlign w:val="center"/>
          </w:tcPr>
          <w:p w14:paraId="6DDE2072" w14:textId="77777777" w:rsidR="004838B0" w:rsidRPr="00235264" w:rsidRDefault="004838B0" w:rsidP="004838B0">
            <w:pPr>
              <w:numPr>
                <w:ilvl w:val="12"/>
                <w:numId w:val="0"/>
              </w:numPr>
              <w:jc w:val="both"/>
              <w:rPr>
                <w:sz w:val="16"/>
                <w:szCs w:val="16"/>
              </w:rPr>
            </w:pPr>
            <w:r w:rsidRPr="00235264">
              <w:rPr>
                <w:sz w:val="16"/>
                <w:szCs w:val="16"/>
              </w:rPr>
              <w:t xml:space="preserve">Комиссия за прием наличных денежных средств для зачисления на СКС с использованием Карты  </w:t>
            </w:r>
          </w:p>
        </w:tc>
        <w:tc>
          <w:tcPr>
            <w:tcW w:w="5316" w:type="dxa"/>
            <w:vAlign w:val="center"/>
          </w:tcPr>
          <w:p w14:paraId="7D8FAF3E" w14:textId="77777777" w:rsidR="004838B0" w:rsidRPr="00235264" w:rsidRDefault="004838B0" w:rsidP="004838B0">
            <w:pPr>
              <w:numPr>
                <w:ilvl w:val="12"/>
                <w:numId w:val="0"/>
              </w:numPr>
              <w:jc w:val="center"/>
              <w:rPr>
                <w:sz w:val="16"/>
                <w:szCs w:val="16"/>
              </w:rPr>
            </w:pPr>
          </w:p>
        </w:tc>
      </w:tr>
      <w:tr w:rsidR="00235264" w:rsidRPr="00235264" w14:paraId="3ACAA7FD"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194"/>
        </w:trPr>
        <w:tc>
          <w:tcPr>
            <w:tcW w:w="425" w:type="dxa"/>
            <w:vAlign w:val="center"/>
          </w:tcPr>
          <w:p w14:paraId="7E466309" w14:textId="77777777" w:rsidR="004838B0" w:rsidRPr="00235264" w:rsidRDefault="004838B0" w:rsidP="004838B0">
            <w:pPr>
              <w:ind w:left="-70" w:right="-108" w:hanging="38"/>
              <w:jc w:val="center"/>
              <w:rPr>
                <w:sz w:val="16"/>
                <w:szCs w:val="16"/>
              </w:rPr>
            </w:pPr>
            <w:r w:rsidRPr="00235264">
              <w:rPr>
                <w:sz w:val="16"/>
                <w:szCs w:val="16"/>
              </w:rPr>
              <w:t>10.1</w:t>
            </w:r>
          </w:p>
        </w:tc>
        <w:tc>
          <w:tcPr>
            <w:tcW w:w="4607" w:type="dxa"/>
            <w:vAlign w:val="center"/>
          </w:tcPr>
          <w:p w14:paraId="6D524A1A" w14:textId="77777777" w:rsidR="004838B0" w:rsidRPr="00235264" w:rsidRDefault="004838B0" w:rsidP="00070174">
            <w:pPr>
              <w:numPr>
                <w:ilvl w:val="0"/>
                <w:numId w:val="27"/>
              </w:numPr>
              <w:tabs>
                <w:tab w:val="num" w:pos="421"/>
              </w:tabs>
              <w:ind w:left="421"/>
              <w:jc w:val="both"/>
              <w:rPr>
                <w:sz w:val="16"/>
                <w:szCs w:val="16"/>
              </w:rPr>
            </w:pPr>
            <w:r w:rsidRPr="00235264">
              <w:rPr>
                <w:sz w:val="16"/>
                <w:szCs w:val="16"/>
              </w:rPr>
              <w:t xml:space="preserve">посредством Банкоматов, </w:t>
            </w:r>
            <w:r w:rsidRPr="00235264">
              <w:rPr>
                <w:spacing w:val="-2"/>
                <w:sz w:val="16"/>
                <w:szCs w:val="16"/>
              </w:rPr>
              <w:t>БПТ</w:t>
            </w:r>
            <w:r w:rsidRPr="00235264">
              <w:rPr>
                <w:sz w:val="16"/>
                <w:szCs w:val="16"/>
              </w:rPr>
              <w:t xml:space="preserve"> и ПВН ПАО Банк ЗЕНИТ  </w:t>
            </w:r>
          </w:p>
        </w:tc>
        <w:tc>
          <w:tcPr>
            <w:tcW w:w="5316" w:type="dxa"/>
          </w:tcPr>
          <w:p w14:paraId="08F1AEC6" w14:textId="77777777" w:rsidR="004838B0" w:rsidRPr="00235264" w:rsidRDefault="004838B0" w:rsidP="004838B0">
            <w:pPr>
              <w:numPr>
                <w:ilvl w:val="12"/>
                <w:numId w:val="0"/>
              </w:numPr>
              <w:jc w:val="center"/>
              <w:rPr>
                <w:sz w:val="16"/>
                <w:szCs w:val="16"/>
              </w:rPr>
            </w:pPr>
            <w:r w:rsidRPr="00235264">
              <w:rPr>
                <w:sz w:val="16"/>
                <w:szCs w:val="16"/>
              </w:rPr>
              <w:t>Не взимается</w:t>
            </w:r>
          </w:p>
        </w:tc>
      </w:tr>
      <w:tr w:rsidR="00235264" w:rsidRPr="00235264" w14:paraId="7BF568E4" w14:textId="77777777" w:rsidTr="001C6E3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39"/>
        </w:trPr>
        <w:tc>
          <w:tcPr>
            <w:tcW w:w="425" w:type="dxa"/>
            <w:vAlign w:val="center"/>
          </w:tcPr>
          <w:p w14:paraId="28617729" w14:textId="1CB93546" w:rsidR="004838B0" w:rsidRPr="00235264" w:rsidRDefault="004838B0" w:rsidP="00676C84">
            <w:pPr>
              <w:keepNext/>
              <w:ind w:left="-68" w:right="-108" w:hanging="40"/>
              <w:jc w:val="center"/>
              <w:rPr>
                <w:sz w:val="16"/>
                <w:szCs w:val="16"/>
              </w:rPr>
            </w:pPr>
            <w:r w:rsidRPr="00235264">
              <w:rPr>
                <w:sz w:val="16"/>
                <w:szCs w:val="16"/>
              </w:rPr>
              <w:t>10.</w:t>
            </w:r>
            <w:r w:rsidR="00383781">
              <w:rPr>
                <w:sz w:val="16"/>
                <w:szCs w:val="16"/>
              </w:rPr>
              <w:t>2</w:t>
            </w:r>
          </w:p>
        </w:tc>
        <w:tc>
          <w:tcPr>
            <w:tcW w:w="4607" w:type="dxa"/>
            <w:vAlign w:val="center"/>
          </w:tcPr>
          <w:p w14:paraId="3E252594" w14:textId="083D8AB6" w:rsidR="004838B0" w:rsidRPr="00235264" w:rsidRDefault="004838B0" w:rsidP="0017776D">
            <w:pPr>
              <w:numPr>
                <w:ilvl w:val="0"/>
                <w:numId w:val="27"/>
              </w:numPr>
              <w:tabs>
                <w:tab w:val="num" w:pos="607"/>
              </w:tabs>
              <w:ind w:left="39" w:firstLine="22"/>
              <w:jc w:val="both"/>
              <w:rPr>
                <w:sz w:val="16"/>
                <w:szCs w:val="16"/>
              </w:rPr>
            </w:pPr>
            <w:r w:rsidRPr="00235264">
              <w:rPr>
                <w:sz w:val="16"/>
                <w:szCs w:val="16"/>
              </w:rPr>
              <w:t>посредством Банкоматов и терминалов самообслуживания ПАО «МОСКОВСКИЙ КРЕДИТНЫЙ БАНК»</w:t>
            </w:r>
            <w:r w:rsidRPr="00235264">
              <w:rPr>
                <w:b/>
                <w:vertAlign w:val="superscript"/>
              </w:rPr>
              <w:t>9</w:t>
            </w:r>
          </w:p>
        </w:tc>
        <w:tc>
          <w:tcPr>
            <w:tcW w:w="5316" w:type="dxa"/>
            <w:vAlign w:val="center"/>
          </w:tcPr>
          <w:p w14:paraId="47D94D4C" w14:textId="77777777" w:rsidR="004838B0" w:rsidRDefault="004838B0" w:rsidP="004838B0">
            <w:pPr>
              <w:numPr>
                <w:ilvl w:val="12"/>
                <w:numId w:val="0"/>
              </w:numPr>
              <w:jc w:val="center"/>
              <w:rPr>
                <w:sz w:val="16"/>
                <w:szCs w:val="16"/>
              </w:rPr>
            </w:pPr>
            <w:r w:rsidRPr="00235264">
              <w:rPr>
                <w:sz w:val="16"/>
                <w:szCs w:val="16"/>
              </w:rPr>
              <w:t>Не взимается</w:t>
            </w:r>
          </w:p>
          <w:p w14:paraId="321F75C2" w14:textId="5EAD129F" w:rsidR="00863710" w:rsidRPr="00235264" w:rsidRDefault="00863710" w:rsidP="004838B0">
            <w:pPr>
              <w:numPr>
                <w:ilvl w:val="12"/>
                <w:numId w:val="0"/>
              </w:numPr>
              <w:jc w:val="center"/>
              <w:rPr>
                <w:sz w:val="16"/>
                <w:szCs w:val="16"/>
              </w:rPr>
            </w:pPr>
            <w:r w:rsidRPr="00C6416D">
              <w:rPr>
                <w:iCs/>
                <w:sz w:val="16"/>
                <w:szCs w:val="16"/>
                <w:lang w:eastAsia="en-US"/>
              </w:rPr>
              <w:t>(</w:t>
            </w:r>
            <w:r>
              <w:rPr>
                <w:iCs/>
                <w:sz w:val="16"/>
                <w:szCs w:val="16"/>
                <w:lang w:eastAsia="en-US"/>
              </w:rPr>
              <w:t>п</w:t>
            </w:r>
            <w:r w:rsidRPr="00CD1DC9">
              <w:rPr>
                <w:iCs/>
                <w:sz w:val="16"/>
                <w:szCs w:val="16"/>
                <w:lang w:eastAsia="en-US"/>
              </w:rPr>
              <w:t xml:space="preserve">ри проведении операции может взиматься комиссия, размер которой определяется </w:t>
            </w:r>
            <w:r w:rsidRPr="00CD1DC9">
              <w:rPr>
                <w:sz w:val="16"/>
                <w:szCs w:val="16"/>
              </w:rPr>
              <w:t>ПАО «МОСКОВСКИЙ КРЕДИТНЫЙ БАНК</w:t>
            </w:r>
            <w:r>
              <w:rPr>
                <w:sz w:val="16"/>
                <w:szCs w:val="16"/>
              </w:rPr>
              <w:t>»</w:t>
            </w:r>
            <w:r w:rsidRPr="00CD1DC9">
              <w:rPr>
                <w:iCs/>
                <w:sz w:val="16"/>
                <w:szCs w:val="16"/>
                <w:lang w:eastAsia="en-US"/>
              </w:rPr>
              <w:t xml:space="preserve"> и указывается посредством специализированного</w:t>
            </w:r>
            <w:r>
              <w:rPr>
                <w:iCs/>
                <w:sz w:val="16"/>
                <w:szCs w:val="16"/>
                <w:lang w:eastAsia="en-US"/>
              </w:rPr>
              <w:t xml:space="preserve"> интерфейса на экране Банкомата</w:t>
            </w:r>
            <w:r w:rsidRPr="00CD1DC9">
              <w:rPr>
                <w:iCs/>
                <w:sz w:val="16"/>
                <w:szCs w:val="16"/>
                <w:lang w:eastAsia="en-US"/>
              </w:rPr>
              <w:t>/терминала самообслуживания</w:t>
            </w:r>
            <w:r>
              <w:rPr>
                <w:iCs/>
                <w:sz w:val="16"/>
                <w:szCs w:val="16"/>
                <w:lang w:eastAsia="en-US"/>
              </w:rPr>
              <w:t>)</w:t>
            </w:r>
          </w:p>
        </w:tc>
      </w:tr>
      <w:tr w:rsidR="00235264" w:rsidRPr="00235264" w14:paraId="6482EBF2" w14:textId="77777777" w:rsidTr="001C6E3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39"/>
        </w:trPr>
        <w:tc>
          <w:tcPr>
            <w:tcW w:w="425" w:type="dxa"/>
            <w:vAlign w:val="center"/>
          </w:tcPr>
          <w:p w14:paraId="10C5F5BB" w14:textId="3BFF1826" w:rsidR="004838B0" w:rsidRPr="00235264" w:rsidRDefault="004838B0" w:rsidP="00383781">
            <w:pPr>
              <w:ind w:left="-70" w:right="-108" w:hanging="38"/>
              <w:jc w:val="center"/>
              <w:rPr>
                <w:sz w:val="16"/>
                <w:szCs w:val="16"/>
              </w:rPr>
            </w:pPr>
            <w:r w:rsidRPr="00235264">
              <w:rPr>
                <w:sz w:val="16"/>
                <w:szCs w:val="16"/>
              </w:rPr>
              <w:t>10.</w:t>
            </w:r>
            <w:r w:rsidR="00383781">
              <w:rPr>
                <w:sz w:val="16"/>
                <w:szCs w:val="16"/>
              </w:rPr>
              <w:t>3</w:t>
            </w:r>
          </w:p>
        </w:tc>
        <w:tc>
          <w:tcPr>
            <w:tcW w:w="4607" w:type="dxa"/>
            <w:vAlign w:val="center"/>
          </w:tcPr>
          <w:p w14:paraId="1570C700" w14:textId="77777777" w:rsidR="004838B0" w:rsidRPr="00235264" w:rsidRDefault="004838B0" w:rsidP="002F79CA">
            <w:pPr>
              <w:numPr>
                <w:ilvl w:val="0"/>
                <w:numId w:val="27"/>
              </w:numPr>
              <w:tabs>
                <w:tab w:val="num" w:pos="607"/>
              </w:tabs>
              <w:ind w:left="39" w:firstLine="22"/>
              <w:jc w:val="both"/>
              <w:rPr>
                <w:sz w:val="16"/>
                <w:szCs w:val="16"/>
              </w:rPr>
            </w:pPr>
            <w:r w:rsidRPr="00235264">
              <w:rPr>
                <w:sz w:val="16"/>
                <w:szCs w:val="16"/>
              </w:rPr>
              <w:t xml:space="preserve">посредством Банкоматов АО «АЛЬФА БАНК» </w:t>
            </w:r>
            <w:r w:rsidRPr="00235264">
              <w:rPr>
                <w:b/>
                <w:vertAlign w:val="superscript"/>
              </w:rPr>
              <w:t>10</w:t>
            </w:r>
          </w:p>
        </w:tc>
        <w:tc>
          <w:tcPr>
            <w:tcW w:w="5316" w:type="dxa"/>
            <w:vAlign w:val="center"/>
          </w:tcPr>
          <w:p w14:paraId="228F0A17" w14:textId="77777777" w:rsidR="004838B0" w:rsidRPr="00235264" w:rsidRDefault="004838B0" w:rsidP="004838B0">
            <w:pPr>
              <w:numPr>
                <w:ilvl w:val="12"/>
                <w:numId w:val="0"/>
              </w:numPr>
              <w:jc w:val="center"/>
              <w:rPr>
                <w:sz w:val="16"/>
                <w:szCs w:val="16"/>
              </w:rPr>
            </w:pPr>
            <w:r w:rsidRPr="00235264">
              <w:rPr>
                <w:sz w:val="16"/>
                <w:szCs w:val="16"/>
              </w:rPr>
              <w:t>Не взимается</w:t>
            </w:r>
          </w:p>
        </w:tc>
      </w:tr>
      <w:tr w:rsidR="00235264" w:rsidRPr="00235264" w14:paraId="2575A673" w14:textId="77777777" w:rsidTr="005B5A5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39"/>
        </w:trPr>
        <w:tc>
          <w:tcPr>
            <w:tcW w:w="425" w:type="dxa"/>
            <w:vAlign w:val="center"/>
          </w:tcPr>
          <w:p w14:paraId="0DA289B8" w14:textId="444E2DD7" w:rsidR="006F4786" w:rsidRPr="00235264" w:rsidRDefault="006F4786" w:rsidP="00383781">
            <w:pPr>
              <w:ind w:left="-70" w:right="-108" w:hanging="38"/>
              <w:jc w:val="center"/>
              <w:rPr>
                <w:sz w:val="16"/>
                <w:szCs w:val="16"/>
              </w:rPr>
            </w:pPr>
            <w:r w:rsidRPr="00235264">
              <w:rPr>
                <w:sz w:val="16"/>
                <w:szCs w:val="16"/>
              </w:rPr>
              <w:t>10.</w:t>
            </w:r>
            <w:r w:rsidR="00383781">
              <w:rPr>
                <w:sz w:val="16"/>
                <w:szCs w:val="16"/>
              </w:rPr>
              <w:t>4</w:t>
            </w:r>
          </w:p>
        </w:tc>
        <w:tc>
          <w:tcPr>
            <w:tcW w:w="4607" w:type="dxa"/>
            <w:vAlign w:val="center"/>
          </w:tcPr>
          <w:p w14:paraId="2F8A136A" w14:textId="77777777" w:rsidR="006F4786" w:rsidRPr="00235264" w:rsidRDefault="006F4786" w:rsidP="002F79CA">
            <w:pPr>
              <w:numPr>
                <w:ilvl w:val="0"/>
                <w:numId w:val="27"/>
              </w:numPr>
              <w:tabs>
                <w:tab w:val="num" w:pos="607"/>
              </w:tabs>
              <w:ind w:left="39" w:firstLine="22"/>
              <w:jc w:val="both"/>
              <w:rPr>
                <w:sz w:val="16"/>
                <w:szCs w:val="16"/>
              </w:rPr>
            </w:pPr>
            <w:r w:rsidRPr="00235264">
              <w:rPr>
                <w:sz w:val="16"/>
                <w:szCs w:val="16"/>
              </w:rPr>
              <w:t xml:space="preserve">посредством Банкоматов АО «АЛЬФА БАНК» </w:t>
            </w:r>
            <w:r w:rsidRPr="00235264">
              <w:rPr>
                <w:b/>
                <w:vertAlign w:val="superscript"/>
              </w:rPr>
              <w:t>10</w:t>
            </w:r>
          </w:p>
        </w:tc>
        <w:tc>
          <w:tcPr>
            <w:tcW w:w="5316" w:type="dxa"/>
            <w:vAlign w:val="center"/>
          </w:tcPr>
          <w:p w14:paraId="5F178C7E" w14:textId="77777777" w:rsidR="006F4786" w:rsidRPr="00235264" w:rsidRDefault="006F4786" w:rsidP="005B5A5B">
            <w:pPr>
              <w:numPr>
                <w:ilvl w:val="12"/>
                <w:numId w:val="0"/>
              </w:numPr>
              <w:jc w:val="center"/>
              <w:rPr>
                <w:sz w:val="16"/>
                <w:szCs w:val="16"/>
              </w:rPr>
            </w:pPr>
            <w:r w:rsidRPr="00235264">
              <w:rPr>
                <w:sz w:val="16"/>
                <w:szCs w:val="16"/>
              </w:rPr>
              <w:t>Не взимается</w:t>
            </w:r>
          </w:p>
        </w:tc>
      </w:tr>
      <w:tr w:rsidR="00235264" w:rsidRPr="00235264" w14:paraId="1FDBD3F0" w14:textId="77777777" w:rsidTr="001C6E3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404"/>
        </w:trPr>
        <w:tc>
          <w:tcPr>
            <w:tcW w:w="425" w:type="dxa"/>
            <w:vAlign w:val="center"/>
          </w:tcPr>
          <w:p w14:paraId="2D7F5A1A" w14:textId="77777777" w:rsidR="004838B0" w:rsidRPr="00235264" w:rsidRDefault="004838B0" w:rsidP="004838B0">
            <w:pPr>
              <w:ind w:left="-70" w:right="-108" w:hanging="38"/>
              <w:jc w:val="center"/>
              <w:rPr>
                <w:sz w:val="16"/>
                <w:szCs w:val="16"/>
              </w:rPr>
            </w:pPr>
            <w:r w:rsidRPr="00235264">
              <w:rPr>
                <w:sz w:val="16"/>
                <w:szCs w:val="16"/>
              </w:rPr>
              <w:t>11</w:t>
            </w:r>
          </w:p>
        </w:tc>
        <w:tc>
          <w:tcPr>
            <w:tcW w:w="4607" w:type="dxa"/>
            <w:vAlign w:val="center"/>
          </w:tcPr>
          <w:p w14:paraId="09B06680" w14:textId="06416840" w:rsidR="004838B0" w:rsidRPr="00235264" w:rsidRDefault="004838B0" w:rsidP="00383781">
            <w:pPr>
              <w:numPr>
                <w:ilvl w:val="12"/>
                <w:numId w:val="0"/>
              </w:numPr>
              <w:jc w:val="both"/>
              <w:rPr>
                <w:sz w:val="16"/>
                <w:szCs w:val="16"/>
              </w:rPr>
            </w:pPr>
            <w:r w:rsidRPr="00235264">
              <w:rPr>
                <w:sz w:val="16"/>
                <w:szCs w:val="16"/>
              </w:rPr>
              <w:t xml:space="preserve">Комиссия за пополнение СКС с использованием реквизитов Карты посредством Банкоматов сети ОАО «ЭЛЕКСНЕТ», а также с использованием </w:t>
            </w:r>
            <w:r w:rsidRPr="00235264">
              <w:rPr>
                <w:bCs/>
                <w:sz w:val="16"/>
                <w:szCs w:val="16"/>
              </w:rPr>
              <w:t>платежного сервиса «Электронный кошелек» («Кошелек Элекснет»)</w:t>
            </w:r>
            <w:r w:rsidRPr="00235264">
              <w:rPr>
                <w:b/>
                <w:vertAlign w:val="superscript"/>
              </w:rPr>
              <w:t>11</w:t>
            </w:r>
          </w:p>
        </w:tc>
        <w:tc>
          <w:tcPr>
            <w:tcW w:w="5316" w:type="dxa"/>
            <w:vAlign w:val="center"/>
          </w:tcPr>
          <w:p w14:paraId="309A08B6" w14:textId="77777777" w:rsidR="004838B0" w:rsidRDefault="004838B0" w:rsidP="004838B0">
            <w:pPr>
              <w:numPr>
                <w:ilvl w:val="12"/>
                <w:numId w:val="0"/>
              </w:numPr>
              <w:jc w:val="center"/>
              <w:rPr>
                <w:sz w:val="16"/>
                <w:szCs w:val="16"/>
              </w:rPr>
            </w:pPr>
            <w:r w:rsidRPr="00235264">
              <w:rPr>
                <w:sz w:val="16"/>
                <w:szCs w:val="16"/>
              </w:rPr>
              <w:t>Не взимается</w:t>
            </w:r>
          </w:p>
          <w:p w14:paraId="4F58E1D0" w14:textId="502DB883" w:rsidR="00383781" w:rsidRPr="00235264" w:rsidRDefault="00383781" w:rsidP="002B31CD">
            <w:pPr>
              <w:numPr>
                <w:ilvl w:val="12"/>
                <w:numId w:val="0"/>
              </w:numPr>
              <w:jc w:val="center"/>
              <w:rPr>
                <w:sz w:val="16"/>
              </w:rPr>
            </w:pPr>
            <w:r w:rsidRPr="00C6416D">
              <w:rPr>
                <w:iCs/>
                <w:sz w:val="16"/>
                <w:szCs w:val="16"/>
                <w:lang w:eastAsia="en-US"/>
              </w:rPr>
              <w:t>(</w:t>
            </w:r>
            <w:r>
              <w:rPr>
                <w:iCs/>
                <w:sz w:val="16"/>
                <w:szCs w:val="16"/>
                <w:lang w:eastAsia="en-US"/>
              </w:rPr>
              <w:t>п</w:t>
            </w:r>
            <w:r w:rsidRPr="00CD1DC9">
              <w:rPr>
                <w:iCs/>
                <w:sz w:val="16"/>
                <w:szCs w:val="16"/>
                <w:lang w:eastAsia="en-US"/>
              </w:rPr>
              <w:t xml:space="preserve">ри проведении операции может взиматься комиссия, размер которой определяется </w:t>
            </w:r>
            <w:r>
              <w:rPr>
                <w:sz w:val="16"/>
                <w:szCs w:val="16"/>
              </w:rPr>
              <w:t>ОАО «ЭЛЕКСНЕТ»</w:t>
            </w:r>
            <w:r w:rsidRPr="00CD1DC9">
              <w:rPr>
                <w:iCs/>
                <w:sz w:val="16"/>
                <w:szCs w:val="16"/>
                <w:lang w:eastAsia="en-US"/>
              </w:rPr>
              <w:t xml:space="preserve"> и указывается посредством специализированного</w:t>
            </w:r>
            <w:r>
              <w:rPr>
                <w:iCs/>
                <w:sz w:val="16"/>
                <w:szCs w:val="16"/>
                <w:lang w:eastAsia="en-US"/>
              </w:rPr>
              <w:t xml:space="preserve"> интерфейса на экране Банкомата, при использовании платежного сервиса)</w:t>
            </w:r>
          </w:p>
        </w:tc>
      </w:tr>
      <w:tr w:rsidR="00235264" w:rsidRPr="00235264" w14:paraId="455A5248"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404"/>
        </w:trPr>
        <w:tc>
          <w:tcPr>
            <w:tcW w:w="425" w:type="dxa"/>
            <w:vAlign w:val="center"/>
          </w:tcPr>
          <w:p w14:paraId="4F5E5CD4" w14:textId="77777777" w:rsidR="004838B0" w:rsidRPr="00235264" w:rsidRDefault="004838B0" w:rsidP="004838B0">
            <w:pPr>
              <w:ind w:left="-70" w:right="-108" w:hanging="38"/>
              <w:jc w:val="center"/>
              <w:rPr>
                <w:sz w:val="16"/>
                <w:szCs w:val="16"/>
              </w:rPr>
            </w:pPr>
            <w:r w:rsidRPr="00235264">
              <w:rPr>
                <w:sz w:val="16"/>
                <w:szCs w:val="16"/>
              </w:rPr>
              <w:t>12</w:t>
            </w:r>
          </w:p>
        </w:tc>
        <w:tc>
          <w:tcPr>
            <w:tcW w:w="4607" w:type="dxa"/>
            <w:vAlign w:val="center"/>
          </w:tcPr>
          <w:p w14:paraId="721C0528" w14:textId="77777777" w:rsidR="004838B0" w:rsidRPr="00235264" w:rsidRDefault="004838B0" w:rsidP="004838B0">
            <w:pPr>
              <w:numPr>
                <w:ilvl w:val="12"/>
                <w:numId w:val="0"/>
              </w:numPr>
              <w:jc w:val="both"/>
              <w:rPr>
                <w:sz w:val="16"/>
                <w:szCs w:val="16"/>
              </w:rPr>
            </w:pPr>
            <w:r w:rsidRPr="00235264">
              <w:rPr>
                <w:sz w:val="16"/>
                <w:szCs w:val="16"/>
              </w:rPr>
              <w:t>Комиссия за перевод денежных средств с СКС с использованием Карты посредством Банкоматов ПАО Банк ЗЕНИТ для дальнейшего пополнения платежного сервиса «Электронный кошелек»</w:t>
            </w:r>
            <w:r w:rsidRPr="00235264">
              <w:rPr>
                <w:b/>
                <w:vertAlign w:val="superscript"/>
              </w:rPr>
              <w:t>12</w:t>
            </w:r>
            <w:r w:rsidRPr="00235264">
              <w:rPr>
                <w:sz w:val="16"/>
                <w:szCs w:val="16"/>
              </w:rPr>
              <w:t>:</w:t>
            </w:r>
          </w:p>
        </w:tc>
        <w:tc>
          <w:tcPr>
            <w:tcW w:w="5316" w:type="dxa"/>
            <w:vAlign w:val="center"/>
          </w:tcPr>
          <w:p w14:paraId="37FECF0F" w14:textId="77777777" w:rsidR="004838B0" w:rsidRPr="00235264" w:rsidRDefault="004838B0" w:rsidP="004838B0">
            <w:pPr>
              <w:numPr>
                <w:ilvl w:val="12"/>
                <w:numId w:val="0"/>
              </w:numPr>
              <w:jc w:val="center"/>
              <w:rPr>
                <w:sz w:val="16"/>
                <w:szCs w:val="16"/>
              </w:rPr>
            </w:pPr>
            <w:r w:rsidRPr="00235264">
              <w:rPr>
                <w:sz w:val="16"/>
                <w:szCs w:val="16"/>
              </w:rPr>
              <w:t>Не взимается</w:t>
            </w:r>
          </w:p>
        </w:tc>
      </w:tr>
      <w:tr w:rsidR="00235264" w:rsidRPr="00235264" w14:paraId="4441AAA2"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65"/>
        </w:trPr>
        <w:tc>
          <w:tcPr>
            <w:tcW w:w="425" w:type="dxa"/>
            <w:vAlign w:val="center"/>
          </w:tcPr>
          <w:p w14:paraId="35137A36" w14:textId="77777777" w:rsidR="004838B0" w:rsidRPr="00235264" w:rsidRDefault="004838B0" w:rsidP="004838B0">
            <w:pPr>
              <w:ind w:left="-70" w:right="-108" w:hanging="38"/>
              <w:jc w:val="center"/>
              <w:rPr>
                <w:sz w:val="16"/>
                <w:szCs w:val="16"/>
              </w:rPr>
            </w:pPr>
            <w:r w:rsidRPr="00235264">
              <w:rPr>
                <w:sz w:val="16"/>
                <w:szCs w:val="16"/>
              </w:rPr>
              <w:t>12.1</w:t>
            </w:r>
          </w:p>
        </w:tc>
        <w:tc>
          <w:tcPr>
            <w:tcW w:w="4607" w:type="dxa"/>
            <w:vAlign w:val="center"/>
          </w:tcPr>
          <w:p w14:paraId="47442C3A" w14:textId="77777777" w:rsidR="004838B0" w:rsidRPr="00235264" w:rsidRDefault="004838B0" w:rsidP="004838B0">
            <w:pPr>
              <w:widowControl w:val="0"/>
              <w:tabs>
                <w:tab w:val="left" w:pos="241"/>
              </w:tabs>
              <w:autoSpaceDE w:val="0"/>
              <w:autoSpaceDN w:val="0"/>
              <w:ind w:firstLine="34"/>
              <w:jc w:val="both"/>
              <w:rPr>
                <w:i/>
                <w:sz w:val="16"/>
                <w:szCs w:val="16"/>
              </w:rPr>
            </w:pPr>
            <w:r w:rsidRPr="00235264">
              <w:rPr>
                <w:i/>
                <w:sz w:val="16"/>
                <w:szCs w:val="16"/>
              </w:rPr>
              <w:t>использование заемных денежных средств (за счет Лимита овердрафта) при переводе денежных средств для дальнейшего пополнения платежного сервиса «Электронный кошелек» (дополнительно к п. 12)</w:t>
            </w:r>
          </w:p>
        </w:tc>
        <w:tc>
          <w:tcPr>
            <w:tcW w:w="5316" w:type="dxa"/>
            <w:vAlign w:val="center"/>
          </w:tcPr>
          <w:p w14:paraId="1D619945" w14:textId="77777777" w:rsidR="004838B0" w:rsidRPr="00235264" w:rsidRDefault="004838B0" w:rsidP="004838B0">
            <w:pPr>
              <w:numPr>
                <w:ilvl w:val="12"/>
                <w:numId w:val="0"/>
              </w:numPr>
              <w:jc w:val="center"/>
              <w:rPr>
                <w:i/>
                <w:sz w:val="16"/>
                <w:szCs w:val="16"/>
              </w:rPr>
            </w:pPr>
            <w:r w:rsidRPr="00235264">
              <w:rPr>
                <w:i/>
                <w:sz w:val="16"/>
                <w:szCs w:val="16"/>
              </w:rPr>
              <w:t>3% от суммы заемных средств, но не менее 300 руб.</w:t>
            </w:r>
          </w:p>
        </w:tc>
      </w:tr>
      <w:tr w:rsidR="00235264" w:rsidRPr="00235264" w14:paraId="54F4FECA"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65"/>
        </w:trPr>
        <w:tc>
          <w:tcPr>
            <w:tcW w:w="425" w:type="dxa"/>
            <w:vAlign w:val="center"/>
          </w:tcPr>
          <w:p w14:paraId="263BD608" w14:textId="77777777" w:rsidR="004838B0" w:rsidRPr="00235264" w:rsidRDefault="004838B0" w:rsidP="004838B0">
            <w:pPr>
              <w:ind w:left="-70" w:right="-108" w:hanging="38"/>
              <w:jc w:val="center"/>
              <w:rPr>
                <w:sz w:val="16"/>
                <w:szCs w:val="16"/>
              </w:rPr>
            </w:pPr>
            <w:r w:rsidRPr="00235264">
              <w:rPr>
                <w:sz w:val="16"/>
                <w:szCs w:val="16"/>
              </w:rPr>
              <w:t>13</w:t>
            </w:r>
          </w:p>
        </w:tc>
        <w:tc>
          <w:tcPr>
            <w:tcW w:w="4607" w:type="dxa"/>
            <w:vAlign w:val="center"/>
          </w:tcPr>
          <w:p w14:paraId="608EA7D4" w14:textId="77777777" w:rsidR="004838B0" w:rsidRPr="00235264" w:rsidRDefault="004838B0" w:rsidP="004838B0">
            <w:pPr>
              <w:widowControl w:val="0"/>
              <w:tabs>
                <w:tab w:val="left" w:pos="241"/>
              </w:tabs>
              <w:autoSpaceDE w:val="0"/>
              <w:autoSpaceDN w:val="0"/>
              <w:ind w:firstLine="34"/>
              <w:jc w:val="both"/>
              <w:rPr>
                <w:i/>
                <w:sz w:val="16"/>
                <w:szCs w:val="16"/>
              </w:rPr>
            </w:pPr>
            <w:r w:rsidRPr="00235264">
              <w:rPr>
                <w:sz w:val="16"/>
                <w:szCs w:val="16"/>
              </w:rPr>
              <w:t>Комиссия за перевод денежных средств с СКС с использованием Карты посредством Банкоматов ПАО Банк ЗЕНИТ для дальнейшего зачисления на СКС Клиентов, в том числе на иные СКС отправителей денежных средств (применимо для переводов с СКС с использованием реквизитов Карты Платежной системы UnionPay при зачислении денежных средств на СКС)</w:t>
            </w:r>
            <w:r w:rsidRPr="00235264">
              <w:rPr>
                <w:b/>
                <w:vertAlign w:val="superscript"/>
              </w:rPr>
              <w:t>13</w:t>
            </w:r>
          </w:p>
        </w:tc>
        <w:tc>
          <w:tcPr>
            <w:tcW w:w="5316" w:type="dxa"/>
            <w:vAlign w:val="center"/>
          </w:tcPr>
          <w:p w14:paraId="5BC94F53" w14:textId="77777777" w:rsidR="004838B0" w:rsidRPr="00235264" w:rsidRDefault="004838B0" w:rsidP="004838B0">
            <w:pPr>
              <w:numPr>
                <w:ilvl w:val="12"/>
                <w:numId w:val="0"/>
              </w:numPr>
              <w:jc w:val="center"/>
              <w:rPr>
                <w:i/>
                <w:sz w:val="16"/>
                <w:szCs w:val="16"/>
              </w:rPr>
            </w:pPr>
            <w:r w:rsidRPr="00235264">
              <w:rPr>
                <w:sz w:val="16"/>
                <w:szCs w:val="16"/>
              </w:rPr>
              <w:t>Не взимается</w:t>
            </w:r>
          </w:p>
        </w:tc>
      </w:tr>
      <w:tr w:rsidR="00235264" w:rsidRPr="00235264" w14:paraId="1BF53CEC" w14:textId="77777777" w:rsidTr="00C536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1017"/>
        </w:trPr>
        <w:tc>
          <w:tcPr>
            <w:tcW w:w="425" w:type="dxa"/>
            <w:vAlign w:val="center"/>
          </w:tcPr>
          <w:p w14:paraId="55DF6AD7" w14:textId="77777777" w:rsidR="004838B0" w:rsidRPr="00235264" w:rsidRDefault="004838B0" w:rsidP="004838B0">
            <w:pPr>
              <w:ind w:left="-350" w:right="-108" w:firstLine="242"/>
              <w:jc w:val="center"/>
              <w:rPr>
                <w:sz w:val="16"/>
                <w:szCs w:val="16"/>
              </w:rPr>
            </w:pPr>
            <w:r w:rsidRPr="00235264">
              <w:rPr>
                <w:sz w:val="16"/>
                <w:szCs w:val="16"/>
              </w:rPr>
              <w:t>14</w:t>
            </w:r>
          </w:p>
        </w:tc>
        <w:tc>
          <w:tcPr>
            <w:tcW w:w="4607" w:type="dxa"/>
            <w:vAlign w:val="center"/>
          </w:tcPr>
          <w:p w14:paraId="7712A3AD" w14:textId="17BC1B08" w:rsidR="004838B0" w:rsidRPr="00235264" w:rsidRDefault="004838B0" w:rsidP="00954B07">
            <w:pPr>
              <w:numPr>
                <w:ilvl w:val="12"/>
                <w:numId w:val="0"/>
              </w:numPr>
              <w:jc w:val="both"/>
              <w:rPr>
                <w:sz w:val="16"/>
                <w:szCs w:val="16"/>
              </w:rPr>
            </w:pPr>
            <w:r w:rsidRPr="00235264">
              <w:rPr>
                <w:sz w:val="16"/>
                <w:szCs w:val="16"/>
              </w:rPr>
              <w:t>Комиссия за перевод денежных средств с СКС с использованием Карты или ее реквизитов посредством Банкоматов и систем дистанционного обслуживания клиентов других банков, а также интернет – ресурсов сторонних организаций для дальнейшего зачисления на СКС Клиентов и/или для дальнейшего зачисления на счета банковских карт, открытые в другом банке – эмитенте и/или для дальнейшего пополнения платежного сервиса «Электронный кошелек»</w:t>
            </w:r>
            <w:r w:rsidRPr="00235264">
              <w:rPr>
                <w:b/>
                <w:vertAlign w:val="superscript"/>
              </w:rPr>
              <w:t>14</w:t>
            </w:r>
          </w:p>
        </w:tc>
        <w:tc>
          <w:tcPr>
            <w:tcW w:w="5316" w:type="dxa"/>
            <w:vAlign w:val="center"/>
          </w:tcPr>
          <w:p w14:paraId="211E216E" w14:textId="77777777" w:rsidR="004838B0" w:rsidRPr="00235264" w:rsidRDefault="004838B0" w:rsidP="004838B0">
            <w:pPr>
              <w:numPr>
                <w:ilvl w:val="12"/>
                <w:numId w:val="0"/>
              </w:numPr>
              <w:jc w:val="center"/>
              <w:rPr>
                <w:sz w:val="16"/>
                <w:szCs w:val="16"/>
              </w:rPr>
            </w:pPr>
            <w:r w:rsidRPr="00235264">
              <w:rPr>
                <w:sz w:val="16"/>
                <w:szCs w:val="16"/>
              </w:rPr>
              <w:t>1,25% от суммы перевода, но не менее 50 руб.</w:t>
            </w:r>
          </w:p>
        </w:tc>
      </w:tr>
      <w:tr w:rsidR="00235264" w:rsidRPr="00235264" w14:paraId="1097BB51" w14:textId="77777777" w:rsidTr="00C536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65"/>
        </w:trPr>
        <w:tc>
          <w:tcPr>
            <w:tcW w:w="425" w:type="dxa"/>
            <w:vAlign w:val="center"/>
          </w:tcPr>
          <w:p w14:paraId="2A2EF9E9" w14:textId="77777777" w:rsidR="004838B0" w:rsidRPr="00235264" w:rsidRDefault="004838B0" w:rsidP="004838B0">
            <w:pPr>
              <w:ind w:left="-70" w:right="-108" w:hanging="38"/>
              <w:jc w:val="center"/>
              <w:rPr>
                <w:sz w:val="16"/>
                <w:szCs w:val="16"/>
              </w:rPr>
            </w:pPr>
            <w:r w:rsidRPr="00235264">
              <w:rPr>
                <w:sz w:val="16"/>
                <w:szCs w:val="16"/>
              </w:rPr>
              <w:t>14.1</w:t>
            </w:r>
          </w:p>
        </w:tc>
        <w:tc>
          <w:tcPr>
            <w:tcW w:w="4607" w:type="dxa"/>
            <w:vAlign w:val="center"/>
          </w:tcPr>
          <w:p w14:paraId="673620C1" w14:textId="77777777" w:rsidR="004838B0" w:rsidRPr="00235264" w:rsidRDefault="004838B0" w:rsidP="004838B0">
            <w:pPr>
              <w:widowControl w:val="0"/>
              <w:tabs>
                <w:tab w:val="left" w:pos="241"/>
              </w:tabs>
              <w:autoSpaceDE w:val="0"/>
              <w:autoSpaceDN w:val="0"/>
              <w:ind w:firstLine="34"/>
              <w:jc w:val="both"/>
              <w:rPr>
                <w:i/>
                <w:sz w:val="16"/>
                <w:szCs w:val="16"/>
              </w:rPr>
            </w:pPr>
            <w:r w:rsidRPr="00235264">
              <w:rPr>
                <w:i/>
                <w:sz w:val="16"/>
                <w:szCs w:val="16"/>
              </w:rPr>
              <w:t>использование заемных денежных средств (за счет Лимита овердрафта) при переводе денежных средств для дальнейшего зачисления на СКС Клиентов и/или для дальнейшего зачисления на счета банковских карт, открытые в другом банке – эмитенте и/или для дальнейшего пополнения платежного сервиса «Электронный кошелек» (дополнительно к п. 14)</w:t>
            </w:r>
          </w:p>
        </w:tc>
        <w:tc>
          <w:tcPr>
            <w:tcW w:w="5316" w:type="dxa"/>
            <w:vAlign w:val="center"/>
          </w:tcPr>
          <w:p w14:paraId="22938666" w14:textId="77777777" w:rsidR="004838B0" w:rsidRPr="00235264" w:rsidRDefault="004838B0" w:rsidP="004838B0">
            <w:pPr>
              <w:numPr>
                <w:ilvl w:val="12"/>
                <w:numId w:val="0"/>
              </w:numPr>
              <w:jc w:val="center"/>
              <w:rPr>
                <w:i/>
                <w:sz w:val="16"/>
                <w:szCs w:val="16"/>
              </w:rPr>
            </w:pPr>
            <w:r w:rsidRPr="00235264">
              <w:rPr>
                <w:i/>
                <w:sz w:val="16"/>
                <w:szCs w:val="16"/>
              </w:rPr>
              <w:t>3% от суммы заемных средств, но не менее 300 руб.</w:t>
            </w:r>
          </w:p>
        </w:tc>
      </w:tr>
      <w:tr w:rsidR="00235264" w:rsidRPr="00235264" w14:paraId="537FB262"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65"/>
        </w:trPr>
        <w:tc>
          <w:tcPr>
            <w:tcW w:w="425" w:type="dxa"/>
            <w:vAlign w:val="center"/>
          </w:tcPr>
          <w:p w14:paraId="27F9D81C" w14:textId="77777777" w:rsidR="004838B0" w:rsidRPr="00235264" w:rsidRDefault="004838B0" w:rsidP="004838B0">
            <w:pPr>
              <w:ind w:left="-70" w:right="-108" w:hanging="38"/>
              <w:jc w:val="center"/>
              <w:rPr>
                <w:sz w:val="16"/>
                <w:szCs w:val="16"/>
              </w:rPr>
            </w:pPr>
            <w:r w:rsidRPr="00235264">
              <w:rPr>
                <w:sz w:val="16"/>
                <w:szCs w:val="16"/>
              </w:rPr>
              <w:t>15</w:t>
            </w:r>
          </w:p>
        </w:tc>
        <w:tc>
          <w:tcPr>
            <w:tcW w:w="4607" w:type="dxa"/>
          </w:tcPr>
          <w:p w14:paraId="36E4812A" w14:textId="77777777" w:rsidR="004838B0" w:rsidRPr="00235264" w:rsidRDefault="004838B0" w:rsidP="004838B0">
            <w:pPr>
              <w:widowControl w:val="0"/>
              <w:tabs>
                <w:tab w:val="left" w:pos="241"/>
              </w:tabs>
              <w:autoSpaceDE w:val="0"/>
              <w:autoSpaceDN w:val="0"/>
              <w:jc w:val="both"/>
              <w:rPr>
                <w:sz w:val="16"/>
                <w:szCs w:val="16"/>
              </w:rPr>
            </w:pPr>
            <w:r w:rsidRPr="00235264">
              <w:rPr>
                <w:sz w:val="16"/>
              </w:rPr>
              <w:t xml:space="preserve">Комиссия за оплату товаров (работ, услуг) с использованием Карты </w:t>
            </w:r>
            <w:r w:rsidRPr="00235264">
              <w:rPr>
                <w:sz w:val="16"/>
                <w:szCs w:val="16"/>
              </w:rPr>
              <w:t>в Предприятиях торговли (услуг)</w:t>
            </w:r>
          </w:p>
        </w:tc>
        <w:tc>
          <w:tcPr>
            <w:tcW w:w="5316" w:type="dxa"/>
            <w:vAlign w:val="center"/>
          </w:tcPr>
          <w:p w14:paraId="773BFDAC" w14:textId="77777777" w:rsidR="004838B0" w:rsidRPr="00235264" w:rsidRDefault="004838B0" w:rsidP="004838B0">
            <w:pPr>
              <w:numPr>
                <w:ilvl w:val="12"/>
                <w:numId w:val="0"/>
              </w:numPr>
              <w:jc w:val="center"/>
              <w:rPr>
                <w:sz w:val="16"/>
                <w:szCs w:val="16"/>
              </w:rPr>
            </w:pPr>
            <w:r w:rsidRPr="00235264">
              <w:rPr>
                <w:sz w:val="16"/>
              </w:rPr>
              <w:t>Не взимается</w:t>
            </w:r>
          </w:p>
        </w:tc>
      </w:tr>
      <w:tr w:rsidR="00235264" w:rsidRPr="00235264" w14:paraId="6B2D26DF"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65"/>
        </w:trPr>
        <w:tc>
          <w:tcPr>
            <w:tcW w:w="425" w:type="dxa"/>
            <w:vAlign w:val="center"/>
          </w:tcPr>
          <w:p w14:paraId="64EB4007" w14:textId="77777777" w:rsidR="004838B0" w:rsidRPr="00235264" w:rsidRDefault="004838B0" w:rsidP="004838B0">
            <w:pPr>
              <w:ind w:left="-70" w:right="-108" w:hanging="38"/>
              <w:jc w:val="center"/>
              <w:rPr>
                <w:sz w:val="16"/>
                <w:szCs w:val="16"/>
              </w:rPr>
            </w:pPr>
            <w:r w:rsidRPr="00235264">
              <w:rPr>
                <w:sz w:val="16"/>
                <w:szCs w:val="16"/>
              </w:rPr>
              <w:t>16</w:t>
            </w:r>
          </w:p>
        </w:tc>
        <w:tc>
          <w:tcPr>
            <w:tcW w:w="4607" w:type="dxa"/>
            <w:vAlign w:val="center"/>
          </w:tcPr>
          <w:p w14:paraId="300431FF" w14:textId="77777777" w:rsidR="004838B0" w:rsidRPr="00235264" w:rsidRDefault="004838B0" w:rsidP="004838B0">
            <w:pPr>
              <w:tabs>
                <w:tab w:val="left" w:pos="631"/>
              </w:tabs>
              <w:jc w:val="both"/>
              <w:rPr>
                <w:sz w:val="16"/>
                <w:szCs w:val="16"/>
              </w:rPr>
            </w:pPr>
            <w:r w:rsidRPr="00235264">
              <w:rPr>
                <w:sz w:val="16"/>
                <w:szCs w:val="16"/>
              </w:rPr>
              <w:t>Комиссия за оплату услуг ЖКХ</w:t>
            </w:r>
            <w:r w:rsidRPr="00235264">
              <w:rPr>
                <w:b/>
                <w:vertAlign w:val="superscript"/>
              </w:rPr>
              <w:t>15</w:t>
            </w:r>
            <w:r w:rsidRPr="00235264">
              <w:rPr>
                <w:sz w:val="16"/>
                <w:szCs w:val="16"/>
              </w:rPr>
              <w:t xml:space="preserve"> с использованием Карты посредством Банкоматов ПАО Банк ЗЕНИТ</w:t>
            </w:r>
          </w:p>
        </w:tc>
        <w:tc>
          <w:tcPr>
            <w:tcW w:w="5316" w:type="dxa"/>
            <w:vAlign w:val="center"/>
          </w:tcPr>
          <w:p w14:paraId="2BFEDB3B" w14:textId="77777777" w:rsidR="004838B0" w:rsidRPr="00235264" w:rsidRDefault="004838B0" w:rsidP="004838B0">
            <w:pPr>
              <w:numPr>
                <w:ilvl w:val="12"/>
                <w:numId w:val="0"/>
              </w:numPr>
              <w:jc w:val="center"/>
              <w:rPr>
                <w:sz w:val="16"/>
                <w:szCs w:val="16"/>
              </w:rPr>
            </w:pPr>
          </w:p>
        </w:tc>
      </w:tr>
      <w:tr w:rsidR="00235264" w:rsidRPr="00235264" w14:paraId="382B29A6"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65"/>
        </w:trPr>
        <w:tc>
          <w:tcPr>
            <w:tcW w:w="425" w:type="dxa"/>
            <w:vAlign w:val="center"/>
          </w:tcPr>
          <w:p w14:paraId="3E391AF2" w14:textId="77777777" w:rsidR="004838B0" w:rsidRPr="00235264" w:rsidRDefault="004838B0" w:rsidP="004838B0">
            <w:pPr>
              <w:ind w:left="-70" w:right="-108" w:hanging="38"/>
              <w:jc w:val="center"/>
              <w:rPr>
                <w:sz w:val="16"/>
                <w:szCs w:val="16"/>
              </w:rPr>
            </w:pPr>
            <w:r w:rsidRPr="00235264">
              <w:rPr>
                <w:sz w:val="16"/>
                <w:szCs w:val="16"/>
              </w:rPr>
              <w:t>16.1</w:t>
            </w:r>
          </w:p>
        </w:tc>
        <w:tc>
          <w:tcPr>
            <w:tcW w:w="4607" w:type="dxa"/>
            <w:vAlign w:val="center"/>
          </w:tcPr>
          <w:p w14:paraId="2FCB78FA" w14:textId="77777777" w:rsidR="004838B0" w:rsidRPr="00235264" w:rsidRDefault="004838B0" w:rsidP="004838B0">
            <w:pPr>
              <w:numPr>
                <w:ilvl w:val="1"/>
                <w:numId w:val="37"/>
              </w:numPr>
              <w:tabs>
                <w:tab w:val="left" w:pos="601"/>
                <w:tab w:val="num" w:pos="975"/>
              </w:tabs>
              <w:ind w:left="550" w:hanging="426"/>
              <w:jc w:val="both"/>
              <w:rPr>
                <w:sz w:val="16"/>
                <w:szCs w:val="16"/>
              </w:rPr>
            </w:pPr>
            <w:r w:rsidRPr="00235264">
              <w:rPr>
                <w:sz w:val="16"/>
                <w:szCs w:val="16"/>
              </w:rPr>
              <w:t>в пользу ООО «УК «БРАУС», ИНН 5024159945</w:t>
            </w:r>
          </w:p>
        </w:tc>
        <w:tc>
          <w:tcPr>
            <w:tcW w:w="5316" w:type="dxa"/>
            <w:vAlign w:val="center"/>
          </w:tcPr>
          <w:p w14:paraId="2BECD81A" w14:textId="77777777" w:rsidR="004838B0" w:rsidRPr="00235264" w:rsidRDefault="004838B0" w:rsidP="004838B0">
            <w:pPr>
              <w:numPr>
                <w:ilvl w:val="12"/>
                <w:numId w:val="0"/>
              </w:numPr>
              <w:jc w:val="center"/>
              <w:rPr>
                <w:sz w:val="16"/>
                <w:szCs w:val="16"/>
              </w:rPr>
            </w:pPr>
            <w:r w:rsidRPr="00235264">
              <w:rPr>
                <w:sz w:val="16"/>
              </w:rPr>
              <w:t>Не взимается</w:t>
            </w:r>
          </w:p>
        </w:tc>
      </w:tr>
      <w:tr w:rsidR="00235264" w:rsidRPr="00235264" w14:paraId="0E249303"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65"/>
        </w:trPr>
        <w:tc>
          <w:tcPr>
            <w:tcW w:w="425" w:type="dxa"/>
            <w:vAlign w:val="center"/>
          </w:tcPr>
          <w:p w14:paraId="6AE994BA" w14:textId="77777777" w:rsidR="004838B0" w:rsidRPr="00235264" w:rsidRDefault="004838B0" w:rsidP="004838B0">
            <w:pPr>
              <w:ind w:left="-70" w:right="-108" w:hanging="38"/>
              <w:jc w:val="center"/>
              <w:rPr>
                <w:sz w:val="16"/>
                <w:szCs w:val="16"/>
              </w:rPr>
            </w:pPr>
            <w:r w:rsidRPr="00235264">
              <w:rPr>
                <w:sz w:val="16"/>
                <w:szCs w:val="16"/>
              </w:rPr>
              <w:t>16.2</w:t>
            </w:r>
          </w:p>
        </w:tc>
        <w:tc>
          <w:tcPr>
            <w:tcW w:w="4607" w:type="dxa"/>
            <w:vAlign w:val="center"/>
          </w:tcPr>
          <w:p w14:paraId="1DFB9218" w14:textId="77777777" w:rsidR="004838B0" w:rsidRPr="00235264" w:rsidRDefault="004838B0" w:rsidP="004838B0">
            <w:pPr>
              <w:numPr>
                <w:ilvl w:val="1"/>
                <w:numId w:val="37"/>
              </w:numPr>
              <w:tabs>
                <w:tab w:val="left" w:pos="601"/>
                <w:tab w:val="num" w:pos="975"/>
              </w:tabs>
              <w:ind w:left="550" w:hanging="426"/>
              <w:jc w:val="both"/>
              <w:rPr>
                <w:sz w:val="16"/>
                <w:szCs w:val="16"/>
              </w:rPr>
            </w:pPr>
            <w:r w:rsidRPr="00235264">
              <w:rPr>
                <w:sz w:val="16"/>
                <w:szCs w:val="16"/>
              </w:rPr>
              <w:t>в пользу других поставщиков услуг ЖКХ</w:t>
            </w:r>
          </w:p>
        </w:tc>
        <w:tc>
          <w:tcPr>
            <w:tcW w:w="5316" w:type="dxa"/>
            <w:vAlign w:val="center"/>
          </w:tcPr>
          <w:p w14:paraId="57205332" w14:textId="77777777" w:rsidR="004838B0" w:rsidRPr="00235264" w:rsidRDefault="004838B0" w:rsidP="004838B0">
            <w:pPr>
              <w:numPr>
                <w:ilvl w:val="12"/>
                <w:numId w:val="0"/>
              </w:numPr>
              <w:jc w:val="center"/>
              <w:rPr>
                <w:sz w:val="16"/>
              </w:rPr>
            </w:pPr>
            <w:r w:rsidRPr="00235264">
              <w:rPr>
                <w:sz w:val="16"/>
                <w:szCs w:val="16"/>
              </w:rPr>
              <w:t>0,5% от суммы операции, но не менее 30 руб.</w:t>
            </w:r>
          </w:p>
        </w:tc>
      </w:tr>
      <w:tr w:rsidR="00235264" w:rsidRPr="00235264" w14:paraId="3D9A0509"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65"/>
        </w:trPr>
        <w:tc>
          <w:tcPr>
            <w:tcW w:w="425" w:type="dxa"/>
            <w:vAlign w:val="center"/>
          </w:tcPr>
          <w:p w14:paraId="2C289882" w14:textId="77777777" w:rsidR="004838B0" w:rsidRPr="00235264" w:rsidRDefault="004838B0" w:rsidP="004838B0">
            <w:pPr>
              <w:ind w:left="-70" w:right="-108" w:hanging="38"/>
              <w:jc w:val="center"/>
              <w:rPr>
                <w:sz w:val="16"/>
                <w:szCs w:val="16"/>
              </w:rPr>
            </w:pPr>
            <w:r w:rsidRPr="00235264">
              <w:rPr>
                <w:sz w:val="16"/>
                <w:szCs w:val="16"/>
              </w:rPr>
              <w:t>17</w:t>
            </w:r>
          </w:p>
        </w:tc>
        <w:tc>
          <w:tcPr>
            <w:tcW w:w="4607" w:type="dxa"/>
            <w:vAlign w:val="center"/>
          </w:tcPr>
          <w:p w14:paraId="2C6F7278" w14:textId="77777777" w:rsidR="004838B0" w:rsidRPr="00235264" w:rsidRDefault="004838B0" w:rsidP="004838B0">
            <w:pPr>
              <w:widowControl w:val="0"/>
              <w:tabs>
                <w:tab w:val="left" w:pos="241"/>
              </w:tabs>
              <w:autoSpaceDE w:val="0"/>
              <w:autoSpaceDN w:val="0"/>
              <w:jc w:val="both"/>
              <w:rPr>
                <w:sz w:val="16"/>
                <w:szCs w:val="16"/>
              </w:rPr>
            </w:pPr>
            <w:r w:rsidRPr="00235264">
              <w:rPr>
                <w:sz w:val="16"/>
                <w:szCs w:val="16"/>
              </w:rPr>
              <w:t>Комиссия за оплату мобильной связи, коммерческого телевидения, услуг интернет-провайдеров, а также услуг местной телефонной связи с использованием Карты посредством Банкоматов ПАО Банк ЗЕНИТ</w:t>
            </w:r>
          </w:p>
        </w:tc>
        <w:tc>
          <w:tcPr>
            <w:tcW w:w="5316" w:type="dxa"/>
            <w:vAlign w:val="center"/>
          </w:tcPr>
          <w:p w14:paraId="4A8724C2" w14:textId="77777777" w:rsidR="004838B0" w:rsidRPr="00235264" w:rsidRDefault="004838B0" w:rsidP="004838B0">
            <w:pPr>
              <w:numPr>
                <w:ilvl w:val="12"/>
                <w:numId w:val="0"/>
              </w:numPr>
              <w:jc w:val="center"/>
              <w:rPr>
                <w:sz w:val="16"/>
                <w:szCs w:val="16"/>
              </w:rPr>
            </w:pPr>
            <w:r w:rsidRPr="00235264">
              <w:rPr>
                <w:sz w:val="16"/>
                <w:szCs w:val="16"/>
              </w:rPr>
              <w:t>Не взимается</w:t>
            </w:r>
          </w:p>
        </w:tc>
      </w:tr>
      <w:tr w:rsidR="00235264" w:rsidRPr="00235264" w14:paraId="4D642813"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430"/>
        </w:trPr>
        <w:tc>
          <w:tcPr>
            <w:tcW w:w="425" w:type="dxa"/>
            <w:vAlign w:val="center"/>
          </w:tcPr>
          <w:p w14:paraId="58C00CF3" w14:textId="77777777" w:rsidR="004838B0" w:rsidRPr="00235264" w:rsidRDefault="004838B0" w:rsidP="004838B0">
            <w:pPr>
              <w:ind w:left="-70" w:right="-108" w:hanging="38"/>
              <w:jc w:val="center"/>
              <w:rPr>
                <w:sz w:val="16"/>
                <w:szCs w:val="16"/>
              </w:rPr>
            </w:pPr>
            <w:r w:rsidRPr="00235264">
              <w:rPr>
                <w:sz w:val="16"/>
                <w:szCs w:val="16"/>
              </w:rPr>
              <w:t>18</w:t>
            </w:r>
          </w:p>
        </w:tc>
        <w:tc>
          <w:tcPr>
            <w:tcW w:w="4607" w:type="dxa"/>
            <w:vAlign w:val="center"/>
          </w:tcPr>
          <w:p w14:paraId="5ABDA895" w14:textId="77777777" w:rsidR="004838B0" w:rsidRPr="00235264" w:rsidRDefault="004838B0" w:rsidP="004838B0">
            <w:pPr>
              <w:jc w:val="both"/>
              <w:rPr>
                <w:sz w:val="16"/>
                <w:szCs w:val="16"/>
              </w:rPr>
            </w:pPr>
            <w:r w:rsidRPr="00235264">
              <w:rPr>
                <w:sz w:val="16"/>
                <w:szCs w:val="16"/>
              </w:rPr>
              <w:t>Комиссия за оплату услуг иных поставщиков (в пользу получателей), предусмотренных меню  БПТ Банка</w:t>
            </w:r>
          </w:p>
        </w:tc>
        <w:tc>
          <w:tcPr>
            <w:tcW w:w="5316" w:type="dxa"/>
            <w:vAlign w:val="center"/>
          </w:tcPr>
          <w:p w14:paraId="38F941F5" w14:textId="77777777" w:rsidR="004838B0" w:rsidRPr="00235264" w:rsidRDefault="004838B0" w:rsidP="004838B0">
            <w:pPr>
              <w:jc w:val="center"/>
              <w:rPr>
                <w:sz w:val="16"/>
                <w:szCs w:val="16"/>
              </w:rPr>
            </w:pPr>
            <w:r w:rsidRPr="00235264">
              <w:rPr>
                <w:sz w:val="16"/>
                <w:szCs w:val="16"/>
              </w:rPr>
              <w:t xml:space="preserve">Ставка комиссионного вознаграждения устанавливается </w:t>
            </w:r>
            <w:r w:rsidRPr="00235264">
              <w:rPr>
                <w:i/>
                <w:sz w:val="16"/>
                <w:szCs w:val="16"/>
              </w:rPr>
              <w:t xml:space="preserve">Тарифами комиссионного вознаграждения, взимаемого ПАО Банк ЗЕНИТ за осуществление физическими лицами операций </w:t>
            </w:r>
            <w:r w:rsidR="000C2976" w:rsidRPr="00235264">
              <w:rPr>
                <w:i/>
                <w:sz w:val="16"/>
                <w:szCs w:val="16"/>
              </w:rPr>
              <w:t>с наличной валютой</w:t>
            </w:r>
            <w:r w:rsidRPr="00235264">
              <w:rPr>
                <w:i/>
                <w:sz w:val="16"/>
                <w:szCs w:val="16"/>
              </w:rPr>
              <w:t>, операций по банковским счетам и счетам по вкладам, операций по переводу денежных средств по поручению / в пользу физических лиц без открытия банковских счетов</w:t>
            </w:r>
          </w:p>
        </w:tc>
      </w:tr>
      <w:tr w:rsidR="00235264" w:rsidRPr="00235264" w14:paraId="062EDCA2"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430"/>
        </w:trPr>
        <w:tc>
          <w:tcPr>
            <w:tcW w:w="425" w:type="dxa"/>
            <w:vAlign w:val="center"/>
          </w:tcPr>
          <w:p w14:paraId="1662331A" w14:textId="77777777" w:rsidR="004838B0" w:rsidRPr="00235264" w:rsidRDefault="004838B0" w:rsidP="004838B0">
            <w:pPr>
              <w:ind w:left="-70" w:right="-108" w:hanging="38"/>
              <w:jc w:val="center"/>
              <w:rPr>
                <w:sz w:val="16"/>
                <w:szCs w:val="16"/>
              </w:rPr>
            </w:pPr>
            <w:r w:rsidRPr="00235264">
              <w:rPr>
                <w:sz w:val="16"/>
                <w:szCs w:val="16"/>
              </w:rPr>
              <w:t>19</w:t>
            </w:r>
          </w:p>
        </w:tc>
        <w:tc>
          <w:tcPr>
            <w:tcW w:w="4607" w:type="dxa"/>
            <w:vAlign w:val="center"/>
          </w:tcPr>
          <w:p w14:paraId="504F29E3" w14:textId="77777777" w:rsidR="004838B0" w:rsidRPr="00235264" w:rsidRDefault="004838B0" w:rsidP="004838B0">
            <w:pPr>
              <w:jc w:val="both"/>
              <w:rPr>
                <w:sz w:val="16"/>
                <w:szCs w:val="16"/>
                <w:vertAlign w:val="superscript"/>
              </w:rPr>
            </w:pPr>
            <w:r w:rsidRPr="00235264">
              <w:rPr>
                <w:sz w:val="16"/>
                <w:szCs w:val="16"/>
              </w:rPr>
              <w:t>Комиссия за ведение СКС при отсутствии действующих Карт к СКС и операций по СКС в течение последних 12 календарных месяцев</w:t>
            </w:r>
            <w:r w:rsidRPr="00235264">
              <w:rPr>
                <w:b/>
                <w:vertAlign w:val="superscript"/>
              </w:rPr>
              <w:t>16</w:t>
            </w:r>
          </w:p>
        </w:tc>
        <w:tc>
          <w:tcPr>
            <w:tcW w:w="5316" w:type="dxa"/>
            <w:vAlign w:val="center"/>
          </w:tcPr>
          <w:p w14:paraId="0806C136" w14:textId="77777777" w:rsidR="004838B0" w:rsidRPr="00235264" w:rsidRDefault="004838B0" w:rsidP="004838B0">
            <w:pPr>
              <w:jc w:val="center"/>
              <w:rPr>
                <w:sz w:val="16"/>
                <w:szCs w:val="16"/>
              </w:rPr>
            </w:pPr>
            <w:r w:rsidRPr="00235264">
              <w:rPr>
                <w:sz w:val="16"/>
                <w:szCs w:val="16"/>
              </w:rPr>
              <w:t>150 руб. за календарный месяц</w:t>
            </w:r>
          </w:p>
        </w:tc>
      </w:tr>
      <w:tr w:rsidR="00235264" w:rsidRPr="00235264" w14:paraId="64E0BAD5"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430"/>
        </w:trPr>
        <w:tc>
          <w:tcPr>
            <w:tcW w:w="425" w:type="dxa"/>
            <w:vAlign w:val="center"/>
          </w:tcPr>
          <w:p w14:paraId="4ED2E62D" w14:textId="77777777" w:rsidR="004838B0" w:rsidRPr="00235264" w:rsidDel="00621B58" w:rsidRDefault="004838B0" w:rsidP="004838B0">
            <w:pPr>
              <w:ind w:left="-70" w:right="-108" w:hanging="38"/>
              <w:jc w:val="center"/>
              <w:rPr>
                <w:sz w:val="16"/>
                <w:szCs w:val="16"/>
              </w:rPr>
            </w:pPr>
            <w:r w:rsidRPr="00235264">
              <w:rPr>
                <w:sz w:val="16"/>
                <w:szCs w:val="16"/>
              </w:rPr>
              <w:t>20</w:t>
            </w:r>
          </w:p>
        </w:tc>
        <w:tc>
          <w:tcPr>
            <w:tcW w:w="4607" w:type="dxa"/>
            <w:vAlign w:val="center"/>
          </w:tcPr>
          <w:p w14:paraId="0BD53673" w14:textId="77777777" w:rsidR="004838B0" w:rsidRPr="00235264" w:rsidRDefault="004838B0" w:rsidP="004838B0">
            <w:pPr>
              <w:jc w:val="both"/>
              <w:rPr>
                <w:sz w:val="16"/>
                <w:szCs w:val="16"/>
              </w:rPr>
            </w:pPr>
            <w:r w:rsidRPr="00235264">
              <w:rPr>
                <w:sz w:val="16"/>
                <w:szCs w:val="16"/>
              </w:rPr>
              <w:t xml:space="preserve">Комиссия за изменение Держателем ПИНа по Карте </w:t>
            </w:r>
            <w:r w:rsidRPr="00235264">
              <w:rPr>
                <w:b/>
                <w:vertAlign w:val="superscript"/>
              </w:rPr>
              <w:t>17</w:t>
            </w:r>
          </w:p>
        </w:tc>
        <w:tc>
          <w:tcPr>
            <w:tcW w:w="5316" w:type="dxa"/>
            <w:vAlign w:val="center"/>
          </w:tcPr>
          <w:p w14:paraId="0D96950D" w14:textId="77777777" w:rsidR="004838B0" w:rsidRPr="00235264" w:rsidRDefault="004838B0" w:rsidP="004838B0">
            <w:pPr>
              <w:jc w:val="center"/>
              <w:rPr>
                <w:sz w:val="16"/>
                <w:szCs w:val="16"/>
              </w:rPr>
            </w:pPr>
            <w:r w:rsidRPr="00235264">
              <w:rPr>
                <w:sz w:val="16"/>
                <w:lang w:val="en-US"/>
              </w:rPr>
              <w:t xml:space="preserve">50 </w:t>
            </w:r>
            <w:r w:rsidRPr="00235264">
              <w:rPr>
                <w:sz w:val="16"/>
              </w:rPr>
              <w:t>руб</w:t>
            </w:r>
            <w:r w:rsidRPr="00235264">
              <w:rPr>
                <w:sz w:val="16"/>
                <w:lang w:val="en-US"/>
              </w:rPr>
              <w:t xml:space="preserve">. </w:t>
            </w:r>
          </w:p>
        </w:tc>
      </w:tr>
      <w:tr w:rsidR="00235264" w:rsidRPr="00235264" w14:paraId="6E31A473" w14:textId="77777777" w:rsidTr="00E97D8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430"/>
        </w:trPr>
        <w:tc>
          <w:tcPr>
            <w:tcW w:w="425" w:type="dxa"/>
            <w:vAlign w:val="center"/>
          </w:tcPr>
          <w:p w14:paraId="1C6C768A" w14:textId="77777777" w:rsidR="004838B0" w:rsidRPr="00235264" w:rsidRDefault="004838B0" w:rsidP="004838B0">
            <w:pPr>
              <w:jc w:val="center"/>
              <w:rPr>
                <w:sz w:val="16"/>
                <w:szCs w:val="16"/>
              </w:rPr>
            </w:pPr>
            <w:r w:rsidRPr="00235264">
              <w:rPr>
                <w:sz w:val="16"/>
                <w:szCs w:val="16"/>
              </w:rPr>
              <w:t>21</w:t>
            </w:r>
          </w:p>
        </w:tc>
        <w:tc>
          <w:tcPr>
            <w:tcW w:w="4607" w:type="dxa"/>
            <w:vAlign w:val="center"/>
          </w:tcPr>
          <w:p w14:paraId="080C5AF6" w14:textId="77777777" w:rsidR="004838B0" w:rsidRPr="00235264" w:rsidRDefault="004838B0" w:rsidP="004838B0">
            <w:pPr>
              <w:numPr>
                <w:ilvl w:val="12"/>
                <w:numId w:val="0"/>
              </w:numPr>
              <w:jc w:val="both"/>
              <w:rPr>
                <w:sz w:val="16"/>
              </w:rPr>
            </w:pPr>
            <w:r w:rsidRPr="00235264">
              <w:rPr>
                <w:sz w:val="16"/>
                <w:szCs w:val="16"/>
              </w:rPr>
              <w:t>Срок действия Карты (Карта с магнитной полосой</w:t>
            </w:r>
            <w:r w:rsidRPr="00235264" w:rsidDel="00E443D3">
              <w:rPr>
                <w:sz w:val="16"/>
                <w:szCs w:val="16"/>
              </w:rPr>
              <w:t xml:space="preserve"> </w:t>
            </w:r>
            <w:r w:rsidRPr="00235264">
              <w:rPr>
                <w:sz w:val="16"/>
                <w:szCs w:val="16"/>
              </w:rPr>
              <w:t>и микропроцессором)</w:t>
            </w:r>
          </w:p>
        </w:tc>
        <w:tc>
          <w:tcPr>
            <w:tcW w:w="5316" w:type="dxa"/>
            <w:vAlign w:val="center"/>
          </w:tcPr>
          <w:p w14:paraId="5D0A4623" w14:textId="77777777" w:rsidR="004838B0" w:rsidRPr="00235264" w:rsidRDefault="004838B0" w:rsidP="004838B0">
            <w:pPr>
              <w:numPr>
                <w:ilvl w:val="12"/>
                <w:numId w:val="0"/>
              </w:numPr>
              <w:jc w:val="center"/>
              <w:rPr>
                <w:sz w:val="16"/>
                <w:szCs w:val="16"/>
              </w:rPr>
            </w:pPr>
            <w:r w:rsidRPr="00235264">
              <w:rPr>
                <w:snapToGrid w:val="0"/>
                <w:sz w:val="16"/>
                <w:szCs w:val="16"/>
              </w:rPr>
              <w:t>5 лет</w:t>
            </w:r>
          </w:p>
        </w:tc>
      </w:tr>
    </w:tbl>
    <w:p w14:paraId="017EB3A9" w14:textId="77777777" w:rsidR="00E302FB" w:rsidRPr="00235264" w:rsidRDefault="00E302FB" w:rsidP="00E302FB">
      <w:pPr>
        <w:pStyle w:val="a4"/>
        <w:ind w:left="-1080" w:right="61"/>
        <w:jc w:val="both"/>
        <w:rPr>
          <w:b/>
          <w:sz w:val="4"/>
          <w:szCs w:val="4"/>
        </w:rPr>
      </w:pPr>
    </w:p>
    <w:p w14:paraId="74BF12D0" w14:textId="77777777" w:rsidR="00D0656D" w:rsidRPr="00235264" w:rsidRDefault="00E302FB" w:rsidP="00E97D8B">
      <w:pPr>
        <w:pStyle w:val="a4"/>
        <w:spacing w:line="276" w:lineRule="auto"/>
        <w:ind w:left="-709"/>
        <w:jc w:val="both"/>
        <w:rPr>
          <w:sz w:val="16"/>
          <w:szCs w:val="16"/>
        </w:rPr>
      </w:pPr>
      <w:r w:rsidRPr="00235264">
        <w:rPr>
          <w:b/>
          <w:sz w:val="16"/>
          <w:szCs w:val="16"/>
        </w:rPr>
        <w:t>1 </w:t>
      </w:r>
      <w:r w:rsidRPr="00235264">
        <w:rPr>
          <w:sz w:val="16"/>
          <w:szCs w:val="16"/>
        </w:rPr>
        <w:t>–</w:t>
      </w:r>
      <w:r w:rsidR="004616FD" w:rsidRPr="00235264">
        <w:rPr>
          <w:sz w:val="16"/>
          <w:szCs w:val="16"/>
        </w:rPr>
        <w:t xml:space="preserve"> </w:t>
      </w:r>
      <w:r w:rsidR="00D0656D" w:rsidRPr="00235264">
        <w:rPr>
          <w:sz w:val="16"/>
          <w:szCs w:val="16"/>
        </w:rPr>
        <w:t>Visa Classic «Транспортная» / Visa Gold «Транспортная»</w:t>
      </w:r>
      <w:r w:rsidR="00F37E6D" w:rsidRPr="00235264">
        <w:rPr>
          <w:sz w:val="16"/>
          <w:szCs w:val="16"/>
        </w:rPr>
        <w:t xml:space="preserve"> – </w:t>
      </w:r>
      <w:r w:rsidR="00D0656D" w:rsidRPr="00235264">
        <w:rPr>
          <w:sz w:val="16"/>
          <w:szCs w:val="16"/>
        </w:rPr>
        <w:t xml:space="preserve">Карта, имеющая транспортные приложения ГУП «Московский метрополитен, ГУП «Мосгортранс», ОАО «И-Сеть», позволяющие ее использовать для проезда в метрополитене и наземном транспорте г. Москва, в метрополитене и наземном транспорте г. Екатеринбург. Карта «Транспортная» выпускается </w:t>
      </w:r>
      <w:r w:rsidR="001517FC" w:rsidRPr="00235264">
        <w:rPr>
          <w:sz w:val="16"/>
          <w:szCs w:val="16"/>
        </w:rPr>
        <w:t>ПАО Банк ЗЕНИТ (далее</w:t>
      </w:r>
      <w:r w:rsidR="00F37E6D" w:rsidRPr="00235264">
        <w:rPr>
          <w:sz w:val="16"/>
          <w:szCs w:val="16"/>
        </w:rPr>
        <w:t xml:space="preserve"> – </w:t>
      </w:r>
      <w:r w:rsidR="008A532C" w:rsidRPr="00235264">
        <w:rPr>
          <w:sz w:val="16"/>
          <w:szCs w:val="16"/>
        </w:rPr>
        <w:t>Банк</w:t>
      </w:r>
      <w:r w:rsidR="001517FC" w:rsidRPr="00235264">
        <w:rPr>
          <w:sz w:val="16"/>
          <w:szCs w:val="16"/>
        </w:rPr>
        <w:t>)</w:t>
      </w:r>
      <w:r w:rsidR="008A532C" w:rsidRPr="00235264">
        <w:rPr>
          <w:sz w:val="16"/>
          <w:szCs w:val="16"/>
        </w:rPr>
        <w:t xml:space="preserve"> </w:t>
      </w:r>
      <w:r w:rsidR="00D0656D" w:rsidRPr="00235264">
        <w:rPr>
          <w:sz w:val="16"/>
          <w:szCs w:val="16"/>
        </w:rPr>
        <w:t xml:space="preserve">к СКС Клиента, только при условии наличия установленного лимита овердрафта по данному СКС (наличие заключенного между </w:t>
      </w:r>
      <w:r w:rsidR="008A532C" w:rsidRPr="00235264">
        <w:rPr>
          <w:sz w:val="16"/>
          <w:szCs w:val="16"/>
        </w:rPr>
        <w:t xml:space="preserve">Банком </w:t>
      </w:r>
      <w:r w:rsidR="00D0656D" w:rsidRPr="00235264">
        <w:rPr>
          <w:sz w:val="16"/>
          <w:szCs w:val="16"/>
        </w:rPr>
        <w:t>и Клиентом договора о порядке предоставления кредита в форме овердрафта).</w:t>
      </w:r>
    </w:p>
    <w:p w14:paraId="6141AD26" w14:textId="77777777" w:rsidR="00D0656D" w:rsidRPr="00235264" w:rsidRDefault="00D0656D" w:rsidP="00E97D8B">
      <w:pPr>
        <w:pStyle w:val="a4"/>
        <w:spacing w:line="276" w:lineRule="auto"/>
        <w:ind w:left="-709"/>
        <w:jc w:val="both"/>
        <w:rPr>
          <w:sz w:val="16"/>
          <w:szCs w:val="16"/>
        </w:rPr>
      </w:pPr>
      <w:r w:rsidRPr="00235264">
        <w:rPr>
          <w:sz w:val="16"/>
          <w:szCs w:val="16"/>
        </w:rPr>
        <w:t>Заявления на предоставление Карт «Транспортная» оформляются только в</w:t>
      </w:r>
      <w:r w:rsidR="00A764AF" w:rsidRPr="00235264">
        <w:rPr>
          <w:sz w:val="16"/>
          <w:szCs w:val="16"/>
        </w:rPr>
        <w:t xml:space="preserve"> </w:t>
      </w:r>
      <w:r w:rsidRPr="00235264">
        <w:rPr>
          <w:sz w:val="16"/>
          <w:szCs w:val="16"/>
        </w:rPr>
        <w:t>структурных</w:t>
      </w:r>
      <w:r w:rsidR="00A764AF" w:rsidRPr="00235264">
        <w:rPr>
          <w:sz w:val="16"/>
          <w:szCs w:val="16"/>
        </w:rPr>
        <w:t xml:space="preserve"> </w:t>
      </w:r>
      <w:r w:rsidRPr="00235264">
        <w:rPr>
          <w:sz w:val="16"/>
          <w:szCs w:val="16"/>
        </w:rPr>
        <w:t>подразделени</w:t>
      </w:r>
      <w:r w:rsidR="00996C45" w:rsidRPr="00235264">
        <w:rPr>
          <w:sz w:val="16"/>
          <w:szCs w:val="16"/>
        </w:rPr>
        <w:t>ях</w:t>
      </w:r>
      <w:r w:rsidRPr="00235264">
        <w:rPr>
          <w:sz w:val="16"/>
          <w:szCs w:val="16"/>
        </w:rPr>
        <w:t xml:space="preserve"> </w:t>
      </w:r>
      <w:r w:rsidR="008A532C" w:rsidRPr="00235264">
        <w:rPr>
          <w:sz w:val="16"/>
          <w:szCs w:val="16"/>
        </w:rPr>
        <w:t>Банка</w:t>
      </w:r>
      <w:r w:rsidRPr="00235264">
        <w:rPr>
          <w:sz w:val="16"/>
          <w:szCs w:val="16"/>
        </w:rPr>
        <w:t>, осуществляющих обслуживание физических лиц, расположенных в Московском регионе и г. Екатеринбург.</w:t>
      </w:r>
    </w:p>
    <w:p w14:paraId="2F9C6C4A" w14:textId="77777777" w:rsidR="00D0656D" w:rsidRPr="00235264" w:rsidRDefault="00D0656D" w:rsidP="00E97D8B">
      <w:pPr>
        <w:pStyle w:val="a4"/>
        <w:spacing w:line="276" w:lineRule="auto"/>
        <w:ind w:left="-709"/>
        <w:jc w:val="both"/>
        <w:rPr>
          <w:sz w:val="4"/>
          <w:szCs w:val="4"/>
        </w:rPr>
      </w:pPr>
    </w:p>
    <w:p w14:paraId="1EF3126D" w14:textId="77777777" w:rsidR="00D0656D" w:rsidRPr="00235264" w:rsidRDefault="00D0656D" w:rsidP="00E97D8B">
      <w:pPr>
        <w:pStyle w:val="a4"/>
        <w:spacing w:line="276" w:lineRule="auto"/>
        <w:ind w:left="-709"/>
        <w:jc w:val="both"/>
        <w:rPr>
          <w:sz w:val="16"/>
          <w:szCs w:val="16"/>
        </w:rPr>
      </w:pPr>
      <w:r w:rsidRPr="00235264">
        <w:rPr>
          <w:sz w:val="16"/>
          <w:szCs w:val="16"/>
        </w:rPr>
        <w:t xml:space="preserve">С 24.02.2015 </w:t>
      </w:r>
      <w:r w:rsidR="008A532C" w:rsidRPr="00235264">
        <w:rPr>
          <w:sz w:val="16"/>
          <w:szCs w:val="16"/>
        </w:rPr>
        <w:t xml:space="preserve">Банк </w:t>
      </w:r>
      <w:r w:rsidRPr="00235264">
        <w:rPr>
          <w:sz w:val="16"/>
          <w:szCs w:val="16"/>
        </w:rPr>
        <w:t xml:space="preserve">не осуществляет выпуск новых Карт Visa Electron «Транспортная» (Основных и Дополнительных). При автоматическом перевыпуске ранее выпущенных Карт Visa Electron «Транспортная» по истечении срока их действия, а также при их досрочном перевыпуске до истечения срока действия, </w:t>
      </w:r>
      <w:r w:rsidR="001B1F7E" w:rsidRPr="00235264">
        <w:rPr>
          <w:sz w:val="16"/>
          <w:szCs w:val="16"/>
        </w:rPr>
        <w:t>Банк</w:t>
      </w:r>
      <w:r w:rsidRPr="00235264">
        <w:rPr>
          <w:sz w:val="16"/>
          <w:szCs w:val="16"/>
        </w:rPr>
        <w:t xml:space="preserve"> осуществляет выпуск Карт Visa Classic «Транспортная».</w:t>
      </w:r>
    </w:p>
    <w:p w14:paraId="6E169445" w14:textId="77777777" w:rsidR="006F231C" w:rsidRPr="00235264" w:rsidRDefault="006F231C" w:rsidP="00E97D8B">
      <w:pPr>
        <w:pStyle w:val="a4"/>
        <w:spacing w:line="276" w:lineRule="auto"/>
        <w:ind w:left="-709"/>
        <w:jc w:val="both"/>
        <w:rPr>
          <w:sz w:val="16"/>
          <w:szCs w:val="16"/>
        </w:rPr>
      </w:pPr>
    </w:p>
    <w:p w14:paraId="73430F81" w14:textId="77777777" w:rsidR="00D0656D" w:rsidRPr="00235264" w:rsidRDefault="00D0656D" w:rsidP="00676C84">
      <w:pPr>
        <w:pStyle w:val="a4"/>
        <w:keepNext/>
        <w:spacing w:line="276" w:lineRule="auto"/>
        <w:ind w:left="-709"/>
        <w:jc w:val="both"/>
        <w:rPr>
          <w:sz w:val="16"/>
          <w:szCs w:val="16"/>
        </w:rPr>
      </w:pPr>
      <w:r w:rsidRPr="00235264">
        <w:rPr>
          <w:sz w:val="16"/>
          <w:szCs w:val="16"/>
        </w:rPr>
        <w:t>При этом:</w:t>
      </w:r>
    </w:p>
    <w:p w14:paraId="6EB6AC31" w14:textId="77777777" w:rsidR="00D0656D" w:rsidRPr="00235264" w:rsidRDefault="00D0656D" w:rsidP="00E97D8B">
      <w:pPr>
        <w:pStyle w:val="a4"/>
        <w:spacing w:line="276" w:lineRule="auto"/>
        <w:ind w:left="-709"/>
        <w:jc w:val="both"/>
        <w:rPr>
          <w:sz w:val="16"/>
          <w:szCs w:val="16"/>
        </w:rPr>
      </w:pPr>
      <w:r w:rsidRPr="00235264">
        <w:rPr>
          <w:sz w:val="16"/>
          <w:szCs w:val="16"/>
        </w:rPr>
        <w:t>- комиссия за годовое обслуживание СКС по Картам Visa Classic «Транспортная» не взимается,</w:t>
      </w:r>
    </w:p>
    <w:p w14:paraId="70F8B607" w14:textId="77777777" w:rsidR="00296C5D" w:rsidRPr="00235264" w:rsidRDefault="00D0656D" w:rsidP="001F502C">
      <w:pPr>
        <w:pStyle w:val="a4"/>
        <w:spacing w:line="276" w:lineRule="auto"/>
        <w:ind w:left="-709"/>
        <w:jc w:val="both"/>
        <w:rPr>
          <w:sz w:val="16"/>
          <w:szCs w:val="16"/>
        </w:rPr>
      </w:pPr>
      <w:r w:rsidRPr="00235264">
        <w:rPr>
          <w:sz w:val="16"/>
          <w:szCs w:val="16"/>
        </w:rPr>
        <w:t xml:space="preserve">- обслуживание </w:t>
      </w:r>
      <w:r w:rsidR="008A532C" w:rsidRPr="00235264">
        <w:rPr>
          <w:sz w:val="16"/>
          <w:szCs w:val="16"/>
        </w:rPr>
        <w:t xml:space="preserve">Банком </w:t>
      </w:r>
      <w:r w:rsidRPr="00235264">
        <w:rPr>
          <w:sz w:val="16"/>
          <w:szCs w:val="16"/>
        </w:rPr>
        <w:t>Карт Visa Classic «Транспортная» осуществляется в соответствии с настоящими Тарифами для Карт «Транспортная» данного типа.</w:t>
      </w:r>
    </w:p>
    <w:p w14:paraId="106C2FD8" w14:textId="77777777" w:rsidR="00A549D2" w:rsidRPr="00235264" w:rsidRDefault="00A549D2" w:rsidP="001F502C">
      <w:pPr>
        <w:pStyle w:val="a4"/>
        <w:spacing w:line="276" w:lineRule="auto"/>
        <w:ind w:left="-709"/>
        <w:jc w:val="both"/>
        <w:rPr>
          <w:sz w:val="10"/>
          <w:szCs w:val="10"/>
        </w:rPr>
      </w:pPr>
    </w:p>
    <w:p w14:paraId="21742A57" w14:textId="77777777" w:rsidR="00A549D2" w:rsidRPr="00235264" w:rsidRDefault="00A549D2" w:rsidP="001F502C">
      <w:pPr>
        <w:pStyle w:val="a4"/>
        <w:spacing w:line="276" w:lineRule="auto"/>
        <w:ind w:left="-709"/>
        <w:jc w:val="both"/>
        <w:rPr>
          <w:sz w:val="16"/>
          <w:szCs w:val="16"/>
        </w:rPr>
      </w:pPr>
      <w:r w:rsidRPr="00235264">
        <w:rPr>
          <w:b/>
          <w:i/>
          <w:sz w:val="16"/>
          <w:szCs w:val="16"/>
        </w:rPr>
        <w:t xml:space="preserve">С </w:t>
      </w:r>
      <w:r w:rsidR="00C87841" w:rsidRPr="00235264">
        <w:rPr>
          <w:b/>
          <w:i/>
          <w:sz w:val="16"/>
          <w:szCs w:val="16"/>
        </w:rPr>
        <w:t>1</w:t>
      </w:r>
      <w:r w:rsidR="00BE3540" w:rsidRPr="00235264">
        <w:rPr>
          <w:b/>
          <w:i/>
          <w:sz w:val="16"/>
          <w:szCs w:val="16"/>
        </w:rPr>
        <w:t>4</w:t>
      </w:r>
      <w:r w:rsidR="00C87841" w:rsidRPr="00235264">
        <w:rPr>
          <w:b/>
          <w:i/>
          <w:sz w:val="16"/>
          <w:szCs w:val="16"/>
        </w:rPr>
        <w:t>.0</w:t>
      </w:r>
      <w:r w:rsidR="005352BC" w:rsidRPr="00235264">
        <w:rPr>
          <w:b/>
          <w:i/>
          <w:sz w:val="16"/>
          <w:szCs w:val="16"/>
        </w:rPr>
        <w:t>5</w:t>
      </w:r>
      <w:r w:rsidR="00C87841" w:rsidRPr="00235264">
        <w:rPr>
          <w:b/>
          <w:i/>
          <w:sz w:val="16"/>
          <w:szCs w:val="16"/>
        </w:rPr>
        <w:t>.</w:t>
      </w:r>
      <w:r w:rsidRPr="00235264">
        <w:rPr>
          <w:b/>
          <w:i/>
          <w:sz w:val="16"/>
          <w:szCs w:val="16"/>
        </w:rPr>
        <w:t>201</w:t>
      </w:r>
      <w:r w:rsidR="00FC76AD" w:rsidRPr="00235264">
        <w:rPr>
          <w:b/>
          <w:i/>
          <w:sz w:val="16"/>
          <w:szCs w:val="16"/>
        </w:rPr>
        <w:t>8</w:t>
      </w:r>
      <w:r w:rsidRPr="00235264">
        <w:rPr>
          <w:sz w:val="16"/>
          <w:szCs w:val="16"/>
        </w:rPr>
        <w:t xml:space="preserve"> Банк</w:t>
      </w:r>
      <w:r w:rsidR="00FC76AD" w:rsidRPr="00235264">
        <w:rPr>
          <w:sz w:val="16"/>
          <w:szCs w:val="16"/>
        </w:rPr>
        <w:t xml:space="preserve"> не осуществляет</w:t>
      </w:r>
      <w:r w:rsidRPr="00235264">
        <w:rPr>
          <w:sz w:val="16"/>
          <w:szCs w:val="16"/>
        </w:rPr>
        <w:t xml:space="preserve"> выпуск новых Карт «Транспортная» </w:t>
      </w:r>
      <w:r w:rsidR="0077184D" w:rsidRPr="00235264">
        <w:rPr>
          <w:sz w:val="16"/>
          <w:szCs w:val="16"/>
        </w:rPr>
        <w:t>(Основных и Дополнительных)</w:t>
      </w:r>
      <w:r w:rsidRPr="00235264">
        <w:rPr>
          <w:sz w:val="16"/>
          <w:szCs w:val="16"/>
        </w:rPr>
        <w:t>.</w:t>
      </w:r>
    </w:p>
    <w:p w14:paraId="00892047" w14:textId="77777777" w:rsidR="00293342" w:rsidRPr="00235264" w:rsidRDefault="00C87841" w:rsidP="001F502C">
      <w:pPr>
        <w:pStyle w:val="a4"/>
        <w:spacing w:line="276" w:lineRule="auto"/>
        <w:ind w:left="-709"/>
        <w:jc w:val="both"/>
        <w:rPr>
          <w:sz w:val="16"/>
          <w:szCs w:val="16"/>
        </w:rPr>
      </w:pPr>
      <w:r w:rsidRPr="00235264">
        <w:rPr>
          <w:sz w:val="16"/>
          <w:szCs w:val="16"/>
        </w:rPr>
        <w:t>При этом</w:t>
      </w:r>
      <w:r w:rsidR="005461F4" w:rsidRPr="00235264">
        <w:rPr>
          <w:sz w:val="16"/>
          <w:szCs w:val="16"/>
        </w:rPr>
        <w:t>,</w:t>
      </w:r>
      <w:r w:rsidRPr="00235264">
        <w:rPr>
          <w:sz w:val="16"/>
          <w:szCs w:val="16"/>
        </w:rPr>
        <w:t xml:space="preserve"> начиная с 01.06.2018</w:t>
      </w:r>
      <w:r w:rsidR="005461F4" w:rsidRPr="00235264">
        <w:rPr>
          <w:sz w:val="16"/>
          <w:szCs w:val="16"/>
        </w:rPr>
        <w:t>,</w:t>
      </w:r>
      <w:r w:rsidR="00F05405" w:rsidRPr="00235264">
        <w:rPr>
          <w:sz w:val="16"/>
          <w:szCs w:val="16"/>
        </w:rPr>
        <w:t xml:space="preserve"> в отношении ранее выпущенных Карт «Транспортная» (Основных и Дополнительных)</w:t>
      </w:r>
      <w:r w:rsidR="00293342" w:rsidRPr="00235264">
        <w:rPr>
          <w:sz w:val="16"/>
          <w:szCs w:val="16"/>
        </w:rPr>
        <w:t>:</w:t>
      </w:r>
    </w:p>
    <w:p w14:paraId="27A80103" w14:textId="77777777" w:rsidR="00F05405" w:rsidRPr="00235264" w:rsidRDefault="00293342" w:rsidP="001F502C">
      <w:pPr>
        <w:pStyle w:val="a4"/>
        <w:spacing w:line="276" w:lineRule="auto"/>
        <w:ind w:left="-709"/>
        <w:jc w:val="both"/>
        <w:rPr>
          <w:sz w:val="16"/>
          <w:szCs w:val="16"/>
        </w:rPr>
      </w:pPr>
      <w:r w:rsidRPr="00235264">
        <w:rPr>
          <w:sz w:val="16"/>
          <w:szCs w:val="16"/>
        </w:rPr>
        <w:t>-</w:t>
      </w:r>
      <w:r w:rsidR="00F05405" w:rsidRPr="00235264">
        <w:rPr>
          <w:sz w:val="16"/>
          <w:szCs w:val="16"/>
        </w:rPr>
        <w:t xml:space="preserve"> </w:t>
      </w:r>
      <w:r w:rsidR="00F05405" w:rsidRPr="00235264">
        <w:rPr>
          <w:b/>
          <w:sz w:val="16"/>
          <w:szCs w:val="16"/>
        </w:rPr>
        <w:t>прекращается возможность</w:t>
      </w:r>
      <w:r w:rsidR="00F05405" w:rsidRPr="00235264">
        <w:rPr>
          <w:sz w:val="16"/>
          <w:szCs w:val="16"/>
        </w:rPr>
        <w:t xml:space="preserve"> </w:t>
      </w:r>
      <w:r w:rsidR="00F05405" w:rsidRPr="00235264">
        <w:rPr>
          <w:b/>
          <w:sz w:val="16"/>
          <w:szCs w:val="16"/>
        </w:rPr>
        <w:t>использования транспортн</w:t>
      </w:r>
      <w:r w:rsidR="0090287A" w:rsidRPr="00235264">
        <w:rPr>
          <w:b/>
          <w:sz w:val="16"/>
          <w:szCs w:val="16"/>
        </w:rPr>
        <w:t>ого</w:t>
      </w:r>
      <w:r w:rsidR="00F05405" w:rsidRPr="00235264">
        <w:rPr>
          <w:b/>
          <w:sz w:val="16"/>
          <w:szCs w:val="16"/>
        </w:rPr>
        <w:t xml:space="preserve"> приложения</w:t>
      </w:r>
      <w:r w:rsidR="00F05405" w:rsidRPr="00235264">
        <w:rPr>
          <w:sz w:val="16"/>
          <w:szCs w:val="16"/>
        </w:rPr>
        <w:t xml:space="preserve"> ГУП «Московский метрополитен, ГУП «Мосгортранс», ОАО </w:t>
      </w:r>
      <w:r w:rsidR="0077184D" w:rsidRPr="00235264">
        <w:rPr>
          <w:sz w:val="16"/>
          <w:szCs w:val="16"/>
        </w:rPr>
        <w:t xml:space="preserve">«И-Сеть» </w:t>
      </w:r>
      <w:r w:rsidR="00F05405" w:rsidRPr="00235264">
        <w:rPr>
          <w:sz w:val="16"/>
          <w:szCs w:val="16"/>
        </w:rPr>
        <w:t xml:space="preserve">для проезда </w:t>
      </w:r>
      <w:r w:rsidR="0057391E" w:rsidRPr="00235264">
        <w:rPr>
          <w:sz w:val="16"/>
          <w:szCs w:val="16"/>
        </w:rPr>
        <w:t xml:space="preserve">Держателей данных Карт </w:t>
      </w:r>
      <w:r w:rsidR="00F05405" w:rsidRPr="00235264">
        <w:rPr>
          <w:sz w:val="16"/>
          <w:szCs w:val="16"/>
        </w:rPr>
        <w:t>в метрополитене и наземном транспорте г. Москва, в метрополитене и назе</w:t>
      </w:r>
      <w:r w:rsidRPr="00235264">
        <w:rPr>
          <w:sz w:val="16"/>
          <w:szCs w:val="16"/>
        </w:rPr>
        <w:t>мном транспорте г. Екатеринбург;</w:t>
      </w:r>
    </w:p>
    <w:p w14:paraId="733B92ED" w14:textId="5162D666" w:rsidR="0077184D" w:rsidRPr="00235264" w:rsidRDefault="0077184D" w:rsidP="00E46FEE">
      <w:pPr>
        <w:pStyle w:val="a4"/>
        <w:tabs>
          <w:tab w:val="left" w:pos="15593"/>
        </w:tabs>
        <w:spacing w:line="276" w:lineRule="auto"/>
        <w:ind w:left="-709"/>
        <w:jc w:val="both"/>
        <w:rPr>
          <w:sz w:val="16"/>
          <w:szCs w:val="16"/>
        </w:rPr>
      </w:pPr>
      <w:r w:rsidRPr="00235264">
        <w:rPr>
          <w:sz w:val="16"/>
          <w:szCs w:val="16"/>
        </w:rPr>
        <w:t xml:space="preserve">- </w:t>
      </w:r>
      <w:r w:rsidR="005E3556" w:rsidRPr="00235264">
        <w:rPr>
          <w:b/>
          <w:sz w:val="16"/>
          <w:szCs w:val="16"/>
        </w:rPr>
        <w:t xml:space="preserve">не осуществляется </w:t>
      </w:r>
      <w:r w:rsidRPr="00235264">
        <w:rPr>
          <w:b/>
          <w:sz w:val="16"/>
          <w:szCs w:val="16"/>
        </w:rPr>
        <w:t>а</w:t>
      </w:r>
      <w:r w:rsidR="0070776A" w:rsidRPr="00235264">
        <w:rPr>
          <w:b/>
          <w:sz w:val="16"/>
          <w:szCs w:val="16"/>
        </w:rPr>
        <w:t>в</w:t>
      </w:r>
      <w:r w:rsidRPr="00235264">
        <w:rPr>
          <w:b/>
          <w:sz w:val="16"/>
          <w:szCs w:val="16"/>
        </w:rPr>
        <w:t>томатический перевыпуск</w:t>
      </w:r>
      <w:r w:rsidRPr="00235264">
        <w:rPr>
          <w:sz w:val="16"/>
          <w:szCs w:val="16"/>
        </w:rPr>
        <w:t xml:space="preserve"> ранее выпущенных Карт «Транспортная» (Основных и Дополнительных) по истечении срока их действия</w:t>
      </w:r>
      <w:r w:rsidR="00F70F29" w:rsidRPr="00235264">
        <w:rPr>
          <w:sz w:val="16"/>
          <w:szCs w:val="16"/>
        </w:rPr>
        <w:t xml:space="preserve">, а также досрочный </w:t>
      </w:r>
      <w:r w:rsidR="00F70F29" w:rsidRPr="00ED767A">
        <w:rPr>
          <w:sz w:val="16"/>
          <w:szCs w:val="16"/>
        </w:rPr>
        <w:t xml:space="preserve">перевыпуск </w:t>
      </w:r>
      <w:r w:rsidR="00F70F29" w:rsidRPr="00235264">
        <w:rPr>
          <w:sz w:val="16"/>
          <w:szCs w:val="16"/>
        </w:rPr>
        <w:t>Дополнительных карт до истечения срока их действия;</w:t>
      </w:r>
    </w:p>
    <w:p w14:paraId="4F807456" w14:textId="77777777" w:rsidR="00A549D2" w:rsidRPr="00235264" w:rsidRDefault="005E3556" w:rsidP="00F70F29">
      <w:pPr>
        <w:pStyle w:val="a4"/>
        <w:spacing w:line="276" w:lineRule="auto"/>
        <w:ind w:left="-709"/>
        <w:jc w:val="both"/>
        <w:rPr>
          <w:sz w:val="16"/>
          <w:szCs w:val="16"/>
        </w:rPr>
      </w:pPr>
      <w:r w:rsidRPr="00235264">
        <w:rPr>
          <w:sz w:val="16"/>
          <w:szCs w:val="16"/>
        </w:rPr>
        <w:t xml:space="preserve">- </w:t>
      </w:r>
      <w:r w:rsidRPr="00235264">
        <w:rPr>
          <w:b/>
          <w:sz w:val="16"/>
          <w:szCs w:val="16"/>
        </w:rPr>
        <w:t xml:space="preserve">не взимается комиссия за годовое обслуживание СКС по </w:t>
      </w:r>
      <w:r w:rsidR="00BE3F9B" w:rsidRPr="00235264">
        <w:rPr>
          <w:b/>
          <w:sz w:val="16"/>
          <w:szCs w:val="16"/>
        </w:rPr>
        <w:t>Картам</w:t>
      </w:r>
      <w:r w:rsidR="00BE3F9B" w:rsidRPr="00235264">
        <w:rPr>
          <w:sz w:val="16"/>
          <w:szCs w:val="16"/>
        </w:rPr>
        <w:t xml:space="preserve"> Visa Classic «Транспортная» и Visa Gold </w:t>
      </w:r>
      <w:r w:rsidR="0057391E" w:rsidRPr="00235264">
        <w:rPr>
          <w:sz w:val="16"/>
          <w:szCs w:val="16"/>
        </w:rPr>
        <w:t xml:space="preserve">«Транспортная» </w:t>
      </w:r>
      <w:r w:rsidR="00BE3F9B" w:rsidRPr="00235264">
        <w:rPr>
          <w:sz w:val="16"/>
          <w:szCs w:val="16"/>
        </w:rPr>
        <w:t>(Основных и Дополнительных)</w:t>
      </w:r>
      <w:r w:rsidR="00D87CE4" w:rsidRPr="00235264">
        <w:rPr>
          <w:sz w:val="16"/>
          <w:szCs w:val="16"/>
        </w:rPr>
        <w:t xml:space="preserve"> </w:t>
      </w:r>
      <w:r w:rsidRPr="00235264">
        <w:rPr>
          <w:sz w:val="16"/>
          <w:szCs w:val="16"/>
        </w:rPr>
        <w:t xml:space="preserve">до истечения срока </w:t>
      </w:r>
      <w:r w:rsidR="00D87CE4" w:rsidRPr="00235264">
        <w:rPr>
          <w:sz w:val="16"/>
          <w:szCs w:val="16"/>
        </w:rPr>
        <w:t>их</w:t>
      </w:r>
      <w:r w:rsidRPr="00235264">
        <w:rPr>
          <w:sz w:val="16"/>
          <w:szCs w:val="16"/>
        </w:rPr>
        <w:t xml:space="preserve"> действия.</w:t>
      </w:r>
      <w:r w:rsidR="00F05405" w:rsidRPr="00235264">
        <w:rPr>
          <w:sz w:val="16"/>
          <w:szCs w:val="16"/>
        </w:rPr>
        <w:t xml:space="preserve"> </w:t>
      </w:r>
    </w:p>
    <w:p w14:paraId="0DFBEE92" w14:textId="77777777" w:rsidR="001B1F7E" w:rsidRPr="00235264" w:rsidRDefault="001B1F7E" w:rsidP="001F502C">
      <w:pPr>
        <w:pStyle w:val="a4"/>
        <w:spacing w:line="276" w:lineRule="auto"/>
        <w:ind w:left="-709"/>
        <w:jc w:val="both"/>
        <w:rPr>
          <w:sz w:val="4"/>
          <w:szCs w:val="4"/>
        </w:rPr>
      </w:pPr>
    </w:p>
    <w:p w14:paraId="14FC1D06" w14:textId="77777777" w:rsidR="00E302FB" w:rsidRPr="00235264" w:rsidRDefault="00E302FB" w:rsidP="001F502C">
      <w:pPr>
        <w:autoSpaceDE w:val="0"/>
        <w:autoSpaceDN w:val="0"/>
        <w:adjustRightInd w:val="0"/>
        <w:spacing w:line="276" w:lineRule="auto"/>
        <w:ind w:left="-709"/>
        <w:jc w:val="both"/>
        <w:rPr>
          <w:sz w:val="16"/>
          <w:szCs w:val="16"/>
        </w:rPr>
      </w:pPr>
      <w:r w:rsidRPr="00235264">
        <w:rPr>
          <w:b/>
          <w:sz w:val="16"/>
          <w:szCs w:val="16"/>
        </w:rPr>
        <w:t>2 </w:t>
      </w:r>
      <w:r w:rsidRPr="00235264">
        <w:rPr>
          <w:sz w:val="16"/>
          <w:szCs w:val="16"/>
        </w:rPr>
        <w:t xml:space="preserve">– Комиссия за первый год действия Карт </w:t>
      </w:r>
      <w:r w:rsidR="00606452" w:rsidRPr="00235264">
        <w:rPr>
          <w:sz w:val="16"/>
          <w:szCs w:val="16"/>
        </w:rPr>
        <w:t xml:space="preserve">«Транспортная» </w:t>
      </w:r>
      <w:r w:rsidRPr="00235264">
        <w:rPr>
          <w:sz w:val="16"/>
          <w:szCs w:val="16"/>
        </w:rPr>
        <w:t>(Основных и Дополнительных) взимается не позднее дня получения таких Карт Держателем.</w:t>
      </w:r>
    </w:p>
    <w:p w14:paraId="26F23BAF" w14:textId="77777777" w:rsidR="00E302FB" w:rsidRPr="00235264" w:rsidRDefault="00E302FB" w:rsidP="001F502C">
      <w:pPr>
        <w:pStyle w:val="a4"/>
        <w:spacing w:line="276" w:lineRule="auto"/>
        <w:ind w:left="-709"/>
        <w:jc w:val="both"/>
        <w:rPr>
          <w:sz w:val="16"/>
          <w:szCs w:val="16"/>
        </w:rPr>
      </w:pPr>
      <w:r w:rsidRPr="00235264">
        <w:rPr>
          <w:sz w:val="16"/>
          <w:szCs w:val="16"/>
        </w:rPr>
        <w:t xml:space="preserve">В случае отсутствия на СКС денежных средств в размере, достаточном для оплаты комиссии, Клиент обязан пополнить СКС на необходимую сумму не позднее дня получения Карты </w:t>
      </w:r>
      <w:r w:rsidR="00606452" w:rsidRPr="00235264">
        <w:rPr>
          <w:sz w:val="16"/>
          <w:szCs w:val="16"/>
        </w:rPr>
        <w:t xml:space="preserve">«Транспортная» </w:t>
      </w:r>
      <w:r w:rsidRPr="00235264">
        <w:rPr>
          <w:sz w:val="16"/>
          <w:szCs w:val="16"/>
        </w:rPr>
        <w:t>Держателем.</w:t>
      </w:r>
    </w:p>
    <w:p w14:paraId="35E86D82" w14:textId="77777777" w:rsidR="00D35AC9" w:rsidRPr="00235264" w:rsidRDefault="00D35AC9" w:rsidP="001F502C">
      <w:pPr>
        <w:pStyle w:val="a4"/>
        <w:spacing w:line="276" w:lineRule="auto"/>
        <w:ind w:left="-709"/>
        <w:jc w:val="both"/>
        <w:rPr>
          <w:sz w:val="16"/>
          <w:szCs w:val="16"/>
        </w:rPr>
      </w:pPr>
      <w:r w:rsidRPr="00235264">
        <w:rPr>
          <w:sz w:val="16"/>
          <w:szCs w:val="16"/>
        </w:rPr>
        <w:t xml:space="preserve">Комиссия за второй и последующие годы действия Карт </w:t>
      </w:r>
      <w:r w:rsidR="00606452" w:rsidRPr="00235264">
        <w:rPr>
          <w:sz w:val="16"/>
          <w:szCs w:val="16"/>
        </w:rPr>
        <w:t xml:space="preserve">«Транспортная» </w:t>
      </w:r>
      <w:r w:rsidRPr="00235264">
        <w:rPr>
          <w:sz w:val="16"/>
          <w:szCs w:val="16"/>
        </w:rPr>
        <w:t xml:space="preserve">(Основных и Дополнительных) взимается в последний рабочий день первого месяца второго, </w:t>
      </w:r>
      <w:r w:rsidR="002A3461" w:rsidRPr="00235264">
        <w:rPr>
          <w:sz w:val="16"/>
          <w:szCs w:val="16"/>
        </w:rPr>
        <w:t>а также</w:t>
      </w:r>
      <w:r w:rsidRPr="00235264">
        <w:rPr>
          <w:sz w:val="16"/>
          <w:szCs w:val="16"/>
        </w:rPr>
        <w:t xml:space="preserve"> каждого последующего года действия Карт</w:t>
      </w:r>
      <w:r w:rsidR="00606452" w:rsidRPr="00235264">
        <w:rPr>
          <w:sz w:val="16"/>
          <w:szCs w:val="16"/>
        </w:rPr>
        <w:t xml:space="preserve"> «Транспортная»</w:t>
      </w:r>
      <w:r w:rsidRPr="00235264">
        <w:rPr>
          <w:sz w:val="16"/>
          <w:szCs w:val="16"/>
        </w:rPr>
        <w:t>.</w:t>
      </w:r>
    </w:p>
    <w:p w14:paraId="30BDF243" w14:textId="77777777" w:rsidR="00E302FB" w:rsidRPr="00235264" w:rsidRDefault="00D35AC9" w:rsidP="00E97D8B">
      <w:pPr>
        <w:pStyle w:val="a4"/>
        <w:spacing w:line="276" w:lineRule="auto"/>
        <w:ind w:left="-709"/>
        <w:jc w:val="both"/>
        <w:rPr>
          <w:sz w:val="16"/>
          <w:szCs w:val="16"/>
        </w:rPr>
      </w:pPr>
      <w:r w:rsidRPr="00235264">
        <w:rPr>
          <w:sz w:val="16"/>
          <w:szCs w:val="16"/>
        </w:rPr>
        <w:t xml:space="preserve">В случае отсутствия на СКС в последний рабочий день первого месяца второго, </w:t>
      </w:r>
      <w:r w:rsidR="002A3461" w:rsidRPr="00235264">
        <w:rPr>
          <w:sz w:val="16"/>
          <w:szCs w:val="16"/>
        </w:rPr>
        <w:t>а также</w:t>
      </w:r>
      <w:r w:rsidRPr="00235264">
        <w:rPr>
          <w:sz w:val="16"/>
          <w:szCs w:val="16"/>
        </w:rPr>
        <w:t xml:space="preserve"> каждого последующего года действия Карт </w:t>
      </w:r>
      <w:r w:rsidR="00606452" w:rsidRPr="00235264">
        <w:rPr>
          <w:sz w:val="16"/>
          <w:szCs w:val="16"/>
        </w:rPr>
        <w:t xml:space="preserve">«Транспортная» </w:t>
      </w:r>
      <w:r w:rsidRPr="00235264">
        <w:rPr>
          <w:sz w:val="16"/>
          <w:szCs w:val="16"/>
        </w:rPr>
        <w:t xml:space="preserve">(Основных и Дополнительных) денежных средств в размере, достаточном для оплаты комиссии, Клиент в последний рабочий день первого месяца второго года / последующего года действия Карты </w:t>
      </w:r>
      <w:r w:rsidR="00606452" w:rsidRPr="00235264">
        <w:rPr>
          <w:sz w:val="16"/>
          <w:szCs w:val="16"/>
        </w:rPr>
        <w:t xml:space="preserve">«Транспортная» </w:t>
      </w:r>
      <w:r w:rsidRPr="00235264">
        <w:rPr>
          <w:sz w:val="16"/>
          <w:szCs w:val="16"/>
        </w:rPr>
        <w:t>обязан пополнить СКС на необходимую сумму</w:t>
      </w:r>
      <w:r w:rsidR="00E302FB" w:rsidRPr="00235264">
        <w:rPr>
          <w:sz w:val="16"/>
          <w:szCs w:val="16"/>
        </w:rPr>
        <w:t xml:space="preserve">. </w:t>
      </w:r>
    </w:p>
    <w:p w14:paraId="6894B54A" w14:textId="77777777" w:rsidR="00E302FB" w:rsidRPr="00235264" w:rsidRDefault="00E302FB" w:rsidP="00E97D8B">
      <w:pPr>
        <w:pStyle w:val="a4"/>
        <w:spacing w:line="276" w:lineRule="auto"/>
        <w:ind w:left="-709"/>
        <w:jc w:val="both"/>
        <w:rPr>
          <w:sz w:val="4"/>
          <w:szCs w:val="4"/>
        </w:rPr>
      </w:pPr>
    </w:p>
    <w:p w14:paraId="2BFBB53F" w14:textId="77777777" w:rsidR="00E302FB" w:rsidRPr="00235264" w:rsidRDefault="008A532C" w:rsidP="00E97D8B">
      <w:pPr>
        <w:spacing w:line="276" w:lineRule="auto"/>
        <w:ind w:left="-709"/>
        <w:jc w:val="both"/>
        <w:rPr>
          <w:sz w:val="16"/>
          <w:szCs w:val="16"/>
        </w:rPr>
      </w:pPr>
      <w:r w:rsidRPr="00235264">
        <w:rPr>
          <w:sz w:val="16"/>
          <w:szCs w:val="16"/>
        </w:rPr>
        <w:t xml:space="preserve">Банк </w:t>
      </w:r>
      <w:r w:rsidR="00E302FB" w:rsidRPr="00235264">
        <w:rPr>
          <w:sz w:val="16"/>
          <w:szCs w:val="16"/>
        </w:rPr>
        <w:t xml:space="preserve">выдает Карту </w:t>
      </w:r>
      <w:r w:rsidR="00606452" w:rsidRPr="00235264">
        <w:rPr>
          <w:sz w:val="16"/>
          <w:szCs w:val="16"/>
        </w:rPr>
        <w:t xml:space="preserve">«Транспортная» </w:t>
      </w:r>
      <w:r w:rsidR="00E302FB" w:rsidRPr="00235264">
        <w:rPr>
          <w:sz w:val="16"/>
          <w:szCs w:val="16"/>
        </w:rPr>
        <w:t>Держателю только при условии оплаты комиссии за годовое обслуживание СКС по данной Карте.</w:t>
      </w:r>
    </w:p>
    <w:p w14:paraId="7264F1CC" w14:textId="77777777" w:rsidR="00E302FB" w:rsidRPr="00235264" w:rsidRDefault="00E302FB" w:rsidP="00E97D8B">
      <w:pPr>
        <w:spacing w:line="276" w:lineRule="auto"/>
        <w:ind w:left="-709"/>
        <w:jc w:val="both"/>
        <w:rPr>
          <w:sz w:val="4"/>
          <w:szCs w:val="4"/>
        </w:rPr>
      </w:pPr>
    </w:p>
    <w:p w14:paraId="259D1CFE" w14:textId="77777777" w:rsidR="00E302FB" w:rsidRPr="00235264" w:rsidRDefault="00E302FB" w:rsidP="00E97D8B">
      <w:pPr>
        <w:spacing w:line="276" w:lineRule="auto"/>
        <w:ind w:left="-709"/>
        <w:jc w:val="both"/>
        <w:rPr>
          <w:sz w:val="16"/>
          <w:szCs w:val="16"/>
        </w:rPr>
      </w:pPr>
      <w:r w:rsidRPr="00235264">
        <w:rPr>
          <w:sz w:val="16"/>
          <w:szCs w:val="16"/>
        </w:rPr>
        <w:t xml:space="preserve">Комиссия за годовое обслуживание СКС по данной Карте </w:t>
      </w:r>
      <w:r w:rsidR="00606452" w:rsidRPr="00235264">
        <w:rPr>
          <w:sz w:val="16"/>
          <w:szCs w:val="16"/>
        </w:rPr>
        <w:t xml:space="preserve">«Транспортная» </w:t>
      </w:r>
      <w:r w:rsidRPr="00235264">
        <w:rPr>
          <w:sz w:val="16"/>
          <w:szCs w:val="16"/>
        </w:rPr>
        <w:t>не возвращается:</w:t>
      </w:r>
    </w:p>
    <w:p w14:paraId="176DF5BF" w14:textId="77777777" w:rsidR="00E302FB" w:rsidRPr="00235264" w:rsidRDefault="00E302FB" w:rsidP="00E97D8B">
      <w:pPr>
        <w:autoSpaceDE w:val="0"/>
        <w:autoSpaceDN w:val="0"/>
        <w:adjustRightInd w:val="0"/>
        <w:spacing w:line="276" w:lineRule="auto"/>
        <w:ind w:left="-709"/>
        <w:jc w:val="both"/>
        <w:rPr>
          <w:sz w:val="16"/>
          <w:szCs w:val="16"/>
        </w:rPr>
      </w:pPr>
      <w:r w:rsidRPr="00235264">
        <w:rPr>
          <w:sz w:val="16"/>
          <w:szCs w:val="16"/>
        </w:rPr>
        <w:t>- при не</w:t>
      </w:r>
      <w:r w:rsidR="00F455D6" w:rsidRPr="00235264">
        <w:rPr>
          <w:sz w:val="16"/>
          <w:szCs w:val="16"/>
        </w:rPr>
        <w:t xml:space="preserve"> </w:t>
      </w:r>
      <w:r w:rsidRPr="00235264">
        <w:rPr>
          <w:sz w:val="16"/>
          <w:szCs w:val="16"/>
        </w:rPr>
        <w:t>востребовании Держателем Карты</w:t>
      </w:r>
      <w:r w:rsidR="00606452" w:rsidRPr="00235264">
        <w:rPr>
          <w:sz w:val="16"/>
          <w:szCs w:val="16"/>
        </w:rPr>
        <w:t xml:space="preserve"> «Транспортная»</w:t>
      </w:r>
      <w:r w:rsidRPr="00235264">
        <w:rPr>
          <w:sz w:val="16"/>
          <w:szCs w:val="16"/>
        </w:rPr>
        <w:t xml:space="preserve">, выпущенной </w:t>
      </w:r>
      <w:r w:rsidR="008A532C" w:rsidRPr="00235264">
        <w:rPr>
          <w:sz w:val="16"/>
          <w:szCs w:val="16"/>
        </w:rPr>
        <w:t>Банком</w:t>
      </w:r>
      <w:r w:rsidRPr="00235264">
        <w:rPr>
          <w:sz w:val="16"/>
          <w:szCs w:val="16"/>
        </w:rPr>
        <w:t>,</w:t>
      </w:r>
    </w:p>
    <w:p w14:paraId="70796013" w14:textId="758DEE75" w:rsidR="00E302FB" w:rsidRPr="00235264" w:rsidRDefault="00E302FB" w:rsidP="00E97D8B">
      <w:pPr>
        <w:autoSpaceDE w:val="0"/>
        <w:autoSpaceDN w:val="0"/>
        <w:adjustRightInd w:val="0"/>
        <w:spacing w:line="276" w:lineRule="auto"/>
        <w:ind w:left="-709"/>
        <w:jc w:val="both"/>
        <w:rPr>
          <w:sz w:val="16"/>
          <w:szCs w:val="16"/>
        </w:rPr>
      </w:pPr>
      <w:r w:rsidRPr="00235264">
        <w:rPr>
          <w:sz w:val="16"/>
          <w:szCs w:val="16"/>
        </w:rPr>
        <w:t>- при выпуске новой Карты</w:t>
      </w:r>
      <w:r w:rsidR="00606452" w:rsidRPr="00235264">
        <w:rPr>
          <w:sz w:val="16"/>
          <w:szCs w:val="16"/>
        </w:rPr>
        <w:t xml:space="preserve"> «Транспортная»</w:t>
      </w:r>
      <w:r w:rsidRPr="00235264">
        <w:rPr>
          <w:sz w:val="16"/>
          <w:szCs w:val="16"/>
        </w:rPr>
        <w:t xml:space="preserve"> с новым сроком действия в связи с приостановлением предоставления Авторизаций по операциям, совершаемым с использованием Карты</w:t>
      </w:r>
      <w:r w:rsidR="00606452" w:rsidRPr="00235264">
        <w:rPr>
          <w:sz w:val="16"/>
          <w:szCs w:val="16"/>
        </w:rPr>
        <w:t xml:space="preserve"> «Транспортная»</w:t>
      </w:r>
      <w:r w:rsidRPr="00235264">
        <w:rPr>
          <w:sz w:val="16"/>
          <w:szCs w:val="16"/>
        </w:rPr>
        <w:t xml:space="preserve">, а также при перевыпуске Карты </w:t>
      </w:r>
      <w:r w:rsidR="00606452" w:rsidRPr="00235264">
        <w:rPr>
          <w:sz w:val="16"/>
          <w:szCs w:val="16"/>
        </w:rPr>
        <w:t>«Транспортная»</w:t>
      </w:r>
      <w:r w:rsidR="00D011A3" w:rsidRPr="00235264">
        <w:rPr>
          <w:sz w:val="16"/>
          <w:szCs w:val="16"/>
        </w:rPr>
        <w:t xml:space="preserve"> </w:t>
      </w:r>
      <w:r w:rsidRPr="00235264">
        <w:rPr>
          <w:sz w:val="16"/>
          <w:szCs w:val="16"/>
        </w:rPr>
        <w:t>до истечения срока ее действия по заявлению Клиента</w:t>
      </w:r>
      <w:r w:rsidR="00BD2A58">
        <w:rPr>
          <w:sz w:val="16"/>
          <w:szCs w:val="16"/>
        </w:rPr>
        <w:t xml:space="preserve"> </w:t>
      </w:r>
      <w:r w:rsidR="00BD2A58" w:rsidRPr="00BD2A58">
        <w:rPr>
          <w:i/>
          <w:sz w:val="16"/>
          <w:szCs w:val="16"/>
        </w:rPr>
        <w:t>(применимо до 01.03.2021)</w:t>
      </w:r>
      <w:r w:rsidRPr="00235264">
        <w:rPr>
          <w:sz w:val="16"/>
          <w:szCs w:val="16"/>
        </w:rPr>
        <w:t>;</w:t>
      </w:r>
    </w:p>
    <w:p w14:paraId="7B67A1E0" w14:textId="77777777" w:rsidR="00E302FB" w:rsidRPr="00235264" w:rsidRDefault="00E302FB" w:rsidP="00E97D8B">
      <w:pPr>
        <w:spacing w:line="276" w:lineRule="auto"/>
        <w:ind w:left="-709"/>
        <w:jc w:val="both"/>
        <w:rPr>
          <w:sz w:val="16"/>
          <w:szCs w:val="16"/>
        </w:rPr>
      </w:pPr>
      <w:r w:rsidRPr="00235264">
        <w:rPr>
          <w:sz w:val="16"/>
          <w:szCs w:val="16"/>
        </w:rPr>
        <w:t xml:space="preserve">- при предоставлении Клиентом </w:t>
      </w:r>
      <w:r w:rsidR="008A532C" w:rsidRPr="00235264">
        <w:rPr>
          <w:sz w:val="16"/>
          <w:szCs w:val="16"/>
        </w:rPr>
        <w:t>з</w:t>
      </w:r>
      <w:r w:rsidRPr="00235264">
        <w:rPr>
          <w:sz w:val="16"/>
          <w:szCs w:val="16"/>
        </w:rPr>
        <w:t xml:space="preserve">аявления о прекращении действия Карт и/или закрытии СКС </w:t>
      </w:r>
      <w:r w:rsidR="008A532C" w:rsidRPr="00235264">
        <w:rPr>
          <w:sz w:val="16"/>
          <w:szCs w:val="16"/>
        </w:rPr>
        <w:t xml:space="preserve">(по форме, установленной Банком) </w:t>
      </w:r>
      <w:r w:rsidRPr="00235264">
        <w:rPr>
          <w:sz w:val="16"/>
          <w:szCs w:val="16"/>
        </w:rPr>
        <w:t>до истечения срока действия Карты</w:t>
      </w:r>
      <w:r w:rsidR="00AD3020" w:rsidRPr="00235264">
        <w:rPr>
          <w:sz w:val="16"/>
          <w:szCs w:val="16"/>
        </w:rPr>
        <w:t xml:space="preserve"> «Транспортная»</w:t>
      </w:r>
      <w:r w:rsidRPr="00235264">
        <w:rPr>
          <w:sz w:val="16"/>
          <w:szCs w:val="16"/>
        </w:rPr>
        <w:t>.</w:t>
      </w:r>
    </w:p>
    <w:p w14:paraId="51B9FAA5" w14:textId="77777777" w:rsidR="00FD21E2" w:rsidRPr="00235264" w:rsidRDefault="00FD21E2" w:rsidP="00E97D8B">
      <w:pPr>
        <w:spacing w:line="276" w:lineRule="auto"/>
        <w:ind w:left="-709"/>
        <w:jc w:val="both"/>
        <w:rPr>
          <w:sz w:val="4"/>
          <w:szCs w:val="4"/>
        </w:rPr>
      </w:pPr>
    </w:p>
    <w:p w14:paraId="66D177E9" w14:textId="2D207043" w:rsidR="00E302FB" w:rsidRPr="00235264" w:rsidRDefault="00E302FB" w:rsidP="00E97D8B">
      <w:pPr>
        <w:pStyle w:val="a4"/>
        <w:spacing w:line="276" w:lineRule="auto"/>
        <w:ind w:left="-709"/>
        <w:jc w:val="both"/>
        <w:rPr>
          <w:sz w:val="16"/>
          <w:szCs w:val="16"/>
        </w:rPr>
      </w:pPr>
      <w:r w:rsidRPr="00235264">
        <w:rPr>
          <w:b/>
          <w:sz w:val="16"/>
          <w:szCs w:val="16"/>
        </w:rPr>
        <w:t>3</w:t>
      </w:r>
      <w:r w:rsidR="00B875B6" w:rsidRPr="00235264">
        <w:rPr>
          <w:b/>
          <w:sz w:val="16"/>
          <w:szCs w:val="16"/>
        </w:rPr>
        <w:t xml:space="preserve"> </w:t>
      </w:r>
      <w:r w:rsidRPr="00235264">
        <w:rPr>
          <w:b/>
          <w:sz w:val="16"/>
          <w:szCs w:val="16"/>
        </w:rPr>
        <w:t>–</w:t>
      </w:r>
      <w:r w:rsidRPr="00235264">
        <w:rPr>
          <w:sz w:val="16"/>
          <w:szCs w:val="16"/>
        </w:rPr>
        <w:t> </w:t>
      </w:r>
      <w:r w:rsidR="00DF593D" w:rsidRPr="00BD2A58">
        <w:rPr>
          <w:sz w:val="16"/>
          <w:szCs w:val="16"/>
        </w:rPr>
        <w:t>С 01.0</w:t>
      </w:r>
      <w:r w:rsidR="00DF32C5">
        <w:rPr>
          <w:sz w:val="16"/>
          <w:szCs w:val="16"/>
        </w:rPr>
        <w:t>3</w:t>
      </w:r>
      <w:r w:rsidR="00DF593D" w:rsidRPr="00BD2A58">
        <w:rPr>
          <w:sz w:val="16"/>
          <w:szCs w:val="16"/>
        </w:rPr>
        <w:t>.2021 Банк не осуществляет п</w:t>
      </w:r>
      <w:r w:rsidRPr="00235264">
        <w:rPr>
          <w:sz w:val="16"/>
          <w:szCs w:val="16"/>
        </w:rPr>
        <w:t xml:space="preserve">еревыпуск Карты </w:t>
      </w:r>
      <w:r w:rsidR="00AD3020" w:rsidRPr="00235264">
        <w:rPr>
          <w:sz w:val="16"/>
          <w:szCs w:val="16"/>
        </w:rPr>
        <w:t>«Транспортная»</w:t>
      </w:r>
      <w:r w:rsidR="00D011A3" w:rsidRPr="00235264">
        <w:rPr>
          <w:sz w:val="16"/>
          <w:szCs w:val="16"/>
        </w:rPr>
        <w:t xml:space="preserve"> </w:t>
      </w:r>
      <w:r w:rsidRPr="00235264">
        <w:rPr>
          <w:sz w:val="16"/>
          <w:szCs w:val="16"/>
        </w:rPr>
        <w:t xml:space="preserve">до истечения </w:t>
      </w:r>
      <w:r w:rsidRPr="00BD2A58">
        <w:rPr>
          <w:sz w:val="16"/>
          <w:szCs w:val="16"/>
        </w:rPr>
        <w:t>срока ее действия</w:t>
      </w:r>
      <w:r w:rsidR="00D20786" w:rsidRPr="00BD2A58">
        <w:rPr>
          <w:sz w:val="16"/>
          <w:szCs w:val="16"/>
        </w:rPr>
        <w:t xml:space="preserve"> (в случае</w:t>
      </w:r>
      <w:r w:rsidR="00BD2A58" w:rsidRPr="00BD2A58">
        <w:rPr>
          <w:sz w:val="16"/>
          <w:szCs w:val="16"/>
        </w:rPr>
        <w:t xml:space="preserve"> изменения</w:t>
      </w:r>
      <w:r w:rsidR="00D20786" w:rsidRPr="00BD2A58">
        <w:rPr>
          <w:sz w:val="16"/>
          <w:szCs w:val="16"/>
        </w:rPr>
        <w:t xml:space="preserve"> имени или фамилии Держателя, порчи Карты «Транспортная»)</w:t>
      </w:r>
      <w:r w:rsidR="00ED767A" w:rsidRPr="00BD2A58">
        <w:rPr>
          <w:sz w:val="16"/>
          <w:szCs w:val="16"/>
        </w:rPr>
        <w:t>, а также досрочный перевыпуск Основной карты до истечения срока ее действия</w:t>
      </w:r>
      <w:r w:rsidRPr="00235264">
        <w:rPr>
          <w:sz w:val="16"/>
          <w:szCs w:val="16"/>
        </w:rPr>
        <w:t xml:space="preserve">. </w:t>
      </w:r>
    </w:p>
    <w:p w14:paraId="3F2A3872" w14:textId="77777777" w:rsidR="00B11167" w:rsidRPr="00235264" w:rsidRDefault="00B11167" w:rsidP="00E97D8B">
      <w:pPr>
        <w:pStyle w:val="a4"/>
        <w:spacing w:line="276" w:lineRule="auto"/>
        <w:ind w:left="-709"/>
        <w:jc w:val="both"/>
        <w:rPr>
          <w:sz w:val="4"/>
          <w:szCs w:val="4"/>
        </w:rPr>
      </w:pPr>
    </w:p>
    <w:p w14:paraId="4857B634" w14:textId="77777777" w:rsidR="00FF1FF5" w:rsidRPr="00235264" w:rsidRDefault="00F34A28" w:rsidP="00E97D8B">
      <w:pPr>
        <w:autoSpaceDE w:val="0"/>
        <w:autoSpaceDN w:val="0"/>
        <w:adjustRightInd w:val="0"/>
        <w:spacing w:line="276" w:lineRule="auto"/>
        <w:ind w:left="-709"/>
        <w:jc w:val="both"/>
        <w:rPr>
          <w:sz w:val="16"/>
          <w:szCs w:val="16"/>
        </w:rPr>
      </w:pPr>
      <w:r w:rsidRPr="00235264">
        <w:rPr>
          <w:b/>
          <w:sz w:val="16"/>
          <w:szCs w:val="16"/>
        </w:rPr>
        <w:t>6</w:t>
      </w:r>
      <w:r w:rsidRPr="00235264">
        <w:rPr>
          <w:sz w:val="16"/>
          <w:szCs w:val="16"/>
        </w:rPr>
        <w:t xml:space="preserve"> </w:t>
      </w:r>
      <w:r w:rsidR="00EB7DE6" w:rsidRPr="00235264">
        <w:rPr>
          <w:sz w:val="16"/>
          <w:szCs w:val="16"/>
        </w:rPr>
        <w:t>–</w:t>
      </w:r>
      <w:r w:rsidR="00FF1FF5" w:rsidRPr="00235264">
        <w:rPr>
          <w:sz w:val="16"/>
          <w:szCs w:val="16"/>
        </w:rPr>
        <w:t xml:space="preserve"> Выписка по СКС за истекший календарный месяц на бумажном носителе предоставляется Клиенту (доверенному лицу Клиента) без взимания комиссии в случае ее получения в срок не позднее последнего рабочего дня месяца, следующего за отчетным (истекшим календарным месяцем). </w:t>
      </w:r>
    </w:p>
    <w:p w14:paraId="67F5C26E" w14:textId="77777777" w:rsidR="00FF1FF5" w:rsidRPr="00235264" w:rsidRDefault="00FF1FF5" w:rsidP="00E97D8B">
      <w:pPr>
        <w:pStyle w:val="a4"/>
        <w:spacing w:line="276" w:lineRule="auto"/>
        <w:ind w:left="-709"/>
        <w:jc w:val="both"/>
        <w:rPr>
          <w:sz w:val="16"/>
          <w:szCs w:val="16"/>
        </w:rPr>
      </w:pPr>
      <w:r w:rsidRPr="00235264">
        <w:rPr>
          <w:sz w:val="16"/>
          <w:szCs w:val="16"/>
        </w:rPr>
        <w:t>При обращении Клиента (доверенного лица Клиента) по истечении указанного срока, Клиент (доверенное лицо Клиента) имеет право получить дополнительную выписку в соответствие с п.4 раздела «Прочие условия обслуживания» настоящих Тарифов.</w:t>
      </w:r>
    </w:p>
    <w:p w14:paraId="5A30D21F" w14:textId="77777777" w:rsidR="00FD21E2" w:rsidRPr="00235264" w:rsidRDefault="00FD21E2" w:rsidP="00E97D8B">
      <w:pPr>
        <w:pStyle w:val="a4"/>
        <w:spacing w:line="276" w:lineRule="auto"/>
        <w:ind w:left="-709"/>
        <w:jc w:val="both"/>
        <w:rPr>
          <w:sz w:val="4"/>
          <w:szCs w:val="4"/>
        </w:rPr>
      </w:pPr>
    </w:p>
    <w:p w14:paraId="1DF9D923" w14:textId="77777777" w:rsidR="00FF1FF5" w:rsidRPr="00235264" w:rsidRDefault="00F34A28" w:rsidP="00E97D8B">
      <w:pPr>
        <w:pStyle w:val="a4"/>
        <w:spacing w:line="276" w:lineRule="auto"/>
        <w:ind w:left="-709"/>
        <w:jc w:val="both"/>
        <w:rPr>
          <w:sz w:val="16"/>
          <w:szCs w:val="16"/>
        </w:rPr>
      </w:pPr>
      <w:r w:rsidRPr="00235264">
        <w:rPr>
          <w:b/>
          <w:sz w:val="16"/>
          <w:szCs w:val="16"/>
        </w:rPr>
        <w:t>7</w:t>
      </w:r>
      <w:r w:rsidRPr="00235264">
        <w:rPr>
          <w:sz w:val="16"/>
          <w:szCs w:val="16"/>
        </w:rPr>
        <w:t xml:space="preserve"> </w:t>
      </w:r>
      <w:r w:rsidR="00EB7DE6" w:rsidRPr="00235264">
        <w:rPr>
          <w:sz w:val="16"/>
          <w:szCs w:val="16"/>
        </w:rPr>
        <w:t>–</w:t>
      </w:r>
      <w:r w:rsidR="00FF1FF5" w:rsidRPr="00235264">
        <w:rPr>
          <w:sz w:val="16"/>
          <w:szCs w:val="16"/>
        </w:rPr>
        <w:t xml:space="preserve"> Комиссия взимается в последний рабочий день текущего месяца. </w:t>
      </w:r>
    </w:p>
    <w:p w14:paraId="150BE072" w14:textId="77777777" w:rsidR="00FF1FF5" w:rsidRPr="00235264" w:rsidRDefault="00FF1FF5" w:rsidP="00E97D8B">
      <w:pPr>
        <w:pStyle w:val="a4"/>
        <w:spacing w:line="276" w:lineRule="auto"/>
        <w:ind w:left="-709"/>
        <w:jc w:val="both"/>
        <w:rPr>
          <w:sz w:val="16"/>
          <w:szCs w:val="16"/>
        </w:rPr>
      </w:pPr>
      <w:r w:rsidRPr="00235264">
        <w:rPr>
          <w:sz w:val="16"/>
          <w:szCs w:val="16"/>
        </w:rPr>
        <w:t>В случае если в текущем месяце по любым причинам было прекращено действи</w:t>
      </w:r>
      <w:r w:rsidR="00281B61" w:rsidRPr="00235264">
        <w:rPr>
          <w:sz w:val="16"/>
          <w:szCs w:val="16"/>
        </w:rPr>
        <w:t>е</w:t>
      </w:r>
      <w:r w:rsidRPr="00235264">
        <w:rPr>
          <w:sz w:val="16"/>
          <w:szCs w:val="16"/>
        </w:rPr>
        <w:t xml:space="preserve"> Карты </w:t>
      </w:r>
      <w:r w:rsidR="00AD3020" w:rsidRPr="00235264">
        <w:rPr>
          <w:sz w:val="16"/>
          <w:szCs w:val="16"/>
        </w:rPr>
        <w:t xml:space="preserve">«Транспортная» </w:t>
      </w:r>
      <w:r w:rsidRPr="00235264">
        <w:rPr>
          <w:sz w:val="16"/>
          <w:szCs w:val="16"/>
        </w:rPr>
        <w:t>/ приостановлен</w:t>
      </w:r>
      <w:r w:rsidR="00281B61" w:rsidRPr="00235264">
        <w:rPr>
          <w:sz w:val="16"/>
          <w:szCs w:val="16"/>
        </w:rPr>
        <w:t>о</w:t>
      </w:r>
      <w:r w:rsidRPr="00235264">
        <w:rPr>
          <w:sz w:val="16"/>
          <w:szCs w:val="16"/>
        </w:rPr>
        <w:t xml:space="preserve"> предоставлени</w:t>
      </w:r>
      <w:r w:rsidR="00281B61" w:rsidRPr="00235264">
        <w:rPr>
          <w:sz w:val="16"/>
          <w:szCs w:val="16"/>
        </w:rPr>
        <w:t>е</w:t>
      </w:r>
      <w:r w:rsidRPr="00235264">
        <w:rPr>
          <w:sz w:val="16"/>
          <w:szCs w:val="16"/>
        </w:rPr>
        <w:t xml:space="preserve"> Авторизации по Карте</w:t>
      </w:r>
      <w:r w:rsidR="00AD3020" w:rsidRPr="00235264">
        <w:rPr>
          <w:sz w:val="16"/>
          <w:szCs w:val="16"/>
        </w:rPr>
        <w:t xml:space="preserve"> «Транспортная»</w:t>
      </w:r>
      <w:r w:rsidRPr="00235264">
        <w:rPr>
          <w:sz w:val="16"/>
          <w:szCs w:val="16"/>
        </w:rPr>
        <w:t>, подключенной к Услуге SMS-инфо, комиссия за предоставление Клиенту Услуги SMS-инфо в течение текущего месяца по данной Карте не взимается.</w:t>
      </w:r>
    </w:p>
    <w:p w14:paraId="03AE28E5" w14:textId="77777777" w:rsidR="002568DD" w:rsidRPr="00235264" w:rsidRDefault="00FF1FF5" w:rsidP="00E97D8B">
      <w:pPr>
        <w:pStyle w:val="a4"/>
        <w:spacing w:line="276" w:lineRule="auto"/>
        <w:ind w:left="-709"/>
        <w:jc w:val="both"/>
        <w:rPr>
          <w:sz w:val="16"/>
          <w:szCs w:val="16"/>
        </w:rPr>
      </w:pPr>
      <w:r w:rsidRPr="00235264">
        <w:rPr>
          <w:sz w:val="16"/>
          <w:szCs w:val="16"/>
        </w:rPr>
        <w:t>При наличии денежных средств на СКС Клиента, комиссия взимается путем списания с СКС денежных средств в сумме комиссии в полном объеме либо в размере о</w:t>
      </w:r>
      <w:r w:rsidR="002568DD" w:rsidRPr="00235264">
        <w:rPr>
          <w:sz w:val="16"/>
          <w:szCs w:val="16"/>
        </w:rPr>
        <w:t>статка денежных средств на СКС.</w:t>
      </w:r>
    </w:p>
    <w:p w14:paraId="4B638480" w14:textId="77777777" w:rsidR="00B11167" w:rsidRPr="00235264" w:rsidRDefault="00B11167" w:rsidP="00E97D8B">
      <w:pPr>
        <w:pStyle w:val="a4"/>
        <w:spacing w:line="276" w:lineRule="auto"/>
        <w:ind w:left="-709"/>
        <w:jc w:val="both"/>
        <w:rPr>
          <w:sz w:val="16"/>
          <w:szCs w:val="16"/>
        </w:rPr>
      </w:pPr>
      <w:r w:rsidRPr="00235264">
        <w:rPr>
          <w:sz w:val="16"/>
          <w:szCs w:val="16"/>
        </w:rPr>
        <w:t xml:space="preserve">При отсутствии или недостаточности денежных средств на СКС Клиента для оплаты комиссии, комиссия взимается при последующих поступлениях денежных средств на СКС либо путем списания с СКС денежных средств в сумме комиссии / недостающей сумме для оплаты комиссии за счет Лимита овердрафта, установленного </w:t>
      </w:r>
      <w:r w:rsidR="008A532C" w:rsidRPr="00235264">
        <w:rPr>
          <w:sz w:val="16"/>
          <w:szCs w:val="16"/>
        </w:rPr>
        <w:t xml:space="preserve">Банком </w:t>
      </w:r>
      <w:r w:rsidRPr="00235264">
        <w:rPr>
          <w:sz w:val="16"/>
          <w:szCs w:val="16"/>
        </w:rPr>
        <w:t xml:space="preserve">по данному СКС Клиента (при наличии соответствующего условия в заключенном между </w:t>
      </w:r>
      <w:r w:rsidR="008A532C" w:rsidRPr="00235264">
        <w:rPr>
          <w:sz w:val="16"/>
          <w:szCs w:val="16"/>
        </w:rPr>
        <w:t xml:space="preserve">Банком </w:t>
      </w:r>
      <w:r w:rsidRPr="00235264">
        <w:rPr>
          <w:sz w:val="16"/>
          <w:szCs w:val="16"/>
        </w:rPr>
        <w:t>и Клиентом соглашении о порядке предоставления кредита в форме овердрафта по СКС Клиента).</w:t>
      </w:r>
    </w:p>
    <w:p w14:paraId="43DEFBE4" w14:textId="77777777" w:rsidR="00FD21E2" w:rsidRPr="00235264" w:rsidRDefault="00FD21E2" w:rsidP="00E97D8B">
      <w:pPr>
        <w:pStyle w:val="a4"/>
        <w:spacing w:line="276" w:lineRule="auto"/>
        <w:ind w:left="-709"/>
        <w:jc w:val="both"/>
        <w:rPr>
          <w:sz w:val="4"/>
          <w:szCs w:val="4"/>
        </w:rPr>
      </w:pPr>
    </w:p>
    <w:p w14:paraId="5C72280D" w14:textId="77777777" w:rsidR="00FF1FF5" w:rsidRPr="00235264" w:rsidRDefault="00F34A28" w:rsidP="00E97D8B">
      <w:pPr>
        <w:pStyle w:val="a4"/>
        <w:spacing w:line="276" w:lineRule="auto"/>
        <w:ind w:left="-709"/>
        <w:jc w:val="both"/>
        <w:rPr>
          <w:sz w:val="16"/>
          <w:szCs w:val="16"/>
        </w:rPr>
      </w:pPr>
      <w:r w:rsidRPr="00235264">
        <w:rPr>
          <w:b/>
          <w:sz w:val="16"/>
          <w:szCs w:val="16"/>
        </w:rPr>
        <w:t xml:space="preserve">8 </w:t>
      </w:r>
      <w:r w:rsidR="00EB7DE6" w:rsidRPr="00235264">
        <w:rPr>
          <w:sz w:val="16"/>
          <w:szCs w:val="16"/>
        </w:rPr>
        <w:t>–</w:t>
      </w:r>
      <w:r w:rsidR="00FF1FF5" w:rsidRPr="00235264">
        <w:rPr>
          <w:sz w:val="16"/>
          <w:szCs w:val="16"/>
        </w:rPr>
        <w:t xml:space="preserve"> Комиссия взимается в день получения Держателем информации.</w:t>
      </w:r>
    </w:p>
    <w:p w14:paraId="22776CD7" w14:textId="77777777" w:rsidR="00B11167" w:rsidRPr="00235264" w:rsidRDefault="00FF1FF5" w:rsidP="00E97D8B">
      <w:pPr>
        <w:pStyle w:val="a4"/>
        <w:spacing w:line="276" w:lineRule="auto"/>
        <w:ind w:left="-709"/>
        <w:jc w:val="both"/>
        <w:rPr>
          <w:sz w:val="16"/>
          <w:szCs w:val="16"/>
        </w:rPr>
      </w:pPr>
      <w:r w:rsidRPr="00235264">
        <w:rPr>
          <w:sz w:val="16"/>
          <w:szCs w:val="16"/>
        </w:rPr>
        <w:t xml:space="preserve">При наличии денежных средств на СКС Клиента, комиссия взимается путем списания с СКС денежных средств в сумме комиссии в полном объеме либо в размере остатка денежных средств на СКС. </w:t>
      </w:r>
      <w:r w:rsidR="00B11167" w:rsidRPr="00235264">
        <w:rPr>
          <w:sz w:val="16"/>
          <w:szCs w:val="16"/>
        </w:rPr>
        <w:t xml:space="preserve">При отсутствии или недостаточности денежных средств на СКС Клиента для оплаты комиссии, комиссия взимается при последующих поступлениях денежных средств на СКС либо путем списания с СКС денежных средств в сумме комиссии / недостающей сумме для оплаты комиссии за счет Лимита овердрафта, установленного </w:t>
      </w:r>
      <w:r w:rsidR="008A532C" w:rsidRPr="00235264">
        <w:rPr>
          <w:sz w:val="16"/>
          <w:szCs w:val="16"/>
        </w:rPr>
        <w:t xml:space="preserve">Банком </w:t>
      </w:r>
      <w:r w:rsidR="00B11167" w:rsidRPr="00235264">
        <w:rPr>
          <w:sz w:val="16"/>
          <w:szCs w:val="16"/>
        </w:rPr>
        <w:t xml:space="preserve">по данному СКС Клиента (при наличии соответствующего условия в заключенном между </w:t>
      </w:r>
      <w:r w:rsidR="008A532C" w:rsidRPr="00235264">
        <w:rPr>
          <w:sz w:val="16"/>
          <w:szCs w:val="16"/>
        </w:rPr>
        <w:t xml:space="preserve">Банком </w:t>
      </w:r>
      <w:r w:rsidR="00B11167" w:rsidRPr="00235264">
        <w:rPr>
          <w:sz w:val="16"/>
          <w:szCs w:val="16"/>
        </w:rPr>
        <w:t>и Клиентом соглашении о порядке предоставления кредита в форме овердрафта по СКС Клиента).</w:t>
      </w:r>
    </w:p>
    <w:p w14:paraId="5A974015" w14:textId="026A52B2" w:rsidR="00986A9E" w:rsidRPr="00235264" w:rsidRDefault="00986A9E" w:rsidP="00E97D8B">
      <w:pPr>
        <w:pStyle w:val="a4"/>
        <w:spacing w:line="276" w:lineRule="auto"/>
        <w:ind w:left="-709"/>
        <w:jc w:val="both"/>
        <w:rPr>
          <w:sz w:val="16"/>
          <w:szCs w:val="16"/>
        </w:rPr>
      </w:pPr>
      <w:r w:rsidRPr="00235264">
        <w:rPr>
          <w:b/>
          <w:sz w:val="16"/>
          <w:szCs w:val="16"/>
        </w:rPr>
        <w:t xml:space="preserve">9 </w:t>
      </w:r>
      <w:r w:rsidRPr="00235264">
        <w:rPr>
          <w:sz w:val="16"/>
          <w:szCs w:val="16"/>
        </w:rPr>
        <w:t xml:space="preserve">– Информация о списке и адресах </w:t>
      </w:r>
      <w:r w:rsidR="000A1E2B" w:rsidRPr="00235264">
        <w:rPr>
          <w:sz w:val="16"/>
          <w:szCs w:val="16"/>
        </w:rPr>
        <w:t xml:space="preserve">Банкоматов и </w:t>
      </w:r>
      <w:r w:rsidRPr="00235264">
        <w:rPr>
          <w:sz w:val="16"/>
          <w:szCs w:val="16"/>
        </w:rPr>
        <w:t>терминалов самообслуживания ПАО «МОСКОВСКИЙ КРЕДИТНЫЙ БАНК</w:t>
      </w:r>
      <w:r w:rsidR="00954B07" w:rsidRPr="00CD1DC9">
        <w:rPr>
          <w:sz w:val="16"/>
          <w:szCs w:val="16"/>
        </w:rPr>
        <w:t>»</w:t>
      </w:r>
      <w:r w:rsidR="00954B07">
        <w:rPr>
          <w:sz w:val="16"/>
          <w:szCs w:val="16"/>
        </w:rPr>
        <w:t>, а также соответствующих тарифах</w:t>
      </w:r>
      <w:r w:rsidR="00954B07" w:rsidRPr="00CD1DC9">
        <w:rPr>
          <w:sz w:val="16"/>
          <w:szCs w:val="16"/>
        </w:rPr>
        <w:t xml:space="preserve"> </w:t>
      </w:r>
      <w:r w:rsidRPr="00235264">
        <w:rPr>
          <w:sz w:val="16"/>
          <w:szCs w:val="16"/>
        </w:rPr>
        <w:t xml:space="preserve">размещается на WEB-сервере ПАО «МОСКОВСКИЙ КРЕДИТНЫЙ БАНК» по адресу в информационно-телекоммуникационной сети Интернет: </w:t>
      </w:r>
      <w:r w:rsidRPr="00235264">
        <w:rPr>
          <w:sz w:val="16"/>
          <w:szCs w:val="16"/>
          <w:u w:val="single"/>
        </w:rPr>
        <w:t>www.mkb.ru.</w:t>
      </w:r>
    </w:p>
    <w:p w14:paraId="77824682" w14:textId="77777777" w:rsidR="00463B0C" w:rsidRPr="00235264" w:rsidRDefault="00463B0C" w:rsidP="00E97D8B">
      <w:pPr>
        <w:pStyle w:val="a4"/>
        <w:spacing w:line="276" w:lineRule="auto"/>
        <w:ind w:left="-709"/>
        <w:jc w:val="both"/>
        <w:rPr>
          <w:sz w:val="4"/>
          <w:szCs w:val="4"/>
        </w:rPr>
      </w:pPr>
    </w:p>
    <w:p w14:paraId="5BD7E41C" w14:textId="77777777" w:rsidR="00463B0C" w:rsidRPr="00235264" w:rsidRDefault="00463B0C" w:rsidP="00E97D8B">
      <w:pPr>
        <w:spacing w:line="276" w:lineRule="auto"/>
        <w:ind w:left="-709"/>
        <w:jc w:val="both"/>
        <w:rPr>
          <w:sz w:val="16"/>
          <w:szCs w:val="16"/>
        </w:rPr>
      </w:pPr>
      <w:r w:rsidRPr="00235264">
        <w:rPr>
          <w:b/>
          <w:sz w:val="16"/>
          <w:szCs w:val="16"/>
        </w:rPr>
        <w:t>10 –</w:t>
      </w:r>
      <w:r w:rsidRPr="00235264">
        <w:rPr>
          <w:sz w:val="16"/>
          <w:szCs w:val="16"/>
        </w:rPr>
        <w:t xml:space="preserve"> Информация о списке и адресах Банкоматов </w:t>
      </w:r>
      <w:r w:rsidR="00B208F7" w:rsidRPr="00235264">
        <w:rPr>
          <w:sz w:val="16"/>
        </w:rPr>
        <w:t>ПАО Банк «ФК Открытие»</w:t>
      </w:r>
      <w:r w:rsidR="00B208F7" w:rsidRPr="00235264">
        <w:rPr>
          <w:sz w:val="16"/>
          <w:szCs w:val="16"/>
        </w:rPr>
        <w:t xml:space="preserve"> </w:t>
      </w:r>
      <w:r w:rsidRPr="00235264">
        <w:rPr>
          <w:sz w:val="16"/>
          <w:szCs w:val="16"/>
        </w:rPr>
        <w:t xml:space="preserve">размещается на WEB-сервере </w:t>
      </w:r>
      <w:r w:rsidR="00B208F7" w:rsidRPr="00235264">
        <w:rPr>
          <w:sz w:val="16"/>
        </w:rPr>
        <w:t>ПАО Банк «ФК Открытие»</w:t>
      </w:r>
      <w:r w:rsidR="00B208F7" w:rsidRPr="00235264">
        <w:rPr>
          <w:sz w:val="16"/>
          <w:szCs w:val="16"/>
        </w:rPr>
        <w:t xml:space="preserve"> </w:t>
      </w:r>
      <w:r w:rsidRPr="00235264">
        <w:rPr>
          <w:sz w:val="16"/>
          <w:szCs w:val="16"/>
        </w:rPr>
        <w:t xml:space="preserve">по адресу в информационно-телекоммуникационной сети Интернет: </w:t>
      </w:r>
      <w:r w:rsidR="00DA48BF" w:rsidRPr="00235264">
        <w:rPr>
          <w:sz w:val="16"/>
          <w:szCs w:val="16"/>
          <w:u w:val="single"/>
          <w:lang w:val="en-US"/>
        </w:rPr>
        <w:t>www</w:t>
      </w:r>
      <w:r w:rsidR="00DA48BF" w:rsidRPr="00235264">
        <w:rPr>
          <w:sz w:val="16"/>
          <w:szCs w:val="16"/>
          <w:u w:val="single"/>
        </w:rPr>
        <w:t>.</w:t>
      </w:r>
      <w:r w:rsidR="00B208F7" w:rsidRPr="00235264">
        <w:rPr>
          <w:sz w:val="16"/>
          <w:szCs w:val="16"/>
          <w:u w:val="single"/>
          <w:lang w:val="en-US"/>
        </w:rPr>
        <w:t>open</w:t>
      </w:r>
      <w:r w:rsidR="00DA48BF" w:rsidRPr="00235264">
        <w:rPr>
          <w:sz w:val="16"/>
          <w:szCs w:val="16"/>
          <w:u w:val="single"/>
        </w:rPr>
        <w:t>.</w:t>
      </w:r>
      <w:r w:rsidR="00DA48BF" w:rsidRPr="00235264">
        <w:rPr>
          <w:sz w:val="16"/>
          <w:szCs w:val="16"/>
          <w:u w:val="single"/>
          <w:lang w:val="en-US"/>
        </w:rPr>
        <w:t>ru</w:t>
      </w:r>
      <w:r w:rsidRPr="00235264">
        <w:rPr>
          <w:sz w:val="16"/>
          <w:szCs w:val="16"/>
        </w:rPr>
        <w:t>.</w:t>
      </w:r>
    </w:p>
    <w:p w14:paraId="0456DBD2" w14:textId="77777777" w:rsidR="00DA48BF" w:rsidRPr="00235264" w:rsidRDefault="00DA48BF" w:rsidP="00DA48BF">
      <w:pPr>
        <w:spacing w:line="276" w:lineRule="auto"/>
        <w:ind w:left="-709" w:right="78"/>
        <w:jc w:val="both"/>
        <w:rPr>
          <w:sz w:val="16"/>
          <w:szCs w:val="16"/>
        </w:rPr>
      </w:pPr>
      <w:r w:rsidRPr="00235264">
        <w:rPr>
          <w:sz w:val="16"/>
          <w:szCs w:val="16"/>
        </w:rPr>
        <w:t xml:space="preserve">Информация о списке и адресах Банкоматов АО «АЛЬФА БАНК» размещается на WEB-сервере АО «АЛЬФА БАНК» по адресу в информационно-телекоммуникационной сети Интернет: </w:t>
      </w:r>
      <w:r w:rsidRPr="00235264">
        <w:rPr>
          <w:sz w:val="16"/>
          <w:szCs w:val="16"/>
          <w:u w:val="single"/>
          <w:lang w:val="en-US"/>
        </w:rPr>
        <w:t>https</w:t>
      </w:r>
      <w:r w:rsidRPr="00235264">
        <w:rPr>
          <w:sz w:val="16"/>
          <w:szCs w:val="16"/>
          <w:u w:val="single"/>
        </w:rPr>
        <w:t>:</w:t>
      </w:r>
      <w:r w:rsidR="00BC7E29" w:rsidRPr="00235264">
        <w:rPr>
          <w:sz w:val="16"/>
          <w:szCs w:val="16"/>
          <w:u w:val="single"/>
        </w:rPr>
        <w:t>//</w:t>
      </w:r>
      <w:r w:rsidRPr="00235264">
        <w:rPr>
          <w:sz w:val="16"/>
          <w:szCs w:val="16"/>
          <w:u w:val="single"/>
          <w:lang w:val="en-US"/>
        </w:rPr>
        <w:t>alfabank</w:t>
      </w:r>
      <w:r w:rsidRPr="00235264">
        <w:rPr>
          <w:sz w:val="16"/>
          <w:szCs w:val="16"/>
          <w:u w:val="single"/>
        </w:rPr>
        <w:t>.</w:t>
      </w:r>
      <w:r w:rsidRPr="00235264">
        <w:rPr>
          <w:sz w:val="16"/>
          <w:szCs w:val="16"/>
          <w:u w:val="single"/>
          <w:lang w:val="en-US"/>
        </w:rPr>
        <w:t>ru</w:t>
      </w:r>
      <w:r w:rsidR="00B15131" w:rsidRPr="00235264">
        <w:rPr>
          <w:sz w:val="16"/>
          <w:szCs w:val="16"/>
          <w:u w:val="single"/>
        </w:rPr>
        <w:t>/</w:t>
      </w:r>
      <w:r w:rsidRPr="00235264">
        <w:rPr>
          <w:sz w:val="16"/>
          <w:szCs w:val="16"/>
          <w:u w:val="single"/>
        </w:rPr>
        <w:t>.</w:t>
      </w:r>
    </w:p>
    <w:p w14:paraId="133BAC02" w14:textId="77777777" w:rsidR="00FD21E2" w:rsidRPr="00235264" w:rsidRDefault="00FD21E2" w:rsidP="00E97D8B">
      <w:pPr>
        <w:pStyle w:val="a4"/>
        <w:spacing w:line="276" w:lineRule="auto"/>
        <w:ind w:left="-709"/>
        <w:jc w:val="both"/>
        <w:rPr>
          <w:sz w:val="4"/>
          <w:szCs w:val="4"/>
        </w:rPr>
      </w:pPr>
    </w:p>
    <w:p w14:paraId="73427C59" w14:textId="788F9659" w:rsidR="00FF1FF5" w:rsidRPr="00235264" w:rsidRDefault="00986A9E" w:rsidP="00E97D8B">
      <w:pPr>
        <w:pStyle w:val="a4"/>
        <w:spacing w:line="276" w:lineRule="auto"/>
        <w:ind w:left="-709"/>
        <w:jc w:val="both"/>
        <w:rPr>
          <w:sz w:val="16"/>
          <w:szCs w:val="16"/>
        </w:rPr>
      </w:pPr>
      <w:r w:rsidRPr="00235264">
        <w:rPr>
          <w:b/>
          <w:sz w:val="16"/>
          <w:szCs w:val="16"/>
        </w:rPr>
        <w:t>1</w:t>
      </w:r>
      <w:r w:rsidR="00463B0C" w:rsidRPr="00235264">
        <w:rPr>
          <w:b/>
          <w:sz w:val="16"/>
          <w:szCs w:val="16"/>
        </w:rPr>
        <w:t>1</w:t>
      </w:r>
      <w:r w:rsidRPr="00235264">
        <w:rPr>
          <w:sz w:val="16"/>
          <w:szCs w:val="16"/>
        </w:rPr>
        <w:t> </w:t>
      </w:r>
      <w:r w:rsidR="00FF1FF5" w:rsidRPr="00235264">
        <w:rPr>
          <w:b/>
          <w:sz w:val="16"/>
          <w:szCs w:val="16"/>
        </w:rPr>
        <w:t>–</w:t>
      </w:r>
      <w:r w:rsidR="00FF1FF5" w:rsidRPr="00235264">
        <w:rPr>
          <w:sz w:val="16"/>
          <w:szCs w:val="16"/>
        </w:rPr>
        <w:t xml:space="preserve"> Информация о списке и адресах </w:t>
      </w:r>
      <w:r w:rsidR="008A532C" w:rsidRPr="00235264">
        <w:rPr>
          <w:sz w:val="16"/>
          <w:szCs w:val="16"/>
        </w:rPr>
        <w:t>Б</w:t>
      </w:r>
      <w:r w:rsidR="009E49D8" w:rsidRPr="00235264">
        <w:rPr>
          <w:sz w:val="16"/>
          <w:szCs w:val="16"/>
        </w:rPr>
        <w:t>анкоматов сети ОАО «ЭЛЕКСНЕТ</w:t>
      </w:r>
      <w:r w:rsidR="0017776D" w:rsidRPr="00CD1DC9">
        <w:rPr>
          <w:sz w:val="16"/>
          <w:szCs w:val="16"/>
        </w:rPr>
        <w:t>»</w:t>
      </w:r>
      <w:r w:rsidR="0017776D">
        <w:rPr>
          <w:sz w:val="16"/>
          <w:szCs w:val="16"/>
        </w:rPr>
        <w:t>, а также соответствующих тарифах</w:t>
      </w:r>
      <w:r w:rsidR="0017776D" w:rsidRPr="00CD1DC9">
        <w:rPr>
          <w:sz w:val="16"/>
          <w:szCs w:val="16"/>
        </w:rPr>
        <w:t xml:space="preserve"> </w:t>
      </w:r>
      <w:r w:rsidR="009E49D8" w:rsidRPr="00235264">
        <w:rPr>
          <w:sz w:val="16"/>
          <w:szCs w:val="16"/>
        </w:rPr>
        <w:t xml:space="preserve">размещается на WEB-сервере ОАО «ЭЛЕКСНЕТ» по адресу </w:t>
      </w:r>
      <w:r w:rsidR="006532EC" w:rsidRPr="00235264">
        <w:rPr>
          <w:sz w:val="16"/>
          <w:szCs w:val="16"/>
        </w:rPr>
        <w:t>в информационно-телекоммуникационной сети Интернет</w:t>
      </w:r>
      <w:r w:rsidR="009E49D8" w:rsidRPr="00235264">
        <w:rPr>
          <w:sz w:val="16"/>
          <w:szCs w:val="16"/>
        </w:rPr>
        <w:t xml:space="preserve">: </w:t>
      </w:r>
      <w:r w:rsidR="009E49D8" w:rsidRPr="00235264">
        <w:rPr>
          <w:rStyle w:val="a3"/>
          <w:color w:val="auto"/>
          <w:sz w:val="16"/>
          <w:szCs w:val="16"/>
        </w:rPr>
        <w:t>www.elecsnet.ru</w:t>
      </w:r>
      <w:r w:rsidR="00FF1FF5" w:rsidRPr="00235264">
        <w:rPr>
          <w:sz w:val="16"/>
          <w:szCs w:val="16"/>
        </w:rPr>
        <w:t>.</w:t>
      </w:r>
    </w:p>
    <w:p w14:paraId="58A9684D" w14:textId="77777777" w:rsidR="00FD21E2" w:rsidRPr="00235264" w:rsidRDefault="00FD21E2" w:rsidP="00E97D8B">
      <w:pPr>
        <w:pStyle w:val="a4"/>
        <w:spacing w:line="276" w:lineRule="auto"/>
        <w:ind w:left="-709"/>
        <w:jc w:val="both"/>
        <w:rPr>
          <w:sz w:val="4"/>
          <w:szCs w:val="4"/>
        </w:rPr>
      </w:pPr>
    </w:p>
    <w:p w14:paraId="7613497B" w14:textId="77777777" w:rsidR="00E8189E" w:rsidRPr="00235264" w:rsidRDefault="00986A9E" w:rsidP="00E97D8B">
      <w:pPr>
        <w:pStyle w:val="a4"/>
        <w:spacing w:line="276" w:lineRule="auto"/>
        <w:ind w:left="-709"/>
        <w:jc w:val="both"/>
        <w:rPr>
          <w:sz w:val="16"/>
          <w:szCs w:val="16"/>
        </w:rPr>
      </w:pPr>
      <w:r w:rsidRPr="00235264">
        <w:rPr>
          <w:b/>
          <w:sz w:val="16"/>
          <w:szCs w:val="16"/>
        </w:rPr>
        <w:t>1</w:t>
      </w:r>
      <w:r w:rsidR="00463B0C" w:rsidRPr="00235264">
        <w:rPr>
          <w:b/>
          <w:sz w:val="16"/>
          <w:szCs w:val="16"/>
        </w:rPr>
        <w:t>2</w:t>
      </w:r>
      <w:r w:rsidRPr="00235264">
        <w:rPr>
          <w:sz w:val="16"/>
          <w:szCs w:val="16"/>
        </w:rPr>
        <w:t xml:space="preserve"> </w:t>
      </w:r>
      <w:r w:rsidR="00E8189E" w:rsidRPr="00235264">
        <w:rPr>
          <w:sz w:val="16"/>
          <w:szCs w:val="16"/>
        </w:rPr>
        <w:t>– Валютой данной операции перевода денежных средств являются только российские рубли. Максимальная сумма одной операции – 15</w:t>
      </w:r>
      <w:r w:rsidR="00463B0C" w:rsidRPr="00235264">
        <w:rPr>
          <w:sz w:val="16"/>
          <w:szCs w:val="16"/>
        </w:rPr>
        <w:t> </w:t>
      </w:r>
      <w:r w:rsidR="00E8189E" w:rsidRPr="00235264">
        <w:rPr>
          <w:sz w:val="16"/>
          <w:szCs w:val="16"/>
        </w:rPr>
        <w:t>000 рублей.</w:t>
      </w:r>
    </w:p>
    <w:p w14:paraId="5CF6E905" w14:textId="77777777" w:rsidR="00E8189E" w:rsidRPr="00235264" w:rsidRDefault="00BD6F38" w:rsidP="00E97D8B">
      <w:pPr>
        <w:pStyle w:val="a4"/>
        <w:spacing w:line="276" w:lineRule="auto"/>
        <w:ind w:left="-709"/>
        <w:jc w:val="both"/>
        <w:rPr>
          <w:sz w:val="16"/>
          <w:szCs w:val="16"/>
        </w:rPr>
      </w:pPr>
      <w:r w:rsidRPr="00235264">
        <w:rPr>
          <w:sz w:val="16"/>
          <w:szCs w:val="16"/>
        </w:rPr>
        <w:t xml:space="preserve">Общая сумма денежных средств, переводимых с СКС с использованием </w:t>
      </w:r>
      <w:r w:rsidR="00D011A3" w:rsidRPr="00235264">
        <w:rPr>
          <w:sz w:val="16"/>
          <w:szCs w:val="16"/>
        </w:rPr>
        <w:t xml:space="preserve">одной </w:t>
      </w:r>
      <w:r w:rsidRPr="00235264">
        <w:rPr>
          <w:sz w:val="16"/>
          <w:szCs w:val="16"/>
        </w:rPr>
        <w:t>Карты</w:t>
      </w:r>
      <w:r w:rsidR="001952F7" w:rsidRPr="00235264">
        <w:rPr>
          <w:sz w:val="16"/>
          <w:szCs w:val="16"/>
        </w:rPr>
        <w:t xml:space="preserve"> «Транспортная»</w:t>
      </w:r>
      <w:r w:rsidRPr="00235264">
        <w:rPr>
          <w:sz w:val="16"/>
          <w:szCs w:val="16"/>
        </w:rPr>
        <w:t xml:space="preserve"> в течение календарного месяца</w:t>
      </w:r>
      <w:r w:rsidR="0086686F" w:rsidRPr="00235264">
        <w:rPr>
          <w:sz w:val="16"/>
          <w:szCs w:val="16"/>
        </w:rPr>
        <w:t>,</w:t>
      </w:r>
      <w:r w:rsidRPr="00235264">
        <w:rPr>
          <w:sz w:val="16"/>
          <w:szCs w:val="16"/>
        </w:rPr>
        <w:t xml:space="preserve"> не может превышать 300</w:t>
      </w:r>
      <w:r w:rsidR="00463B0C" w:rsidRPr="00235264">
        <w:rPr>
          <w:sz w:val="16"/>
          <w:szCs w:val="16"/>
        </w:rPr>
        <w:t> </w:t>
      </w:r>
      <w:r w:rsidRPr="00235264">
        <w:rPr>
          <w:sz w:val="16"/>
          <w:szCs w:val="16"/>
        </w:rPr>
        <w:t>000 рублей</w:t>
      </w:r>
      <w:r w:rsidR="00E8189E" w:rsidRPr="00235264">
        <w:rPr>
          <w:sz w:val="16"/>
          <w:szCs w:val="16"/>
        </w:rPr>
        <w:t>.</w:t>
      </w:r>
    </w:p>
    <w:p w14:paraId="0756500B" w14:textId="77777777" w:rsidR="00E8189E" w:rsidRPr="00235264" w:rsidRDefault="00E8189E" w:rsidP="00E97D8B">
      <w:pPr>
        <w:pStyle w:val="a4"/>
        <w:spacing w:line="276" w:lineRule="auto"/>
        <w:ind w:left="-709"/>
        <w:jc w:val="both"/>
        <w:rPr>
          <w:sz w:val="16"/>
          <w:szCs w:val="16"/>
        </w:rPr>
      </w:pPr>
      <w:r w:rsidRPr="00235264">
        <w:rPr>
          <w:sz w:val="16"/>
          <w:szCs w:val="16"/>
        </w:rPr>
        <w:t>Комиссия рассчитывается от суммы денежных средств, списанных с СКС, и взимается в момент списания суммы операции с СКС.</w:t>
      </w:r>
    </w:p>
    <w:p w14:paraId="154966B4" w14:textId="77777777" w:rsidR="00E8189E" w:rsidRPr="00235264" w:rsidRDefault="00E8189E" w:rsidP="00E97D8B">
      <w:pPr>
        <w:pStyle w:val="a4"/>
        <w:spacing w:line="276" w:lineRule="auto"/>
        <w:ind w:left="-709"/>
        <w:jc w:val="both"/>
        <w:rPr>
          <w:sz w:val="16"/>
          <w:szCs w:val="16"/>
        </w:rPr>
      </w:pPr>
      <w:r w:rsidRPr="00235264">
        <w:rPr>
          <w:sz w:val="16"/>
          <w:szCs w:val="16"/>
        </w:rPr>
        <w:t xml:space="preserve">При наличии денежных средств на СКС Клиента, комиссия взимается путем списания с СКС денежных средств в сумме комиссии в полном объеме либо в размере остатка денежных средств на СКС. При отсутствии или недостаточности денежных средств на СКС Клиента для оплаты комиссии, комиссия взимается при последующих поступлениях денежных средств на СКС либо путем списания с СКС денежных средств в сумме комиссии / недостающей сумме для оплаты комиссии за счет Лимита овердрафта, установленного </w:t>
      </w:r>
      <w:r w:rsidR="0033412B" w:rsidRPr="00235264">
        <w:rPr>
          <w:sz w:val="16"/>
          <w:szCs w:val="16"/>
        </w:rPr>
        <w:t xml:space="preserve">Банком </w:t>
      </w:r>
      <w:r w:rsidRPr="00235264">
        <w:rPr>
          <w:sz w:val="16"/>
          <w:szCs w:val="16"/>
        </w:rPr>
        <w:t xml:space="preserve">по данному СКС Клиента (при наличии соответствующего условия в заключенном между </w:t>
      </w:r>
      <w:r w:rsidR="0033412B" w:rsidRPr="00235264">
        <w:rPr>
          <w:sz w:val="16"/>
          <w:szCs w:val="16"/>
        </w:rPr>
        <w:t xml:space="preserve">Банком </w:t>
      </w:r>
      <w:r w:rsidRPr="00235264">
        <w:rPr>
          <w:sz w:val="16"/>
          <w:szCs w:val="16"/>
        </w:rPr>
        <w:t>и Клиентом соглашении о порядке предоставления кредита в форме овердрафта по СКС Клиента).</w:t>
      </w:r>
    </w:p>
    <w:p w14:paraId="3BF5BD6A" w14:textId="77777777" w:rsidR="00E8189E" w:rsidRPr="00235264" w:rsidRDefault="00E8189E" w:rsidP="00E97D8B">
      <w:pPr>
        <w:pStyle w:val="a4"/>
        <w:spacing w:line="276" w:lineRule="auto"/>
        <w:ind w:left="-709"/>
        <w:jc w:val="both"/>
        <w:rPr>
          <w:sz w:val="4"/>
          <w:szCs w:val="4"/>
        </w:rPr>
      </w:pPr>
    </w:p>
    <w:p w14:paraId="5D7063EC" w14:textId="77777777" w:rsidR="00C30545" w:rsidRPr="00235264" w:rsidRDefault="00C30545" w:rsidP="00E97D8B">
      <w:pPr>
        <w:spacing w:line="276" w:lineRule="auto"/>
        <w:ind w:left="-709"/>
        <w:jc w:val="both"/>
        <w:rPr>
          <w:sz w:val="16"/>
          <w:szCs w:val="16"/>
        </w:rPr>
      </w:pPr>
      <w:r w:rsidRPr="00235264">
        <w:rPr>
          <w:b/>
          <w:sz w:val="16"/>
          <w:szCs w:val="16"/>
        </w:rPr>
        <w:t>13</w:t>
      </w:r>
      <w:r w:rsidRPr="00235264">
        <w:rPr>
          <w:sz w:val="16"/>
          <w:szCs w:val="16"/>
        </w:rPr>
        <w:t xml:space="preserve"> – Валютой данной операции перевода денежных средств являются только российские рубли.</w:t>
      </w:r>
    </w:p>
    <w:p w14:paraId="3BB63B76" w14:textId="77777777" w:rsidR="00C30545" w:rsidRPr="00235264" w:rsidRDefault="00C30545" w:rsidP="00E97D8B">
      <w:pPr>
        <w:spacing w:line="276" w:lineRule="auto"/>
        <w:ind w:left="-709"/>
        <w:jc w:val="both"/>
        <w:rPr>
          <w:sz w:val="16"/>
          <w:szCs w:val="16"/>
        </w:rPr>
      </w:pPr>
      <w:r w:rsidRPr="00235264">
        <w:rPr>
          <w:b/>
          <w:i/>
          <w:sz w:val="16"/>
          <w:szCs w:val="16"/>
        </w:rPr>
        <w:t>Перевод денежных средств для Клиентов</w:t>
      </w:r>
      <w:r w:rsidR="00F37E6D" w:rsidRPr="00235264">
        <w:rPr>
          <w:b/>
          <w:i/>
          <w:sz w:val="16"/>
          <w:szCs w:val="16"/>
        </w:rPr>
        <w:t>-</w:t>
      </w:r>
      <w:r w:rsidRPr="00235264">
        <w:rPr>
          <w:b/>
          <w:i/>
          <w:sz w:val="16"/>
          <w:szCs w:val="16"/>
        </w:rPr>
        <w:t>резидентов возможен</w:t>
      </w:r>
      <w:r w:rsidRPr="00235264">
        <w:rPr>
          <w:sz w:val="16"/>
          <w:szCs w:val="16"/>
        </w:rPr>
        <w:t xml:space="preserve"> на другой СКС данного Клиента, открытый в российских рублях или иностранной валюте, либо на СКС, открытый другому Клиенту</w:t>
      </w:r>
      <w:r w:rsidR="00F37E6D" w:rsidRPr="00235264">
        <w:rPr>
          <w:sz w:val="16"/>
          <w:szCs w:val="16"/>
        </w:rPr>
        <w:t>-</w:t>
      </w:r>
      <w:r w:rsidRPr="00235264">
        <w:rPr>
          <w:sz w:val="16"/>
          <w:szCs w:val="16"/>
        </w:rPr>
        <w:t>резиденту в российских рублях.</w:t>
      </w:r>
    </w:p>
    <w:p w14:paraId="5913F8D4" w14:textId="77777777" w:rsidR="00C30545" w:rsidRPr="00AF6465" w:rsidRDefault="00C30545" w:rsidP="00E97D8B">
      <w:pPr>
        <w:spacing w:line="276" w:lineRule="auto"/>
        <w:ind w:left="-709"/>
        <w:jc w:val="both"/>
        <w:rPr>
          <w:sz w:val="16"/>
          <w:szCs w:val="16"/>
        </w:rPr>
      </w:pPr>
      <w:r w:rsidRPr="00235264">
        <w:rPr>
          <w:b/>
          <w:i/>
          <w:sz w:val="16"/>
          <w:szCs w:val="16"/>
        </w:rPr>
        <w:t>Перевод денежных средств для Клиентов</w:t>
      </w:r>
      <w:r w:rsidR="00F37E6D" w:rsidRPr="00235264">
        <w:rPr>
          <w:b/>
          <w:i/>
          <w:sz w:val="16"/>
          <w:szCs w:val="16"/>
        </w:rPr>
        <w:t>-</w:t>
      </w:r>
      <w:r w:rsidRPr="00235264">
        <w:rPr>
          <w:b/>
          <w:i/>
          <w:sz w:val="16"/>
          <w:szCs w:val="16"/>
        </w:rPr>
        <w:t xml:space="preserve">нерезидентов </w:t>
      </w:r>
      <w:r w:rsidRPr="00AF6465">
        <w:rPr>
          <w:b/>
          <w:i/>
          <w:sz w:val="16"/>
          <w:szCs w:val="16"/>
        </w:rPr>
        <w:t>возможен</w:t>
      </w:r>
      <w:r w:rsidRPr="00AF6465">
        <w:rPr>
          <w:sz w:val="16"/>
          <w:szCs w:val="16"/>
        </w:rPr>
        <w:t xml:space="preserve"> на другой СКС данного Клиента, открытый в российских рублях или иностранной валюте, либо на СКС, открытый другому Клиенту</w:t>
      </w:r>
      <w:r w:rsidR="00F37E6D" w:rsidRPr="00AF6465">
        <w:rPr>
          <w:sz w:val="16"/>
          <w:szCs w:val="16"/>
        </w:rPr>
        <w:t>-</w:t>
      </w:r>
      <w:r w:rsidRPr="00AF6465">
        <w:rPr>
          <w:sz w:val="16"/>
          <w:szCs w:val="16"/>
        </w:rPr>
        <w:t>нерезиденту в российских рублях.</w:t>
      </w:r>
    </w:p>
    <w:p w14:paraId="6E3DCA7C" w14:textId="50936907" w:rsidR="00C30545" w:rsidRPr="00AF6465" w:rsidRDefault="00C30545" w:rsidP="00E97D8B">
      <w:pPr>
        <w:spacing w:line="276" w:lineRule="auto"/>
        <w:ind w:left="-709"/>
        <w:jc w:val="both"/>
        <w:rPr>
          <w:sz w:val="16"/>
          <w:szCs w:val="16"/>
        </w:rPr>
      </w:pPr>
      <w:r w:rsidRPr="00AF6465">
        <w:rPr>
          <w:sz w:val="16"/>
          <w:szCs w:val="16"/>
        </w:rPr>
        <w:t xml:space="preserve">Общая сумма денежных средств, переводимых с СКС с использованием одной Карты </w:t>
      </w:r>
      <w:r w:rsidR="00A86391" w:rsidRPr="00AF6465">
        <w:rPr>
          <w:sz w:val="16"/>
          <w:szCs w:val="16"/>
        </w:rPr>
        <w:t xml:space="preserve">«Транспортная» </w:t>
      </w:r>
      <w:r w:rsidRPr="00AF6465">
        <w:rPr>
          <w:sz w:val="16"/>
          <w:szCs w:val="16"/>
        </w:rPr>
        <w:t>посредством Банкоматов Банка, в течение календарного месяца не может превышать 500 000 рублей.</w:t>
      </w:r>
    </w:p>
    <w:p w14:paraId="538DDF59" w14:textId="77777777" w:rsidR="00C30545" w:rsidRPr="00AF6465" w:rsidRDefault="00C30545" w:rsidP="00E97D8B">
      <w:pPr>
        <w:spacing w:line="276" w:lineRule="auto"/>
        <w:ind w:left="-709"/>
        <w:jc w:val="both"/>
        <w:rPr>
          <w:sz w:val="16"/>
          <w:szCs w:val="16"/>
        </w:rPr>
      </w:pPr>
      <w:r w:rsidRPr="00AF6465">
        <w:rPr>
          <w:sz w:val="16"/>
          <w:szCs w:val="16"/>
        </w:rPr>
        <w:t>Комиссия рассчитывается от суммы денежных средств, списанных с СКС, и взимается в момент списания суммы операции с СКС.</w:t>
      </w:r>
    </w:p>
    <w:p w14:paraId="04BE2D2E" w14:textId="77777777" w:rsidR="00C30545" w:rsidRPr="00235264" w:rsidRDefault="00C30545" w:rsidP="00E97D8B">
      <w:pPr>
        <w:spacing w:line="276" w:lineRule="auto"/>
        <w:ind w:left="-709"/>
        <w:jc w:val="both"/>
        <w:rPr>
          <w:sz w:val="16"/>
          <w:szCs w:val="16"/>
        </w:rPr>
      </w:pPr>
      <w:r w:rsidRPr="00AF6465">
        <w:rPr>
          <w:sz w:val="16"/>
          <w:szCs w:val="16"/>
        </w:rPr>
        <w:t xml:space="preserve">При наличии денежных средств на СКС Клиента, комиссия взимается путем списания с СКС денежных средств в сумме комиссии в полном объеме либо в размере остатка денежных средств на СКС. При отсутствии или недостаточности денежных средств на СКС Клиента для оплаты комиссии, комиссия взимается при последующих поступлениях денежных средств на СКС либо </w:t>
      </w:r>
      <w:r w:rsidRPr="00235264">
        <w:rPr>
          <w:sz w:val="16"/>
          <w:szCs w:val="16"/>
        </w:rPr>
        <w:t>путем списания с СКС денежных средств в сумме комиссии / недостающей сумме для оплаты комиссии за счет Лимита овердрафта, установленного Банком по данному СКС Клиента (при наличии соответствующего условия в заключенном между Банком и Клиентом соглашении о порядке предоставления кредита в форме овердрафта по СКС Клиента).</w:t>
      </w:r>
    </w:p>
    <w:p w14:paraId="0ED7FB01" w14:textId="77777777" w:rsidR="00463B0C" w:rsidRPr="00235264" w:rsidRDefault="00463B0C" w:rsidP="00E97D8B">
      <w:pPr>
        <w:pStyle w:val="a4"/>
        <w:spacing w:line="276" w:lineRule="auto"/>
        <w:ind w:left="-709"/>
        <w:jc w:val="both"/>
        <w:rPr>
          <w:sz w:val="4"/>
          <w:szCs w:val="4"/>
        </w:rPr>
      </w:pPr>
    </w:p>
    <w:p w14:paraId="0EC51F2C" w14:textId="77777777" w:rsidR="00BD6F38" w:rsidRPr="00235264" w:rsidRDefault="00986A9E" w:rsidP="00E97D8B">
      <w:pPr>
        <w:pStyle w:val="a4"/>
        <w:spacing w:line="276" w:lineRule="auto"/>
        <w:ind w:left="-709"/>
        <w:jc w:val="both"/>
        <w:rPr>
          <w:sz w:val="16"/>
          <w:szCs w:val="16"/>
        </w:rPr>
      </w:pPr>
      <w:r w:rsidRPr="00235264">
        <w:rPr>
          <w:b/>
          <w:sz w:val="16"/>
          <w:szCs w:val="16"/>
        </w:rPr>
        <w:t>1</w:t>
      </w:r>
      <w:r w:rsidR="00C30545" w:rsidRPr="00235264">
        <w:rPr>
          <w:b/>
          <w:sz w:val="16"/>
          <w:szCs w:val="16"/>
        </w:rPr>
        <w:t>4</w:t>
      </w:r>
      <w:r w:rsidRPr="00235264">
        <w:rPr>
          <w:sz w:val="16"/>
          <w:szCs w:val="16"/>
        </w:rPr>
        <w:t xml:space="preserve"> </w:t>
      </w:r>
      <w:r w:rsidR="00E8189E" w:rsidRPr="00235264">
        <w:rPr>
          <w:sz w:val="16"/>
          <w:szCs w:val="16"/>
        </w:rPr>
        <w:t>– Валютой данной операции перевода денежных средств являются только российские рубли.</w:t>
      </w:r>
    </w:p>
    <w:p w14:paraId="3B498B3D" w14:textId="77777777" w:rsidR="00BD6F38" w:rsidRPr="00235264" w:rsidRDefault="00BD6F38" w:rsidP="00E97D8B">
      <w:pPr>
        <w:pStyle w:val="a4"/>
        <w:spacing w:line="276" w:lineRule="auto"/>
        <w:ind w:left="-709"/>
        <w:jc w:val="both"/>
        <w:rPr>
          <w:sz w:val="16"/>
          <w:szCs w:val="16"/>
        </w:rPr>
      </w:pPr>
      <w:r w:rsidRPr="00235264">
        <w:rPr>
          <w:sz w:val="16"/>
          <w:szCs w:val="16"/>
        </w:rPr>
        <w:t xml:space="preserve">Общая сумма денежных средств, переводимых с СКС с использованием </w:t>
      </w:r>
      <w:r w:rsidR="00D011A3" w:rsidRPr="00235264">
        <w:rPr>
          <w:sz w:val="16"/>
          <w:szCs w:val="16"/>
        </w:rPr>
        <w:t xml:space="preserve">одной </w:t>
      </w:r>
      <w:r w:rsidRPr="00235264">
        <w:rPr>
          <w:sz w:val="16"/>
          <w:szCs w:val="16"/>
        </w:rPr>
        <w:t xml:space="preserve">Карты </w:t>
      </w:r>
      <w:r w:rsidR="00AD3020" w:rsidRPr="00235264">
        <w:rPr>
          <w:sz w:val="16"/>
          <w:szCs w:val="16"/>
        </w:rPr>
        <w:t xml:space="preserve">«Транспортная» </w:t>
      </w:r>
      <w:r w:rsidRPr="00235264">
        <w:rPr>
          <w:sz w:val="16"/>
          <w:szCs w:val="16"/>
        </w:rPr>
        <w:t>или ее реквизитов в течение календарного месяца</w:t>
      </w:r>
      <w:r w:rsidR="0086686F" w:rsidRPr="00235264">
        <w:rPr>
          <w:sz w:val="16"/>
          <w:szCs w:val="16"/>
        </w:rPr>
        <w:t>,</w:t>
      </w:r>
      <w:r w:rsidRPr="00235264">
        <w:rPr>
          <w:sz w:val="16"/>
          <w:szCs w:val="16"/>
        </w:rPr>
        <w:t xml:space="preserve"> не может превышать 500</w:t>
      </w:r>
      <w:r w:rsidR="00463B0C" w:rsidRPr="00235264">
        <w:rPr>
          <w:sz w:val="16"/>
          <w:szCs w:val="16"/>
        </w:rPr>
        <w:t> </w:t>
      </w:r>
      <w:r w:rsidRPr="00235264">
        <w:rPr>
          <w:sz w:val="16"/>
          <w:szCs w:val="16"/>
        </w:rPr>
        <w:t>000 рублей.</w:t>
      </w:r>
    </w:p>
    <w:p w14:paraId="0F6F7C1A" w14:textId="77777777" w:rsidR="00E8189E" w:rsidRPr="00235264" w:rsidRDefault="00E8189E" w:rsidP="00E97D8B">
      <w:pPr>
        <w:pStyle w:val="a4"/>
        <w:spacing w:line="276" w:lineRule="auto"/>
        <w:ind w:left="-709"/>
        <w:jc w:val="both"/>
        <w:rPr>
          <w:sz w:val="16"/>
          <w:szCs w:val="16"/>
        </w:rPr>
      </w:pPr>
      <w:r w:rsidRPr="00235264">
        <w:rPr>
          <w:sz w:val="16"/>
          <w:szCs w:val="16"/>
        </w:rPr>
        <w:t>Комиссия рассчитывается от суммы денежных средств, списанных с СКС, и взимается в момент списания суммы операции с СКС.</w:t>
      </w:r>
    </w:p>
    <w:p w14:paraId="42F8BC39" w14:textId="77777777" w:rsidR="00E8189E" w:rsidRPr="00235264" w:rsidRDefault="00E8189E" w:rsidP="00E97D8B">
      <w:pPr>
        <w:pStyle w:val="a4"/>
        <w:spacing w:line="276" w:lineRule="auto"/>
        <w:ind w:left="-709"/>
        <w:jc w:val="both"/>
        <w:rPr>
          <w:sz w:val="16"/>
          <w:szCs w:val="16"/>
        </w:rPr>
      </w:pPr>
      <w:r w:rsidRPr="00235264">
        <w:rPr>
          <w:sz w:val="16"/>
          <w:szCs w:val="16"/>
        </w:rPr>
        <w:t xml:space="preserve">При наличии денежных средств на СКС Клиента, комиссия взимается путем списания с СКС денежных средств в сумме комиссии в полном объеме либо в размере остатка денежных средств на СКС. При отсутствии или недостаточности денежных средств на СКС Клиента для оплаты комиссии, комиссия взимается при последующих поступлениях денежных средств на СКС либо путем списания с СКС денежных средств в сумме комиссии / недостающей сумме для оплаты комиссии за счет Лимита овердрафта, установленного </w:t>
      </w:r>
      <w:r w:rsidR="0033412B" w:rsidRPr="00235264">
        <w:rPr>
          <w:sz w:val="16"/>
          <w:szCs w:val="16"/>
        </w:rPr>
        <w:t xml:space="preserve">Банком </w:t>
      </w:r>
      <w:r w:rsidRPr="00235264">
        <w:rPr>
          <w:sz w:val="16"/>
          <w:szCs w:val="16"/>
        </w:rPr>
        <w:t xml:space="preserve">по данному СКС Клиента (при наличии соответствующего условия в заключенном между </w:t>
      </w:r>
      <w:r w:rsidR="0033412B" w:rsidRPr="00235264">
        <w:rPr>
          <w:sz w:val="16"/>
          <w:szCs w:val="16"/>
        </w:rPr>
        <w:t xml:space="preserve">Банком </w:t>
      </w:r>
      <w:r w:rsidRPr="00235264">
        <w:rPr>
          <w:sz w:val="16"/>
          <w:szCs w:val="16"/>
        </w:rPr>
        <w:t>и Клиентом соглашении о порядке предоставления кредита в форме овердрафта по СКС Клиента).</w:t>
      </w:r>
    </w:p>
    <w:p w14:paraId="5B59BB2F" w14:textId="77777777" w:rsidR="00E8189E" w:rsidRPr="00235264" w:rsidRDefault="00E8189E" w:rsidP="00E97D8B">
      <w:pPr>
        <w:pStyle w:val="a4"/>
        <w:spacing w:line="276" w:lineRule="auto"/>
        <w:ind w:left="-709"/>
        <w:jc w:val="both"/>
        <w:rPr>
          <w:sz w:val="16"/>
          <w:szCs w:val="16"/>
        </w:rPr>
      </w:pPr>
      <w:r w:rsidRPr="00235264">
        <w:rPr>
          <w:sz w:val="16"/>
          <w:szCs w:val="16"/>
        </w:rPr>
        <w:t xml:space="preserve">Дополнительно к комиссии </w:t>
      </w:r>
      <w:r w:rsidR="0033412B" w:rsidRPr="00235264">
        <w:rPr>
          <w:sz w:val="16"/>
          <w:szCs w:val="16"/>
        </w:rPr>
        <w:t>Банка</w:t>
      </w:r>
      <w:r w:rsidRPr="00235264">
        <w:rPr>
          <w:sz w:val="16"/>
          <w:szCs w:val="16"/>
        </w:rPr>
        <w:t>, установленной настоящим пунктом Тарифов, может взиматься комиссия, размер которой определяется сторонним банком / сторонней организацией. Размер дополнительной комиссии может быть указан: сторонним банком</w:t>
      </w:r>
      <w:r w:rsidR="00F37E6D" w:rsidRPr="00235264">
        <w:rPr>
          <w:sz w:val="16"/>
          <w:szCs w:val="16"/>
        </w:rPr>
        <w:t xml:space="preserve"> – </w:t>
      </w:r>
      <w:r w:rsidRPr="00235264">
        <w:rPr>
          <w:sz w:val="16"/>
          <w:szCs w:val="16"/>
        </w:rPr>
        <w:t xml:space="preserve">посредством </w:t>
      </w:r>
      <w:r w:rsidR="0033412B" w:rsidRPr="00235264">
        <w:rPr>
          <w:sz w:val="16"/>
          <w:szCs w:val="16"/>
        </w:rPr>
        <w:t>специализированного интерфейса Б</w:t>
      </w:r>
      <w:r w:rsidRPr="00235264">
        <w:rPr>
          <w:sz w:val="16"/>
          <w:szCs w:val="16"/>
        </w:rPr>
        <w:t>анкомата или системы дистанционного обслуживания клиентов, сторонней организации</w:t>
      </w:r>
      <w:r w:rsidR="00F37E6D" w:rsidRPr="00235264">
        <w:rPr>
          <w:sz w:val="16"/>
          <w:szCs w:val="16"/>
        </w:rPr>
        <w:t xml:space="preserve"> – </w:t>
      </w:r>
      <w:r w:rsidRPr="00235264">
        <w:rPr>
          <w:sz w:val="16"/>
          <w:szCs w:val="16"/>
        </w:rPr>
        <w:t>на интернет</w:t>
      </w:r>
      <w:r w:rsidR="00C30545" w:rsidRPr="00235264">
        <w:rPr>
          <w:sz w:val="16"/>
          <w:szCs w:val="16"/>
        </w:rPr>
        <w:t>-</w:t>
      </w:r>
      <w:r w:rsidRPr="00235264">
        <w:rPr>
          <w:sz w:val="16"/>
          <w:szCs w:val="16"/>
        </w:rPr>
        <w:t>ресурсе.</w:t>
      </w:r>
    </w:p>
    <w:p w14:paraId="1C6EEA2B" w14:textId="77777777" w:rsidR="00E8189E" w:rsidRPr="00235264" w:rsidRDefault="00E8189E" w:rsidP="00E97D8B">
      <w:pPr>
        <w:pStyle w:val="a4"/>
        <w:spacing w:line="276" w:lineRule="auto"/>
        <w:ind w:left="-709"/>
        <w:jc w:val="both"/>
        <w:rPr>
          <w:b/>
          <w:sz w:val="4"/>
          <w:szCs w:val="4"/>
        </w:rPr>
      </w:pPr>
    </w:p>
    <w:p w14:paraId="661A4345" w14:textId="77777777" w:rsidR="003E4C24" w:rsidRPr="00235264" w:rsidRDefault="00986A9E" w:rsidP="00E97D8B">
      <w:pPr>
        <w:spacing w:line="276" w:lineRule="auto"/>
        <w:ind w:left="-709"/>
        <w:jc w:val="both"/>
        <w:rPr>
          <w:sz w:val="16"/>
          <w:szCs w:val="16"/>
        </w:rPr>
      </w:pPr>
      <w:r w:rsidRPr="00235264">
        <w:rPr>
          <w:b/>
          <w:sz w:val="16"/>
          <w:szCs w:val="16"/>
        </w:rPr>
        <w:t>1</w:t>
      </w:r>
      <w:r w:rsidR="00C30545" w:rsidRPr="00235264">
        <w:rPr>
          <w:b/>
          <w:sz w:val="16"/>
          <w:szCs w:val="16"/>
        </w:rPr>
        <w:t>5</w:t>
      </w:r>
      <w:r w:rsidRPr="00235264">
        <w:rPr>
          <w:sz w:val="16"/>
          <w:szCs w:val="16"/>
        </w:rPr>
        <w:t xml:space="preserve"> </w:t>
      </w:r>
      <w:r w:rsidR="00EB7DE6" w:rsidRPr="00235264">
        <w:rPr>
          <w:sz w:val="16"/>
          <w:szCs w:val="16"/>
        </w:rPr>
        <w:t>–</w:t>
      </w:r>
      <w:r w:rsidR="003E4C24" w:rsidRPr="00235264">
        <w:rPr>
          <w:sz w:val="16"/>
          <w:szCs w:val="16"/>
        </w:rPr>
        <w:t xml:space="preserve"> </w:t>
      </w:r>
      <w:r w:rsidR="00AC5CDE" w:rsidRPr="00235264">
        <w:rPr>
          <w:sz w:val="16"/>
          <w:szCs w:val="16"/>
        </w:rPr>
        <w:t>Оплата у</w:t>
      </w:r>
      <w:r w:rsidR="003E4C24" w:rsidRPr="00235264">
        <w:rPr>
          <w:sz w:val="16"/>
          <w:szCs w:val="16"/>
        </w:rPr>
        <w:t>слуг ЖКХ включают в себя:</w:t>
      </w:r>
    </w:p>
    <w:p w14:paraId="18938B21" w14:textId="77777777" w:rsidR="003E4C24" w:rsidRPr="00235264" w:rsidRDefault="003E4C24" w:rsidP="00E97D8B">
      <w:pPr>
        <w:spacing w:line="276" w:lineRule="auto"/>
        <w:ind w:left="-709"/>
        <w:jc w:val="both"/>
        <w:rPr>
          <w:sz w:val="16"/>
          <w:szCs w:val="16"/>
        </w:rPr>
      </w:pPr>
      <w:r w:rsidRPr="00235264">
        <w:rPr>
          <w:sz w:val="16"/>
          <w:szCs w:val="16"/>
        </w:rPr>
        <w:t xml:space="preserve">- плату за содержание и ремонт, наем жилого помещения, оплату антенны, радиоточки и другие платежи, включаемые в общую сумму единого платежного документа (ЕПД), </w:t>
      </w:r>
    </w:p>
    <w:p w14:paraId="6F4D3B64" w14:textId="77777777" w:rsidR="003E4C24" w:rsidRPr="00235264" w:rsidRDefault="003E4C24" w:rsidP="00E97D8B">
      <w:pPr>
        <w:pStyle w:val="a4"/>
        <w:spacing w:line="276" w:lineRule="auto"/>
        <w:ind w:left="-709"/>
        <w:jc w:val="both"/>
        <w:rPr>
          <w:sz w:val="16"/>
          <w:szCs w:val="16"/>
        </w:rPr>
      </w:pPr>
      <w:r w:rsidRPr="00235264">
        <w:rPr>
          <w:sz w:val="16"/>
          <w:szCs w:val="16"/>
        </w:rPr>
        <w:t xml:space="preserve">- </w:t>
      </w:r>
      <w:r w:rsidR="00AC5CDE" w:rsidRPr="00235264">
        <w:rPr>
          <w:sz w:val="16"/>
          <w:szCs w:val="16"/>
        </w:rPr>
        <w:t xml:space="preserve">плату за </w:t>
      </w:r>
      <w:r w:rsidRPr="00235264">
        <w:rPr>
          <w:sz w:val="16"/>
          <w:szCs w:val="16"/>
        </w:rPr>
        <w:t>коммунальные услуги (водо-, тепло-, газо- и энергоснабжения, горячего водоснабжения, канализации).</w:t>
      </w:r>
    </w:p>
    <w:p w14:paraId="00EC5355" w14:textId="77777777" w:rsidR="003E4C24" w:rsidRPr="00235264" w:rsidRDefault="003E4C24" w:rsidP="00E97D8B">
      <w:pPr>
        <w:pStyle w:val="a4"/>
        <w:spacing w:line="276" w:lineRule="auto"/>
        <w:ind w:left="-709"/>
        <w:jc w:val="both"/>
        <w:rPr>
          <w:sz w:val="16"/>
          <w:szCs w:val="16"/>
        </w:rPr>
      </w:pPr>
      <w:r w:rsidRPr="00235264">
        <w:rPr>
          <w:sz w:val="16"/>
          <w:szCs w:val="16"/>
        </w:rPr>
        <w:t xml:space="preserve">Комиссия рассчитывается от суммы денежных средств, списанных с СКС, и взимается в момент отражения суммы операции по СКС Клиента. </w:t>
      </w:r>
    </w:p>
    <w:p w14:paraId="05459BDB" w14:textId="77777777" w:rsidR="003E4C24" w:rsidRPr="00235264" w:rsidRDefault="003E4C24" w:rsidP="00E97D8B">
      <w:pPr>
        <w:pStyle w:val="a4"/>
        <w:spacing w:line="276" w:lineRule="auto"/>
        <w:ind w:left="-709"/>
        <w:jc w:val="both"/>
        <w:rPr>
          <w:sz w:val="16"/>
          <w:szCs w:val="16"/>
        </w:rPr>
      </w:pPr>
      <w:r w:rsidRPr="00235264">
        <w:rPr>
          <w:sz w:val="16"/>
          <w:szCs w:val="16"/>
        </w:rPr>
        <w:t>При наличии денежных средств на СКС Клиента, комиссия взимается путем списания с СКС денежных средств в сумме комиссии в полном объеме либо в размере остатка денежных средств на СКС.</w:t>
      </w:r>
    </w:p>
    <w:p w14:paraId="5A78C7F9" w14:textId="77777777" w:rsidR="003E4C24" w:rsidRPr="00235264" w:rsidRDefault="003E4C24" w:rsidP="00E97D8B">
      <w:pPr>
        <w:pStyle w:val="a4"/>
        <w:spacing w:line="276" w:lineRule="auto"/>
        <w:ind w:left="-709"/>
        <w:jc w:val="both"/>
        <w:rPr>
          <w:sz w:val="16"/>
          <w:szCs w:val="16"/>
        </w:rPr>
      </w:pPr>
      <w:r w:rsidRPr="00235264">
        <w:rPr>
          <w:sz w:val="16"/>
          <w:szCs w:val="16"/>
        </w:rPr>
        <w:t>При отсутствии или недостаточности денежных средств на СКС Клиента для оплаты комиссии, комиссия взимается при последующих поступлениях денежных средств на СКС либо путем списания с СКС денежных средств в сумме комиссии / недостающей сумме для оплаты комиссии за счет Лимита овердрафта, установленного Банком по данному СКС Клиента (при наличии соответствующего условия в заключенном между Банком и Клиентом соглашении о порядке предоставления кредита в форме овердрафта по СКС Клиента).</w:t>
      </w:r>
    </w:p>
    <w:p w14:paraId="669C6F42" w14:textId="77777777" w:rsidR="003E4C24" w:rsidRPr="00235264" w:rsidRDefault="003E4C24" w:rsidP="00E97D8B">
      <w:pPr>
        <w:pStyle w:val="a4"/>
        <w:spacing w:line="276" w:lineRule="auto"/>
        <w:ind w:left="-709"/>
        <w:jc w:val="both"/>
        <w:rPr>
          <w:b/>
          <w:sz w:val="4"/>
          <w:szCs w:val="4"/>
        </w:rPr>
      </w:pPr>
    </w:p>
    <w:p w14:paraId="1A6522BA" w14:textId="299C8F72" w:rsidR="00A8784A" w:rsidRPr="00235264" w:rsidRDefault="00597E65" w:rsidP="00E97D8B">
      <w:pPr>
        <w:pStyle w:val="a4"/>
        <w:spacing w:line="276" w:lineRule="auto"/>
        <w:ind w:left="-709"/>
        <w:jc w:val="both"/>
        <w:rPr>
          <w:sz w:val="16"/>
          <w:szCs w:val="16"/>
        </w:rPr>
      </w:pPr>
      <w:r w:rsidRPr="00235264">
        <w:rPr>
          <w:b/>
          <w:sz w:val="16"/>
          <w:szCs w:val="16"/>
        </w:rPr>
        <w:t xml:space="preserve">16 </w:t>
      </w:r>
      <w:r w:rsidRPr="00235264">
        <w:rPr>
          <w:sz w:val="16"/>
          <w:szCs w:val="16"/>
        </w:rPr>
        <w:t>–</w:t>
      </w:r>
      <w:r w:rsidR="007575A3" w:rsidRPr="00235264">
        <w:rPr>
          <w:sz w:val="16"/>
          <w:szCs w:val="16"/>
        </w:rPr>
        <w:t xml:space="preserve"> </w:t>
      </w:r>
      <w:r w:rsidR="00A8784A" w:rsidRPr="00235264">
        <w:rPr>
          <w:sz w:val="16"/>
          <w:szCs w:val="16"/>
        </w:rPr>
        <w:t>Комиссия взимается ежемесячно в первый рабочий день месяца, следующего за месяцем, в котором возникли основания для взимания комиссии (отчетным месяцем).</w:t>
      </w:r>
    </w:p>
    <w:p w14:paraId="34F1F4B1" w14:textId="77777777" w:rsidR="00A8784A" w:rsidRPr="00235264" w:rsidRDefault="00A8784A" w:rsidP="00E97D8B">
      <w:pPr>
        <w:pStyle w:val="a4"/>
        <w:spacing w:line="276" w:lineRule="auto"/>
        <w:ind w:left="-709"/>
        <w:jc w:val="both"/>
        <w:rPr>
          <w:sz w:val="16"/>
          <w:szCs w:val="16"/>
        </w:rPr>
      </w:pPr>
      <w:r w:rsidRPr="00235264">
        <w:rPr>
          <w:sz w:val="16"/>
          <w:szCs w:val="16"/>
          <w:u w:val="single"/>
        </w:rPr>
        <w:t xml:space="preserve">Комиссия взимается при </w:t>
      </w:r>
      <w:r w:rsidRPr="00235264">
        <w:rPr>
          <w:bCs/>
          <w:sz w:val="16"/>
          <w:szCs w:val="16"/>
          <w:u w:val="single"/>
        </w:rPr>
        <w:t>одновременном выполнении следующих условий на последний календарный день отчетного месяца</w:t>
      </w:r>
      <w:r w:rsidRPr="00235264">
        <w:rPr>
          <w:sz w:val="16"/>
          <w:szCs w:val="16"/>
        </w:rPr>
        <w:t>:</w:t>
      </w:r>
    </w:p>
    <w:p w14:paraId="4144E9D7" w14:textId="77777777" w:rsidR="007575A3" w:rsidRPr="00235264" w:rsidRDefault="007575A3" w:rsidP="00E97D8B">
      <w:pPr>
        <w:pStyle w:val="a4"/>
        <w:spacing w:line="276" w:lineRule="auto"/>
        <w:ind w:left="-709"/>
        <w:jc w:val="both"/>
        <w:rPr>
          <w:sz w:val="16"/>
          <w:szCs w:val="16"/>
        </w:rPr>
      </w:pPr>
      <w:r w:rsidRPr="00235264">
        <w:rPr>
          <w:sz w:val="16"/>
          <w:szCs w:val="16"/>
        </w:rPr>
        <w:t>- отсутствие действующих Карт «Транспортная» (Основных и Дополнительных) к СКС и операций по СКС в течение последних 12 (двенадцати) календарных месяцев (списание данной комиссии и выплата начисленных процентов на остаток денежных средств на СКС не рассматривается в качестве операций по СКС);</w:t>
      </w:r>
    </w:p>
    <w:p w14:paraId="0BCBB826" w14:textId="77777777" w:rsidR="007575A3" w:rsidRPr="00235264" w:rsidRDefault="007575A3" w:rsidP="00E97D8B">
      <w:pPr>
        <w:pStyle w:val="a4"/>
        <w:spacing w:line="276" w:lineRule="auto"/>
        <w:ind w:left="-709"/>
        <w:jc w:val="both"/>
        <w:rPr>
          <w:sz w:val="16"/>
          <w:szCs w:val="16"/>
        </w:rPr>
      </w:pPr>
      <w:r w:rsidRPr="00235264">
        <w:rPr>
          <w:sz w:val="16"/>
          <w:szCs w:val="16"/>
        </w:rPr>
        <w:t xml:space="preserve">- остаток денежных средств на СКС не превышает </w:t>
      </w:r>
      <w:r w:rsidR="00620080" w:rsidRPr="00235264">
        <w:rPr>
          <w:sz w:val="16"/>
          <w:szCs w:val="16"/>
        </w:rPr>
        <w:t>10</w:t>
      </w:r>
      <w:r w:rsidR="00D32D71" w:rsidRPr="00235264">
        <w:rPr>
          <w:sz w:val="16"/>
          <w:szCs w:val="16"/>
        </w:rPr>
        <w:t>00</w:t>
      </w:r>
      <w:r w:rsidRPr="00235264">
        <w:rPr>
          <w:sz w:val="16"/>
          <w:szCs w:val="16"/>
        </w:rPr>
        <w:t xml:space="preserve"> рублей,</w:t>
      </w:r>
    </w:p>
    <w:p w14:paraId="21643185" w14:textId="77777777" w:rsidR="007575A3" w:rsidRPr="00235264" w:rsidRDefault="007575A3" w:rsidP="00E97D8B">
      <w:pPr>
        <w:pStyle w:val="a4"/>
        <w:spacing w:line="276" w:lineRule="auto"/>
        <w:ind w:left="-709"/>
        <w:jc w:val="both"/>
        <w:rPr>
          <w:sz w:val="16"/>
          <w:szCs w:val="16"/>
        </w:rPr>
      </w:pPr>
      <w:r w:rsidRPr="00235264">
        <w:rPr>
          <w:sz w:val="16"/>
          <w:szCs w:val="16"/>
        </w:rPr>
        <w:t>- отсутствует действующее соглашение о порядке предоставления кредита в форме овердрафта по данному СКС Клиента (т.е. по СКС не установлен Лимит овердрафта),</w:t>
      </w:r>
    </w:p>
    <w:p w14:paraId="1BCC7923" w14:textId="77777777" w:rsidR="003E7F27" w:rsidRPr="00235264" w:rsidRDefault="003E7F27" w:rsidP="00E97D8B">
      <w:pPr>
        <w:pStyle w:val="a4"/>
        <w:spacing w:line="276" w:lineRule="auto"/>
        <w:ind w:left="-709"/>
        <w:jc w:val="both"/>
        <w:rPr>
          <w:sz w:val="16"/>
          <w:szCs w:val="16"/>
        </w:rPr>
      </w:pPr>
      <w:r w:rsidRPr="00235264">
        <w:rPr>
          <w:sz w:val="16"/>
          <w:szCs w:val="16"/>
        </w:rPr>
        <w:t>- отсутствие наложенных на денежные средства Клиента, находящиеся на СКС, арестов, решений о приостановлении операций по СКС полностью (блокировании СКС) либо в пределах суммы, подлежащей взысканию, на основании документов судебных или налоговых органов, судебных приставов-исполнителей,</w:t>
      </w:r>
    </w:p>
    <w:p w14:paraId="0E4FE193" w14:textId="77777777" w:rsidR="007575A3" w:rsidRPr="00235264" w:rsidRDefault="007575A3" w:rsidP="00E97D8B">
      <w:pPr>
        <w:pStyle w:val="a4"/>
        <w:spacing w:line="276" w:lineRule="auto"/>
        <w:ind w:left="-709"/>
        <w:jc w:val="both"/>
        <w:rPr>
          <w:sz w:val="16"/>
          <w:szCs w:val="16"/>
        </w:rPr>
      </w:pPr>
      <w:r w:rsidRPr="00235264">
        <w:rPr>
          <w:sz w:val="16"/>
          <w:szCs w:val="16"/>
        </w:rPr>
        <w:t>- в отношении Клиента не введена ни одна из процедур, применяемых в деле о банкротстве в соответствие с действующим законодательством Российской Федерации.</w:t>
      </w:r>
    </w:p>
    <w:p w14:paraId="298D7E2C" w14:textId="77777777" w:rsidR="007575A3" w:rsidRPr="00235264" w:rsidRDefault="007575A3" w:rsidP="00E97D8B">
      <w:pPr>
        <w:pStyle w:val="a4"/>
        <w:spacing w:line="276" w:lineRule="auto"/>
        <w:ind w:left="-709"/>
        <w:jc w:val="both"/>
        <w:rPr>
          <w:sz w:val="16"/>
          <w:szCs w:val="16"/>
        </w:rPr>
      </w:pPr>
      <w:r w:rsidRPr="00235264">
        <w:rPr>
          <w:sz w:val="16"/>
          <w:szCs w:val="16"/>
        </w:rPr>
        <w:t>В случае, если остаток денежных средств на СКС меньше размера установленной Банком комиссии, то комиссия будет взиматься в размере остатка денежных средств на СКС (соответственно месяц, за который взималась комиссия в указанном размере, будет являться последним периодом оплаты данной комиссии).</w:t>
      </w:r>
    </w:p>
    <w:p w14:paraId="342E398C" w14:textId="77777777" w:rsidR="006574FF" w:rsidRPr="00235264" w:rsidRDefault="006574FF" w:rsidP="00E97D8B">
      <w:pPr>
        <w:pStyle w:val="21"/>
        <w:spacing w:after="0" w:line="240" w:lineRule="auto"/>
        <w:ind w:left="-709"/>
        <w:jc w:val="both"/>
        <w:rPr>
          <w:sz w:val="16"/>
          <w:szCs w:val="16"/>
        </w:rPr>
      </w:pPr>
      <w:r w:rsidRPr="00235264">
        <w:rPr>
          <w:sz w:val="16"/>
          <w:szCs w:val="16"/>
        </w:rPr>
        <w:t xml:space="preserve">Комиссия не распространяется на СКС, </w:t>
      </w:r>
      <w:r w:rsidRPr="00235264">
        <w:rPr>
          <w:bCs/>
          <w:sz w:val="16"/>
          <w:szCs w:val="16"/>
        </w:rPr>
        <w:t>открытые для выплаты начисленных процентов и/или возврата сумм вкладов по договорам срочных банковских вкладов (при наличии данного условия в договоре срочного банковского вклада).</w:t>
      </w:r>
    </w:p>
    <w:p w14:paraId="6C628859" w14:textId="77777777" w:rsidR="003D7ADA" w:rsidRPr="00235264" w:rsidRDefault="003D7ADA" w:rsidP="00E97D8B">
      <w:pPr>
        <w:pStyle w:val="a4"/>
        <w:spacing w:line="276" w:lineRule="auto"/>
        <w:ind w:left="-709"/>
        <w:jc w:val="both"/>
        <w:rPr>
          <w:sz w:val="4"/>
          <w:szCs w:val="4"/>
        </w:rPr>
      </w:pPr>
    </w:p>
    <w:p w14:paraId="1B15AC08" w14:textId="6CE96BDE" w:rsidR="000537FA" w:rsidRPr="00235264" w:rsidRDefault="00986A9E" w:rsidP="0076414E">
      <w:pPr>
        <w:pStyle w:val="a4"/>
        <w:spacing w:line="276" w:lineRule="auto"/>
        <w:ind w:left="-709"/>
        <w:jc w:val="both"/>
        <w:rPr>
          <w:sz w:val="16"/>
          <w:szCs w:val="16"/>
        </w:rPr>
      </w:pPr>
      <w:r w:rsidRPr="00235264">
        <w:rPr>
          <w:b/>
          <w:sz w:val="16"/>
          <w:szCs w:val="16"/>
        </w:rPr>
        <w:t>1</w:t>
      </w:r>
      <w:r w:rsidR="00167729" w:rsidRPr="00235264">
        <w:rPr>
          <w:b/>
          <w:sz w:val="16"/>
          <w:szCs w:val="16"/>
        </w:rPr>
        <w:t>7</w:t>
      </w:r>
      <w:r w:rsidRPr="00235264">
        <w:rPr>
          <w:sz w:val="16"/>
          <w:szCs w:val="16"/>
        </w:rPr>
        <w:t xml:space="preserve"> </w:t>
      </w:r>
      <w:r w:rsidR="00EB7DE6" w:rsidRPr="00235264">
        <w:rPr>
          <w:sz w:val="16"/>
          <w:szCs w:val="16"/>
        </w:rPr>
        <w:t>–</w:t>
      </w:r>
      <w:r w:rsidR="006F231C" w:rsidRPr="00235264">
        <w:rPr>
          <w:sz w:val="16"/>
          <w:szCs w:val="16"/>
        </w:rPr>
        <w:t xml:space="preserve"> </w:t>
      </w:r>
      <w:r w:rsidR="000537FA" w:rsidRPr="00235264">
        <w:rPr>
          <w:sz w:val="16"/>
          <w:szCs w:val="16"/>
        </w:rPr>
        <w:t xml:space="preserve">Изменение Держателем ПИНа по Карте «Транспортная» осуществляется в Банкоматах ПАО Банк ЗЕНИТ и других банков (с использованием Карты «Транспортная»), либо посредством </w:t>
      </w:r>
      <w:r w:rsidR="006F0287" w:rsidRPr="00235264">
        <w:rPr>
          <w:sz w:val="16"/>
          <w:szCs w:val="16"/>
        </w:rPr>
        <w:t>Интерактивного</w:t>
      </w:r>
      <w:r w:rsidR="000537FA" w:rsidRPr="00235264">
        <w:rPr>
          <w:sz w:val="16"/>
          <w:szCs w:val="16"/>
        </w:rPr>
        <w:t xml:space="preserve"> голосового меню при обращении в Банк (с использованием реквизитов Карты «Транспортная»)</w:t>
      </w:r>
      <w:r w:rsidR="005F4CEC" w:rsidRPr="00235264">
        <w:rPr>
          <w:sz w:val="16"/>
          <w:szCs w:val="16"/>
        </w:rPr>
        <w:t xml:space="preserve">, </w:t>
      </w:r>
      <w:r w:rsidR="009218AF" w:rsidRPr="00235264">
        <w:rPr>
          <w:sz w:val="16"/>
          <w:szCs w:val="16"/>
        </w:rPr>
        <w:t>либо с использованием Системы дистанционного обслуживания Банка</w:t>
      </w:r>
      <w:r w:rsidR="0076414E" w:rsidRPr="00235264">
        <w:rPr>
          <w:sz w:val="16"/>
          <w:szCs w:val="16"/>
        </w:rPr>
        <w:t xml:space="preserve">, либо с использованием </w:t>
      </w:r>
      <w:r w:rsidR="0076414E" w:rsidRPr="00235264">
        <w:rPr>
          <w:sz w:val="16"/>
          <w:szCs w:val="16"/>
          <w:lang w:val="en-US"/>
        </w:rPr>
        <w:t>POS</w:t>
      </w:r>
      <w:r w:rsidR="0076414E" w:rsidRPr="00235264">
        <w:rPr>
          <w:sz w:val="16"/>
          <w:szCs w:val="16"/>
        </w:rPr>
        <w:t>-терминалов</w:t>
      </w:r>
      <w:r w:rsidR="00312E79" w:rsidRPr="00235264">
        <w:rPr>
          <w:sz w:val="16"/>
          <w:szCs w:val="16"/>
        </w:rPr>
        <w:t xml:space="preserve"> Банка</w:t>
      </w:r>
      <w:r w:rsidR="0076414E" w:rsidRPr="00235264">
        <w:rPr>
          <w:sz w:val="16"/>
          <w:szCs w:val="16"/>
        </w:rPr>
        <w:t xml:space="preserve">. Услуга предоставляется в Банкоматах / </w:t>
      </w:r>
      <w:r w:rsidR="0076414E" w:rsidRPr="00235264">
        <w:rPr>
          <w:sz w:val="16"/>
          <w:szCs w:val="16"/>
          <w:lang w:val="en-US"/>
        </w:rPr>
        <w:t>POS</w:t>
      </w:r>
      <w:r w:rsidR="0076414E" w:rsidRPr="00235264">
        <w:rPr>
          <w:sz w:val="16"/>
          <w:szCs w:val="16"/>
        </w:rPr>
        <w:t>-терминалах при наличии технической возможности.</w:t>
      </w:r>
    </w:p>
    <w:p w14:paraId="29755F63" w14:textId="77777777" w:rsidR="00DB74BF" w:rsidRPr="00235264" w:rsidRDefault="00DB74BF" w:rsidP="005F4CEC">
      <w:pPr>
        <w:pStyle w:val="a4"/>
        <w:spacing w:line="276" w:lineRule="auto"/>
        <w:ind w:left="-709"/>
        <w:jc w:val="both"/>
        <w:rPr>
          <w:sz w:val="16"/>
          <w:szCs w:val="16"/>
        </w:rPr>
      </w:pPr>
      <w:r w:rsidRPr="00235264">
        <w:rPr>
          <w:sz w:val="16"/>
          <w:szCs w:val="16"/>
        </w:rPr>
        <w:t>Комиссия взимается в день изменения Держателем ПИНа по Карте</w:t>
      </w:r>
      <w:r w:rsidR="00AD3020" w:rsidRPr="00235264">
        <w:rPr>
          <w:sz w:val="16"/>
          <w:szCs w:val="16"/>
        </w:rPr>
        <w:t xml:space="preserve"> «Транспортная»</w:t>
      </w:r>
      <w:r w:rsidRPr="00235264">
        <w:rPr>
          <w:sz w:val="16"/>
          <w:szCs w:val="16"/>
        </w:rPr>
        <w:t>.</w:t>
      </w:r>
      <w:r w:rsidR="00E100D6" w:rsidRPr="00235264">
        <w:rPr>
          <w:sz w:val="16"/>
          <w:szCs w:val="16"/>
        </w:rPr>
        <w:t xml:space="preserve"> </w:t>
      </w:r>
    </w:p>
    <w:p w14:paraId="16D92073" w14:textId="77777777" w:rsidR="00DB74BF" w:rsidRPr="00235264" w:rsidRDefault="00DB74BF" w:rsidP="005F4CEC">
      <w:pPr>
        <w:pStyle w:val="a4"/>
        <w:spacing w:line="276" w:lineRule="auto"/>
        <w:ind w:left="-709"/>
        <w:jc w:val="both"/>
        <w:rPr>
          <w:sz w:val="16"/>
          <w:szCs w:val="16"/>
        </w:rPr>
      </w:pPr>
      <w:r w:rsidRPr="00235264">
        <w:rPr>
          <w:sz w:val="16"/>
          <w:szCs w:val="16"/>
        </w:rPr>
        <w:t>При наличии денежных средств на СКС Клиента, комиссия взимается путем списания с СКС денежных средств в сумме комиссии в полном объеме либо в размере остатка денежных средств на СКС. При отсутствии или недостаточности денежных средств на СКС Клиента для оплаты комиссии, комиссия взимается при последующих поступлениях денежных средств на СКС либо путем списания с СКС денежных средств в сумме комиссии / недостающей сумме для оплаты комиссии за счет Лимита овердрафта, установленного Банком по данному СКС Клиента (при наличии соответствующего условия в заключенном между Банком и Клиентом соглашении о порядке предоставления кредита в форме овердрафта по СКС Клиента).</w:t>
      </w:r>
    </w:p>
    <w:p w14:paraId="22BE9A32" w14:textId="77777777" w:rsidR="00DB74BF" w:rsidRPr="00235264" w:rsidRDefault="00DB74BF" w:rsidP="00E97D8B">
      <w:pPr>
        <w:pStyle w:val="a4"/>
        <w:spacing w:line="276" w:lineRule="auto"/>
        <w:ind w:left="-709"/>
        <w:jc w:val="both"/>
        <w:rPr>
          <w:sz w:val="4"/>
          <w:szCs w:val="4"/>
        </w:rPr>
      </w:pPr>
    </w:p>
    <w:p w14:paraId="052E2F68" w14:textId="77777777" w:rsidR="00701C8C" w:rsidRPr="00235264" w:rsidRDefault="00701C8C" w:rsidP="00701C8C">
      <w:pPr>
        <w:pStyle w:val="a4"/>
        <w:spacing w:line="276" w:lineRule="auto"/>
        <w:ind w:left="-709"/>
        <w:jc w:val="both"/>
        <w:rPr>
          <w:sz w:val="4"/>
          <w:szCs w:val="4"/>
        </w:rPr>
      </w:pPr>
      <w:r w:rsidRPr="00235264">
        <w:rPr>
          <w:b/>
          <w:sz w:val="16"/>
          <w:szCs w:val="16"/>
        </w:rPr>
        <w:t>1</w:t>
      </w:r>
      <w:r w:rsidR="00167729" w:rsidRPr="00235264">
        <w:rPr>
          <w:b/>
          <w:sz w:val="16"/>
          <w:szCs w:val="16"/>
        </w:rPr>
        <w:t>8</w:t>
      </w:r>
      <w:r w:rsidRPr="00235264">
        <w:rPr>
          <w:sz w:val="16"/>
          <w:szCs w:val="16"/>
        </w:rPr>
        <w:t> –  При наличии по состоянию на 01.01.2019 ранее предоставленного Клиенту на условии «до востребования» кредита (в случае превышения остатка денежных средств на СКС) проценты по кредиту начисляются по ставке 40% годовых в порядке, установленном Правилами.</w:t>
      </w:r>
    </w:p>
    <w:p w14:paraId="57DD67F2" w14:textId="77777777" w:rsidR="00E11AD9" w:rsidRPr="00235264" w:rsidRDefault="00E11AD9" w:rsidP="00E97D8B">
      <w:pPr>
        <w:pStyle w:val="a4"/>
        <w:spacing w:line="276" w:lineRule="auto"/>
        <w:ind w:left="-709"/>
        <w:jc w:val="both"/>
        <w:rPr>
          <w:sz w:val="4"/>
          <w:szCs w:val="4"/>
        </w:rPr>
      </w:pPr>
    </w:p>
    <w:p w14:paraId="63E98D79" w14:textId="77777777" w:rsidR="002A5D9C" w:rsidRPr="00AF6465" w:rsidRDefault="002A5D9C" w:rsidP="002A5D9C">
      <w:pPr>
        <w:tabs>
          <w:tab w:val="left" w:pos="15593"/>
        </w:tabs>
        <w:autoSpaceDE w:val="0"/>
        <w:autoSpaceDN w:val="0"/>
        <w:adjustRightInd w:val="0"/>
        <w:spacing w:line="276" w:lineRule="auto"/>
        <w:ind w:left="-709" w:right="78"/>
        <w:jc w:val="both"/>
        <w:rPr>
          <w:sz w:val="16"/>
          <w:szCs w:val="16"/>
        </w:rPr>
      </w:pPr>
      <w:r w:rsidRPr="00235264">
        <w:rPr>
          <w:b/>
          <w:sz w:val="16"/>
          <w:szCs w:val="16"/>
        </w:rPr>
        <w:t>19</w:t>
      </w:r>
      <w:r w:rsidRPr="00235264">
        <w:rPr>
          <w:sz w:val="16"/>
          <w:szCs w:val="16"/>
        </w:rPr>
        <w:t xml:space="preserve"> – При наличии технической возможности (предусматривается меню Банкомата / БПТ; обусловлена в т.ч. территориальными особенностями выпуска Карт / расположения </w:t>
      </w:r>
      <w:r w:rsidRPr="00AF6465">
        <w:rPr>
          <w:sz w:val="16"/>
          <w:szCs w:val="16"/>
        </w:rPr>
        <w:t>Банкомата, БПТ).</w:t>
      </w:r>
    </w:p>
    <w:p w14:paraId="11E53DA4" w14:textId="77777777" w:rsidR="002A5D9C" w:rsidRPr="00AF6465" w:rsidRDefault="002A5D9C" w:rsidP="002A5D9C">
      <w:pPr>
        <w:pStyle w:val="a4"/>
        <w:tabs>
          <w:tab w:val="left" w:pos="15593"/>
        </w:tabs>
        <w:spacing w:line="276" w:lineRule="auto"/>
        <w:ind w:left="-709" w:right="78"/>
        <w:jc w:val="both"/>
        <w:rPr>
          <w:strike/>
          <w:sz w:val="4"/>
          <w:szCs w:val="4"/>
        </w:rPr>
      </w:pPr>
    </w:p>
    <w:p w14:paraId="227A7886" w14:textId="75542C70" w:rsidR="002A5D9C" w:rsidRPr="00AF6465" w:rsidRDefault="002A5D9C" w:rsidP="002A5D9C">
      <w:pPr>
        <w:tabs>
          <w:tab w:val="left" w:pos="15593"/>
        </w:tabs>
        <w:autoSpaceDE w:val="0"/>
        <w:autoSpaceDN w:val="0"/>
        <w:adjustRightInd w:val="0"/>
        <w:spacing w:line="276" w:lineRule="auto"/>
        <w:ind w:left="-709" w:right="78"/>
        <w:jc w:val="both"/>
        <w:rPr>
          <w:b/>
          <w:sz w:val="16"/>
          <w:szCs w:val="16"/>
        </w:rPr>
      </w:pPr>
      <w:r w:rsidRPr="00AF6465">
        <w:rPr>
          <w:b/>
          <w:sz w:val="16"/>
          <w:szCs w:val="16"/>
        </w:rPr>
        <w:t>20</w:t>
      </w:r>
      <w:r w:rsidRPr="00AF6465">
        <w:rPr>
          <w:sz w:val="16"/>
          <w:szCs w:val="16"/>
        </w:rPr>
        <w:t xml:space="preserve"> – Держателю Дополнительной Карты </w:t>
      </w:r>
      <w:r w:rsidR="00A86391" w:rsidRPr="00AF6465">
        <w:rPr>
          <w:sz w:val="16"/>
          <w:szCs w:val="16"/>
        </w:rPr>
        <w:t xml:space="preserve">«Транспортная» </w:t>
      </w:r>
      <w:r w:rsidRPr="00AF6465">
        <w:rPr>
          <w:sz w:val="16"/>
          <w:szCs w:val="16"/>
        </w:rPr>
        <w:t>доступен отчет о десяти последних операциях с использованием Дополнительной Карты</w:t>
      </w:r>
      <w:r w:rsidR="00A86391" w:rsidRPr="00AF6465">
        <w:rPr>
          <w:sz w:val="16"/>
          <w:szCs w:val="16"/>
        </w:rPr>
        <w:t xml:space="preserve"> «Транспортная»</w:t>
      </w:r>
      <w:r w:rsidRPr="00AF6465">
        <w:rPr>
          <w:sz w:val="16"/>
          <w:szCs w:val="16"/>
        </w:rPr>
        <w:t>.</w:t>
      </w:r>
    </w:p>
    <w:p w14:paraId="4F6E6C25" w14:textId="77777777" w:rsidR="002A5D9C" w:rsidRPr="00AF6465" w:rsidRDefault="002A5D9C" w:rsidP="002A5D9C">
      <w:pPr>
        <w:pStyle w:val="a4"/>
        <w:spacing w:line="276" w:lineRule="auto"/>
        <w:ind w:left="-709"/>
        <w:jc w:val="both"/>
        <w:rPr>
          <w:sz w:val="4"/>
          <w:szCs w:val="4"/>
        </w:rPr>
      </w:pPr>
    </w:p>
    <w:p w14:paraId="4F1E7CD3" w14:textId="77777777" w:rsidR="00701C8C" w:rsidRPr="00AF6465" w:rsidRDefault="00701C8C" w:rsidP="00E97D8B">
      <w:pPr>
        <w:pStyle w:val="a4"/>
        <w:spacing w:line="276" w:lineRule="auto"/>
        <w:ind w:left="-709"/>
        <w:jc w:val="both"/>
        <w:rPr>
          <w:sz w:val="4"/>
          <w:szCs w:val="4"/>
        </w:rPr>
      </w:pPr>
    </w:p>
    <w:p w14:paraId="5FA78264" w14:textId="77777777" w:rsidR="00E11AD9" w:rsidRPr="00235264" w:rsidRDefault="00E11AD9" w:rsidP="00E97D8B">
      <w:pPr>
        <w:pStyle w:val="a4"/>
        <w:spacing w:line="276" w:lineRule="auto"/>
        <w:ind w:left="-709"/>
        <w:jc w:val="both"/>
        <w:rPr>
          <w:sz w:val="4"/>
          <w:szCs w:val="4"/>
        </w:rPr>
      </w:pPr>
    </w:p>
    <w:p w14:paraId="38422B11" w14:textId="77777777" w:rsidR="00E11AD9" w:rsidRPr="00235264" w:rsidRDefault="00E11AD9" w:rsidP="00E97D8B">
      <w:pPr>
        <w:pStyle w:val="a4"/>
        <w:spacing w:line="276" w:lineRule="auto"/>
        <w:ind w:left="-709"/>
        <w:jc w:val="both"/>
        <w:rPr>
          <w:sz w:val="4"/>
          <w:szCs w:val="4"/>
        </w:rPr>
      </w:pPr>
    </w:p>
    <w:p w14:paraId="5D7B04DD" w14:textId="77777777" w:rsidR="00FF1FF5" w:rsidRPr="00235264" w:rsidRDefault="00E302FB" w:rsidP="00E97D8B">
      <w:pPr>
        <w:pStyle w:val="a4"/>
        <w:spacing w:line="276" w:lineRule="auto"/>
        <w:ind w:left="-709"/>
        <w:jc w:val="both"/>
        <w:rPr>
          <w:sz w:val="16"/>
          <w:szCs w:val="16"/>
        </w:rPr>
      </w:pPr>
      <w:r w:rsidRPr="00235264">
        <w:rPr>
          <w:sz w:val="16"/>
          <w:szCs w:val="16"/>
        </w:rPr>
        <w:t>*</w:t>
      </w:r>
      <w:r w:rsidR="00F37E6D" w:rsidRPr="00235264">
        <w:rPr>
          <w:sz w:val="16"/>
          <w:szCs w:val="16"/>
        </w:rPr>
        <w:t xml:space="preserve"> – </w:t>
      </w:r>
      <w:r w:rsidR="0033412B" w:rsidRPr="00235264">
        <w:rPr>
          <w:sz w:val="16"/>
          <w:szCs w:val="16"/>
        </w:rPr>
        <w:t xml:space="preserve">Банк </w:t>
      </w:r>
      <w:r w:rsidR="008A42F9" w:rsidRPr="00235264">
        <w:rPr>
          <w:sz w:val="16"/>
          <w:szCs w:val="16"/>
        </w:rPr>
        <w:t xml:space="preserve">имеет право </w:t>
      </w:r>
      <w:r w:rsidR="00FF1FF5" w:rsidRPr="00235264">
        <w:rPr>
          <w:sz w:val="16"/>
          <w:szCs w:val="16"/>
        </w:rPr>
        <w:t>не производит</w:t>
      </w:r>
      <w:r w:rsidR="008A42F9" w:rsidRPr="00235264">
        <w:rPr>
          <w:sz w:val="16"/>
          <w:szCs w:val="16"/>
        </w:rPr>
        <w:t>ь</w:t>
      </w:r>
      <w:r w:rsidR="00FF1FF5" w:rsidRPr="00235264">
        <w:rPr>
          <w:sz w:val="16"/>
          <w:szCs w:val="16"/>
        </w:rPr>
        <w:t xml:space="preserve"> автоматический перевыпуск Карты </w:t>
      </w:r>
      <w:r w:rsidR="00AD3020" w:rsidRPr="00235264">
        <w:rPr>
          <w:sz w:val="16"/>
          <w:szCs w:val="16"/>
        </w:rPr>
        <w:t xml:space="preserve">«Транспортная» </w:t>
      </w:r>
      <w:r w:rsidR="00FF1FF5" w:rsidRPr="00235264">
        <w:rPr>
          <w:sz w:val="16"/>
          <w:szCs w:val="16"/>
        </w:rPr>
        <w:t>по истечении срока действия ранее выпущенной Карты</w:t>
      </w:r>
      <w:r w:rsidR="00AD3020" w:rsidRPr="00235264">
        <w:rPr>
          <w:sz w:val="16"/>
          <w:szCs w:val="16"/>
        </w:rPr>
        <w:t xml:space="preserve"> «Транспортная»</w:t>
      </w:r>
      <w:r w:rsidR="00FF1FF5" w:rsidRPr="00235264">
        <w:rPr>
          <w:sz w:val="16"/>
          <w:szCs w:val="16"/>
        </w:rPr>
        <w:t>, а также не производит</w:t>
      </w:r>
      <w:r w:rsidR="008A42F9" w:rsidRPr="00235264">
        <w:rPr>
          <w:sz w:val="16"/>
          <w:szCs w:val="16"/>
        </w:rPr>
        <w:t>ь</w:t>
      </w:r>
      <w:r w:rsidR="00FF1FF5" w:rsidRPr="00235264">
        <w:rPr>
          <w:sz w:val="16"/>
          <w:szCs w:val="16"/>
        </w:rPr>
        <w:t xml:space="preserve"> перевыпуск Карты </w:t>
      </w:r>
      <w:r w:rsidR="00AD3020" w:rsidRPr="00235264">
        <w:rPr>
          <w:sz w:val="16"/>
          <w:szCs w:val="16"/>
        </w:rPr>
        <w:t xml:space="preserve">«Транспортная» </w:t>
      </w:r>
      <w:r w:rsidR="00FF1FF5" w:rsidRPr="00235264">
        <w:rPr>
          <w:sz w:val="16"/>
          <w:szCs w:val="16"/>
        </w:rPr>
        <w:t>до истечения срока ее действия по заявлению Клиента в случае</w:t>
      </w:r>
      <w:r w:rsidR="002568DD" w:rsidRPr="00235264">
        <w:rPr>
          <w:sz w:val="16"/>
          <w:szCs w:val="16"/>
        </w:rPr>
        <w:t>,</w:t>
      </w:r>
      <w:r w:rsidR="00FF1FF5" w:rsidRPr="00235264">
        <w:rPr>
          <w:sz w:val="16"/>
          <w:szCs w:val="16"/>
        </w:rPr>
        <w:t xml:space="preserve"> если у Клиента имеется непогашенная задолженность по оплате следующих комиссий: </w:t>
      </w:r>
    </w:p>
    <w:p w14:paraId="53767C62" w14:textId="77777777" w:rsidR="00FF1FF5" w:rsidRPr="00235264" w:rsidRDefault="00FF1FF5" w:rsidP="00E97D8B">
      <w:pPr>
        <w:autoSpaceDE w:val="0"/>
        <w:autoSpaceDN w:val="0"/>
        <w:adjustRightInd w:val="0"/>
        <w:spacing w:line="276" w:lineRule="auto"/>
        <w:ind w:left="-709"/>
        <w:jc w:val="both"/>
        <w:rPr>
          <w:sz w:val="16"/>
          <w:szCs w:val="16"/>
        </w:rPr>
      </w:pPr>
      <w:r w:rsidRPr="00235264">
        <w:rPr>
          <w:sz w:val="16"/>
          <w:szCs w:val="16"/>
        </w:rPr>
        <w:t>- комиссии за годовое обслуживание СКС,</w:t>
      </w:r>
    </w:p>
    <w:p w14:paraId="038E9D3D" w14:textId="77777777" w:rsidR="00C06125" w:rsidRPr="00235264" w:rsidRDefault="00FF1FF5" w:rsidP="00E97D8B">
      <w:pPr>
        <w:autoSpaceDE w:val="0"/>
        <w:autoSpaceDN w:val="0"/>
        <w:adjustRightInd w:val="0"/>
        <w:spacing w:line="276" w:lineRule="auto"/>
        <w:ind w:left="-709"/>
        <w:jc w:val="both"/>
        <w:rPr>
          <w:sz w:val="16"/>
          <w:szCs w:val="16"/>
        </w:rPr>
      </w:pPr>
      <w:r w:rsidRPr="00235264">
        <w:rPr>
          <w:sz w:val="16"/>
          <w:szCs w:val="16"/>
        </w:rPr>
        <w:t>- ком</w:t>
      </w:r>
      <w:r w:rsidR="00A764AF" w:rsidRPr="00235264">
        <w:rPr>
          <w:sz w:val="16"/>
          <w:szCs w:val="16"/>
        </w:rPr>
        <w:t xml:space="preserve">иссии за предоставление Услуги </w:t>
      </w:r>
      <w:r w:rsidRPr="00235264">
        <w:rPr>
          <w:sz w:val="16"/>
          <w:szCs w:val="16"/>
        </w:rPr>
        <w:t>SMS</w:t>
      </w:r>
      <w:r w:rsidR="00E11AD9" w:rsidRPr="00235264">
        <w:rPr>
          <w:sz w:val="16"/>
          <w:szCs w:val="16"/>
        </w:rPr>
        <w:t>-</w:t>
      </w:r>
      <w:r w:rsidRPr="00235264">
        <w:rPr>
          <w:sz w:val="16"/>
          <w:szCs w:val="16"/>
        </w:rPr>
        <w:t>инфо</w:t>
      </w:r>
      <w:r w:rsidR="00C06125" w:rsidRPr="00235264">
        <w:rPr>
          <w:sz w:val="16"/>
          <w:szCs w:val="16"/>
        </w:rPr>
        <w:t>,</w:t>
      </w:r>
    </w:p>
    <w:p w14:paraId="1132D447" w14:textId="6C0CD16E" w:rsidR="00C06125" w:rsidRDefault="00C06125" w:rsidP="00E97D8B">
      <w:pPr>
        <w:autoSpaceDE w:val="0"/>
        <w:autoSpaceDN w:val="0"/>
        <w:adjustRightInd w:val="0"/>
        <w:spacing w:line="276" w:lineRule="auto"/>
        <w:ind w:left="-709"/>
        <w:jc w:val="both"/>
        <w:rPr>
          <w:sz w:val="16"/>
          <w:szCs w:val="16"/>
        </w:rPr>
      </w:pPr>
      <w:r w:rsidRPr="00235264">
        <w:rPr>
          <w:sz w:val="16"/>
          <w:szCs w:val="16"/>
        </w:rPr>
        <w:t>а также в иных случаях, предусмотренных Правилами.</w:t>
      </w:r>
    </w:p>
    <w:p w14:paraId="42CB687D" w14:textId="2C45A52F" w:rsidR="00D9550F" w:rsidRPr="00BD2A58" w:rsidRDefault="00D9550F" w:rsidP="00BD2A58">
      <w:pPr>
        <w:autoSpaceDE w:val="0"/>
        <w:autoSpaceDN w:val="0"/>
        <w:adjustRightInd w:val="0"/>
        <w:spacing w:line="276" w:lineRule="auto"/>
        <w:ind w:left="-709" w:firstLine="283"/>
        <w:jc w:val="both"/>
        <w:rPr>
          <w:i/>
          <w:sz w:val="16"/>
          <w:szCs w:val="16"/>
        </w:rPr>
      </w:pPr>
      <w:r w:rsidRPr="00BD2A58">
        <w:rPr>
          <w:i/>
          <w:sz w:val="16"/>
          <w:szCs w:val="16"/>
        </w:rPr>
        <w:t>Условия данной сноски применимы до 01.0</w:t>
      </w:r>
      <w:r w:rsidR="00DF32C5">
        <w:rPr>
          <w:i/>
          <w:sz w:val="16"/>
          <w:szCs w:val="16"/>
        </w:rPr>
        <w:t>3</w:t>
      </w:r>
      <w:r w:rsidRPr="00BD2A58">
        <w:rPr>
          <w:i/>
          <w:sz w:val="16"/>
          <w:szCs w:val="16"/>
        </w:rPr>
        <w:t>.2021.</w:t>
      </w:r>
    </w:p>
    <w:p w14:paraId="66065439" w14:textId="77777777" w:rsidR="00E302FB" w:rsidRPr="00235264" w:rsidRDefault="00E302FB" w:rsidP="00E97D8B">
      <w:pPr>
        <w:autoSpaceDE w:val="0"/>
        <w:autoSpaceDN w:val="0"/>
        <w:adjustRightInd w:val="0"/>
        <w:spacing w:line="276" w:lineRule="auto"/>
        <w:ind w:left="-709"/>
        <w:jc w:val="both"/>
        <w:rPr>
          <w:sz w:val="4"/>
          <w:szCs w:val="4"/>
        </w:rPr>
      </w:pPr>
    </w:p>
    <w:p w14:paraId="1BDA03E6" w14:textId="77777777" w:rsidR="00E302FB" w:rsidRPr="00235264" w:rsidRDefault="00E302FB" w:rsidP="00E97D8B">
      <w:pPr>
        <w:autoSpaceDE w:val="0"/>
        <w:autoSpaceDN w:val="0"/>
        <w:adjustRightInd w:val="0"/>
        <w:spacing w:line="276" w:lineRule="auto"/>
        <w:ind w:left="-709"/>
        <w:jc w:val="both"/>
        <w:rPr>
          <w:sz w:val="16"/>
          <w:szCs w:val="16"/>
        </w:rPr>
      </w:pPr>
      <w:r w:rsidRPr="00235264">
        <w:rPr>
          <w:sz w:val="16"/>
          <w:szCs w:val="16"/>
        </w:rPr>
        <w:t>**</w:t>
      </w:r>
      <w:r w:rsidR="00F37E6D" w:rsidRPr="00235264">
        <w:rPr>
          <w:sz w:val="16"/>
          <w:szCs w:val="16"/>
        </w:rPr>
        <w:t xml:space="preserve"> – </w:t>
      </w:r>
      <w:r w:rsidR="0033412B" w:rsidRPr="00235264">
        <w:rPr>
          <w:sz w:val="16"/>
          <w:szCs w:val="16"/>
        </w:rPr>
        <w:t xml:space="preserve">Банк </w:t>
      </w:r>
      <w:r w:rsidRPr="00235264">
        <w:rPr>
          <w:sz w:val="16"/>
          <w:szCs w:val="16"/>
        </w:rPr>
        <w:t xml:space="preserve">имеет право в течение дня в одностороннем порядке изменять Курс. Информация об установленном </w:t>
      </w:r>
      <w:r w:rsidR="0033412B" w:rsidRPr="00235264">
        <w:rPr>
          <w:sz w:val="16"/>
          <w:szCs w:val="16"/>
        </w:rPr>
        <w:t xml:space="preserve">Банком </w:t>
      </w:r>
      <w:r w:rsidRPr="00235264">
        <w:rPr>
          <w:sz w:val="16"/>
          <w:szCs w:val="16"/>
        </w:rPr>
        <w:t xml:space="preserve">Курсе размещается на WEB-сервере </w:t>
      </w:r>
      <w:r w:rsidR="0033412B" w:rsidRPr="00235264">
        <w:rPr>
          <w:sz w:val="16"/>
          <w:szCs w:val="16"/>
        </w:rPr>
        <w:t xml:space="preserve">Банка </w:t>
      </w:r>
      <w:r w:rsidRPr="00235264">
        <w:rPr>
          <w:sz w:val="16"/>
          <w:szCs w:val="16"/>
        </w:rPr>
        <w:t xml:space="preserve">по адресу </w:t>
      </w:r>
      <w:r w:rsidR="006532EC" w:rsidRPr="00235264">
        <w:rPr>
          <w:sz w:val="16"/>
          <w:szCs w:val="16"/>
        </w:rPr>
        <w:t>в информационно-телекоммуникационной сети Интернет</w:t>
      </w:r>
      <w:r w:rsidRPr="00235264">
        <w:rPr>
          <w:sz w:val="16"/>
          <w:szCs w:val="16"/>
        </w:rPr>
        <w:t xml:space="preserve">: </w:t>
      </w:r>
      <w:r w:rsidRPr="00235264">
        <w:rPr>
          <w:rStyle w:val="a3"/>
          <w:color w:val="auto"/>
          <w:sz w:val="16"/>
          <w:szCs w:val="16"/>
        </w:rPr>
        <w:t>www.zenit.ru.</w:t>
      </w:r>
    </w:p>
    <w:p w14:paraId="15D44555" w14:textId="77777777" w:rsidR="00ED0777" w:rsidRPr="00235264" w:rsidRDefault="00ED0777" w:rsidP="00BE3D33">
      <w:pPr>
        <w:autoSpaceDE w:val="0"/>
        <w:autoSpaceDN w:val="0"/>
        <w:adjustRightInd w:val="0"/>
        <w:spacing w:line="276" w:lineRule="auto"/>
        <w:ind w:left="-709" w:right="141"/>
        <w:jc w:val="both"/>
        <w:rPr>
          <w:sz w:val="16"/>
          <w:szCs w:val="16"/>
        </w:rPr>
        <w:sectPr w:rsidR="00ED0777" w:rsidRPr="00235264" w:rsidSect="00521729">
          <w:pgSz w:w="11906" w:h="16838"/>
          <w:pgMar w:top="1134" w:right="566" w:bottom="360" w:left="1276" w:header="567" w:footer="567" w:gutter="0"/>
          <w:cols w:space="708"/>
          <w:titlePg/>
          <w:docGrid w:linePitch="360"/>
        </w:sectPr>
      </w:pPr>
    </w:p>
    <w:p w14:paraId="0B7478E4" w14:textId="77777777" w:rsidR="00E302FB" w:rsidRPr="00235264" w:rsidRDefault="00E302FB" w:rsidP="003C5264">
      <w:pPr>
        <w:tabs>
          <w:tab w:val="left" w:pos="9356"/>
        </w:tabs>
        <w:ind w:left="4578"/>
        <w:rPr>
          <w:sz w:val="24"/>
          <w:szCs w:val="24"/>
        </w:rPr>
      </w:pPr>
      <w:r w:rsidRPr="00235264">
        <w:rPr>
          <w:sz w:val="24"/>
          <w:szCs w:val="24"/>
        </w:rPr>
        <w:t>Приложение № 4</w:t>
      </w:r>
    </w:p>
    <w:p w14:paraId="0E4E8059" w14:textId="77777777" w:rsidR="00E302FB" w:rsidRPr="00235264" w:rsidRDefault="00E302FB" w:rsidP="003C5264">
      <w:pPr>
        <w:pStyle w:val="caaieiaie1"/>
        <w:tabs>
          <w:tab w:val="right" w:pos="4820"/>
          <w:tab w:val="left" w:pos="9356"/>
        </w:tabs>
        <w:ind w:left="4578"/>
        <w:jc w:val="left"/>
        <w:rPr>
          <w:rFonts w:ascii="Times New Roman" w:hAnsi="Times New Roman"/>
          <w:sz w:val="24"/>
          <w:szCs w:val="24"/>
          <w:lang w:val="ru-RU"/>
        </w:rPr>
      </w:pPr>
      <w:r w:rsidRPr="00235264">
        <w:rPr>
          <w:rFonts w:ascii="Times New Roman" w:hAnsi="Times New Roman"/>
          <w:sz w:val="24"/>
          <w:szCs w:val="24"/>
          <w:lang w:val="ru-RU"/>
        </w:rPr>
        <w:t>к Тарифам по обслуживанию банковских карт</w:t>
      </w:r>
    </w:p>
    <w:p w14:paraId="749E8EAD" w14:textId="77777777" w:rsidR="00E302FB" w:rsidRPr="00235264" w:rsidRDefault="0017444C" w:rsidP="003C5264">
      <w:pPr>
        <w:tabs>
          <w:tab w:val="left" w:pos="9356"/>
        </w:tabs>
        <w:ind w:left="4578"/>
        <w:rPr>
          <w:sz w:val="24"/>
          <w:szCs w:val="24"/>
        </w:rPr>
      </w:pPr>
      <w:r w:rsidRPr="00235264">
        <w:rPr>
          <w:sz w:val="24"/>
          <w:szCs w:val="24"/>
        </w:rPr>
        <w:t>ПАО</w:t>
      </w:r>
      <w:r w:rsidR="00E302FB" w:rsidRPr="00235264">
        <w:rPr>
          <w:sz w:val="24"/>
          <w:szCs w:val="24"/>
        </w:rPr>
        <w:t xml:space="preserve"> Банк ЗЕНИТ для физических лиц</w:t>
      </w:r>
    </w:p>
    <w:p w14:paraId="01D47378" w14:textId="77777777" w:rsidR="00E302FB" w:rsidRPr="00235264" w:rsidRDefault="00E302FB" w:rsidP="00E302FB">
      <w:pPr>
        <w:rPr>
          <w:sz w:val="12"/>
          <w:szCs w:val="12"/>
        </w:rPr>
      </w:pPr>
    </w:p>
    <w:p w14:paraId="4E5E765E" w14:textId="77777777" w:rsidR="00E302FB" w:rsidRPr="00235264" w:rsidRDefault="00E302FB" w:rsidP="00E302FB">
      <w:pPr>
        <w:rPr>
          <w:sz w:val="12"/>
          <w:szCs w:val="12"/>
        </w:rPr>
      </w:pPr>
    </w:p>
    <w:p w14:paraId="18EFE1B3" w14:textId="77777777" w:rsidR="00BE3D33" w:rsidRPr="00235264" w:rsidRDefault="00BE3D33" w:rsidP="00E302FB">
      <w:pPr>
        <w:pStyle w:val="a9"/>
        <w:spacing w:before="0" w:after="0"/>
        <w:ind w:left="-1080"/>
        <w:rPr>
          <w:rFonts w:ascii="Times New Roman" w:hAnsi="Times New Roman"/>
          <w:sz w:val="24"/>
          <w:szCs w:val="24"/>
        </w:rPr>
      </w:pPr>
    </w:p>
    <w:p w14:paraId="45B24992" w14:textId="77777777" w:rsidR="00E302FB" w:rsidRPr="00235264" w:rsidRDefault="00E302FB" w:rsidP="00E302FB">
      <w:pPr>
        <w:pStyle w:val="a9"/>
        <w:spacing w:before="0" w:after="0"/>
        <w:ind w:left="-1080"/>
        <w:rPr>
          <w:rFonts w:ascii="Times New Roman" w:hAnsi="Times New Roman"/>
          <w:sz w:val="24"/>
          <w:szCs w:val="24"/>
        </w:rPr>
      </w:pPr>
      <w:r w:rsidRPr="00235264">
        <w:rPr>
          <w:rFonts w:ascii="Times New Roman" w:hAnsi="Times New Roman"/>
          <w:sz w:val="24"/>
          <w:szCs w:val="24"/>
        </w:rPr>
        <w:t xml:space="preserve">тарифы ПО ОБСЛУЖИВАНИЮ </w:t>
      </w:r>
    </w:p>
    <w:p w14:paraId="63BD530F" w14:textId="77777777" w:rsidR="00E302FB" w:rsidRPr="00235264" w:rsidRDefault="00E302FB" w:rsidP="00E302FB">
      <w:pPr>
        <w:pStyle w:val="a9"/>
        <w:spacing w:before="0" w:after="0"/>
        <w:ind w:left="-1080"/>
        <w:rPr>
          <w:rFonts w:ascii="Times New Roman" w:hAnsi="Times New Roman"/>
          <w:sz w:val="24"/>
          <w:szCs w:val="24"/>
        </w:rPr>
      </w:pPr>
      <w:r w:rsidRPr="00235264">
        <w:rPr>
          <w:rFonts w:ascii="Times New Roman" w:hAnsi="Times New Roman"/>
          <w:sz w:val="24"/>
          <w:szCs w:val="24"/>
        </w:rPr>
        <w:t xml:space="preserve">БАНКОВСКИХ КАРТ «МИр путешествий» </w:t>
      </w:r>
      <w:r w:rsidR="0017444C" w:rsidRPr="00235264">
        <w:rPr>
          <w:rFonts w:ascii="Times New Roman" w:hAnsi="Times New Roman"/>
          <w:sz w:val="24"/>
          <w:szCs w:val="24"/>
        </w:rPr>
        <w:t>ПАО</w:t>
      </w:r>
      <w:r w:rsidRPr="00235264">
        <w:rPr>
          <w:rFonts w:ascii="Times New Roman" w:hAnsi="Times New Roman"/>
          <w:sz w:val="24"/>
          <w:szCs w:val="24"/>
        </w:rPr>
        <w:t xml:space="preserve"> БАНК ЗЕНИТ </w:t>
      </w:r>
    </w:p>
    <w:p w14:paraId="71284B4D" w14:textId="77777777" w:rsidR="00BE3D33" w:rsidRPr="00235264" w:rsidRDefault="00BE3D33" w:rsidP="00BE3D33"/>
    <w:p w14:paraId="31DDB58C" w14:textId="77777777" w:rsidR="00E302FB" w:rsidRPr="00235264" w:rsidRDefault="00E302FB" w:rsidP="00E302FB">
      <w:pPr>
        <w:pStyle w:val="a9"/>
        <w:spacing w:before="0" w:after="0"/>
        <w:ind w:left="-1080"/>
        <w:rPr>
          <w:rFonts w:ascii="Times New Roman" w:hAnsi="Times New Roman"/>
          <w:sz w:val="4"/>
          <w:szCs w:val="4"/>
        </w:rPr>
      </w:pPr>
    </w:p>
    <w:tbl>
      <w:tblPr>
        <w:tblW w:w="10490" w:type="dxa"/>
        <w:tblInd w:w="-8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25"/>
        <w:gridCol w:w="6020"/>
        <w:gridCol w:w="4045"/>
      </w:tblGrid>
      <w:tr w:rsidR="00235264" w:rsidRPr="00235264" w14:paraId="0EF0A640" w14:textId="77777777" w:rsidTr="008876A2">
        <w:trPr>
          <w:cantSplit/>
          <w:trHeight w:val="337"/>
        </w:trPr>
        <w:tc>
          <w:tcPr>
            <w:tcW w:w="6445" w:type="dxa"/>
            <w:gridSpan w:val="2"/>
            <w:tcBorders>
              <w:left w:val="single" w:sz="6" w:space="0" w:color="auto"/>
              <w:bottom w:val="single" w:sz="4" w:space="0" w:color="auto"/>
            </w:tcBorders>
            <w:shd w:val="clear" w:color="auto" w:fill="CCCCCC"/>
            <w:tcMar>
              <w:left w:w="0" w:type="dxa"/>
              <w:right w:w="0" w:type="dxa"/>
            </w:tcMar>
            <w:vAlign w:val="center"/>
          </w:tcPr>
          <w:p w14:paraId="218A76FB" w14:textId="77777777" w:rsidR="00E302FB" w:rsidRPr="00235264" w:rsidRDefault="00E302FB" w:rsidP="00CA5246">
            <w:pPr>
              <w:jc w:val="center"/>
              <w:rPr>
                <w:b/>
                <w:sz w:val="24"/>
                <w:szCs w:val="24"/>
              </w:rPr>
            </w:pPr>
            <w:r w:rsidRPr="00235264">
              <w:rPr>
                <w:b/>
                <w:sz w:val="24"/>
                <w:szCs w:val="24"/>
                <w:lang w:val="en-US"/>
              </w:rPr>
              <w:t xml:space="preserve">Платежная система </w:t>
            </w:r>
            <w:r w:rsidR="00CA5246" w:rsidRPr="00235264">
              <w:rPr>
                <w:b/>
                <w:sz w:val="24"/>
                <w:szCs w:val="24"/>
              </w:rPr>
              <w:t>Виза</w:t>
            </w:r>
          </w:p>
        </w:tc>
        <w:tc>
          <w:tcPr>
            <w:tcW w:w="4045" w:type="dxa"/>
            <w:tcBorders>
              <w:top w:val="single" w:sz="4" w:space="0" w:color="auto"/>
              <w:bottom w:val="single" w:sz="4" w:space="0" w:color="auto"/>
              <w:right w:val="single" w:sz="4" w:space="0" w:color="auto"/>
            </w:tcBorders>
            <w:shd w:val="clear" w:color="auto" w:fill="CCCCCC"/>
            <w:vAlign w:val="center"/>
          </w:tcPr>
          <w:p w14:paraId="58033AB9" w14:textId="77777777" w:rsidR="00E302FB" w:rsidRPr="00235264" w:rsidRDefault="00CA5246" w:rsidP="00A16F99">
            <w:pPr>
              <w:jc w:val="center"/>
              <w:rPr>
                <w:b/>
                <w:sz w:val="24"/>
                <w:szCs w:val="24"/>
              </w:rPr>
            </w:pPr>
            <w:r w:rsidRPr="00235264">
              <w:rPr>
                <w:b/>
                <w:sz w:val="24"/>
                <w:szCs w:val="24"/>
                <w:lang w:val="en-US"/>
              </w:rPr>
              <w:t xml:space="preserve">Visa </w:t>
            </w:r>
            <w:r w:rsidR="00E302FB" w:rsidRPr="00235264">
              <w:rPr>
                <w:b/>
                <w:sz w:val="24"/>
                <w:szCs w:val="24"/>
                <w:lang w:val="en-US"/>
              </w:rPr>
              <w:t>Platinum</w:t>
            </w:r>
            <w:r w:rsidR="00A16F99" w:rsidRPr="00235264">
              <w:rPr>
                <w:b/>
                <w:sz w:val="24"/>
                <w:szCs w:val="24"/>
                <w:lang w:val="en-US"/>
              </w:rPr>
              <w:t xml:space="preserve"> </w:t>
            </w:r>
            <w:r w:rsidR="00E302FB" w:rsidRPr="00235264">
              <w:rPr>
                <w:b/>
                <w:sz w:val="24"/>
                <w:szCs w:val="24"/>
              </w:rPr>
              <w:t>«Мир путешествий»</w:t>
            </w:r>
            <w:r w:rsidR="00E302FB" w:rsidRPr="00235264">
              <w:rPr>
                <w:b/>
                <w:caps/>
                <w:vertAlign w:val="superscript"/>
              </w:rPr>
              <w:t>1</w:t>
            </w:r>
          </w:p>
        </w:tc>
      </w:tr>
      <w:tr w:rsidR="00235264" w:rsidRPr="00235264" w14:paraId="6F7AD814" w14:textId="77777777" w:rsidTr="008876A2">
        <w:trPr>
          <w:cantSplit/>
          <w:trHeight w:val="348"/>
        </w:trPr>
        <w:tc>
          <w:tcPr>
            <w:tcW w:w="6445" w:type="dxa"/>
            <w:gridSpan w:val="2"/>
            <w:tcBorders>
              <w:left w:val="single" w:sz="6" w:space="0" w:color="auto"/>
              <w:bottom w:val="single" w:sz="4" w:space="0" w:color="auto"/>
            </w:tcBorders>
            <w:tcMar>
              <w:left w:w="0" w:type="dxa"/>
              <w:right w:w="0" w:type="dxa"/>
            </w:tcMar>
            <w:vAlign w:val="center"/>
          </w:tcPr>
          <w:p w14:paraId="41268CF6" w14:textId="77777777" w:rsidR="00E302FB" w:rsidRPr="00235264" w:rsidRDefault="00E302FB" w:rsidP="00E302FB">
            <w:pPr>
              <w:jc w:val="center"/>
              <w:rPr>
                <w:b/>
                <w:sz w:val="16"/>
                <w:szCs w:val="16"/>
              </w:rPr>
            </w:pPr>
            <w:r w:rsidRPr="00235264">
              <w:rPr>
                <w:b/>
                <w:sz w:val="16"/>
                <w:szCs w:val="16"/>
              </w:rPr>
              <w:t>Валюта специального карточного счета (далее – СКС)</w:t>
            </w:r>
          </w:p>
        </w:tc>
        <w:tc>
          <w:tcPr>
            <w:tcW w:w="4045" w:type="dxa"/>
            <w:tcBorders>
              <w:top w:val="single" w:sz="4" w:space="0" w:color="auto"/>
              <w:bottom w:val="single" w:sz="4" w:space="0" w:color="auto"/>
              <w:right w:val="single" w:sz="4" w:space="0" w:color="auto"/>
            </w:tcBorders>
            <w:vAlign w:val="center"/>
          </w:tcPr>
          <w:p w14:paraId="7EFA9D8B" w14:textId="77777777" w:rsidR="00E302FB" w:rsidRPr="00235264" w:rsidRDefault="005A03F1" w:rsidP="00E302FB">
            <w:pPr>
              <w:jc w:val="center"/>
              <w:rPr>
                <w:sz w:val="16"/>
                <w:szCs w:val="16"/>
              </w:rPr>
            </w:pPr>
            <w:r w:rsidRPr="00235264">
              <w:rPr>
                <w:b/>
                <w:sz w:val="16"/>
                <w:szCs w:val="16"/>
              </w:rPr>
              <w:t>Российские рубли</w:t>
            </w:r>
          </w:p>
        </w:tc>
      </w:tr>
      <w:tr w:rsidR="00235264" w:rsidRPr="00235264" w14:paraId="67DDA40C" w14:textId="77777777" w:rsidTr="008876A2">
        <w:trPr>
          <w:cantSplit/>
          <w:trHeight w:val="65"/>
        </w:trPr>
        <w:tc>
          <w:tcPr>
            <w:tcW w:w="425" w:type="dxa"/>
            <w:tcBorders>
              <w:left w:val="single" w:sz="6" w:space="0" w:color="auto"/>
              <w:bottom w:val="single" w:sz="4" w:space="0" w:color="auto"/>
              <w:right w:val="single" w:sz="6" w:space="0" w:color="auto"/>
            </w:tcBorders>
            <w:tcMar>
              <w:left w:w="0" w:type="dxa"/>
              <w:right w:w="0" w:type="dxa"/>
            </w:tcMar>
          </w:tcPr>
          <w:p w14:paraId="56C05766" w14:textId="77777777" w:rsidR="00E302FB" w:rsidRPr="00235264" w:rsidRDefault="00E302FB" w:rsidP="00E302FB">
            <w:pPr>
              <w:pStyle w:val="a4"/>
              <w:jc w:val="center"/>
              <w:rPr>
                <w:sz w:val="16"/>
                <w:szCs w:val="16"/>
              </w:rPr>
            </w:pPr>
            <w:r w:rsidRPr="00235264">
              <w:rPr>
                <w:sz w:val="16"/>
                <w:szCs w:val="16"/>
              </w:rPr>
              <w:t>1</w:t>
            </w:r>
          </w:p>
        </w:tc>
        <w:tc>
          <w:tcPr>
            <w:tcW w:w="6020" w:type="dxa"/>
            <w:tcBorders>
              <w:top w:val="single" w:sz="4" w:space="0" w:color="auto"/>
              <w:left w:val="single" w:sz="6" w:space="0" w:color="auto"/>
              <w:bottom w:val="single" w:sz="4" w:space="0" w:color="auto"/>
            </w:tcBorders>
            <w:vAlign w:val="center"/>
          </w:tcPr>
          <w:p w14:paraId="2BE5BFB2" w14:textId="77777777" w:rsidR="00E302FB" w:rsidRPr="00235264" w:rsidRDefault="00E302FB" w:rsidP="007B1234">
            <w:pPr>
              <w:ind w:right="180"/>
              <w:rPr>
                <w:b/>
                <w:sz w:val="16"/>
                <w:szCs w:val="16"/>
              </w:rPr>
            </w:pPr>
            <w:r w:rsidRPr="00235264">
              <w:rPr>
                <w:sz w:val="16"/>
                <w:szCs w:val="16"/>
              </w:rPr>
              <w:t>Комиссия за открытие СКС</w:t>
            </w:r>
          </w:p>
        </w:tc>
        <w:tc>
          <w:tcPr>
            <w:tcW w:w="4045" w:type="dxa"/>
            <w:tcBorders>
              <w:top w:val="single" w:sz="4" w:space="0" w:color="auto"/>
              <w:bottom w:val="single" w:sz="4" w:space="0" w:color="auto"/>
              <w:right w:val="single" w:sz="4" w:space="0" w:color="auto"/>
            </w:tcBorders>
            <w:vAlign w:val="center"/>
          </w:tcPr>
          <w:p w14:paraId="27F7C8C3" w14:textId="77777777" w:rsidR="00E302FB" w:rsidRPr="00235264" w:rsidRDefault="00E302FB" w:rsidP="00E302FB">
            <w:pPr>
              <w:jc w:val="center"/>
              <w:rPr>
                <w:sz w:val="16"/>
                <w:szCs w:val="16"/>
              </w:rPr>
            </w:pPr>
            <w:r w:rsidRPr="00235264">
              <w:rPr>
                <w:sz w:val="16"/>
                <w:szCs w:val="16"/>
              </w:rPr>
              <w:t>Не взимается</w:t>
            </w:r>
          </w:p>
        </w:tc>
      </w:tr>
      <w:tr w:rsidR="00235264" w:rsidRPr="00235264" w14:paraId="4D77A751" w14:textId="77777777" w:rsidTr="008876A2">
        <w:trPr>
          <w:cantSplit/>
          <w:trHeight w:val="65"/>
        </w:trPr>
        <w:tc>
          <w:tcPr>
            <w:tcW w:w="425" w:type="dxa"/>
            <w:tcBorders>
              <w:left w:val="single" w:sz="6" w:space="0" w:color="auto"/>
              <w:bottom w:val="single" w:sz="4" w:space="0" w:color="auto"/>
              <w:right w:val="single" w:sz="6" w:space="0" w:color="auto"/>
            </w:tcBorders>
            <w:tcMar>
              <w:left w:w="0" w:type="dxa"/>
              <w:right w:w="0" w:type="dxa"/>
            </w:tcMar>
          </w:tcPr>
          <w:p w14:paraId="3CEB5DF1" w14:textId="77777777" w:rsidR="00E302FB" w:rsidRPr="00235264" w:rsidRDefault="00E302FB" w:rsidP="00E302FB">
            <w:pPr>
              <w:pStyle w:val="a4"/>
              <w:jc w:val="center"/>
              <w:rPr>
                <w:sz w:val="16"/>
                <w:szCs w:val="16"/>
              </w:rPr>
            </w:pPr>
            <w:r w:rsidRPr="00235264">
              <w:rPr>
                <w:sz w:val="16"/>
                <w:szCs w:val="16"/>
              </w:rPr>
              <w:t>2</w:t>
            </w:r>
          </w:p>
        </w:tc>
        <w:tc>
          <w:tcPr>
            <w:tcW w:w="6020" w:type="dxa"/>
            <w:tcBorders>
              <w:top w:val="single" w:sz="4" w:space="0" w:color="auto"/>
              <w:left w:val="single" w:sz="6" w:space="0" w:color="auto"/>
              <w:bottom w:val="single" w:sz="4" w:space="0" w:color="auto"/>
            </w:tcBorders>
          </w:tcPr>
          <w:p w14:paraId="2C7FAA83" w14:textId="77777777" w:rsidR="00E302FB" w:rsidRPr="00235264" w:rsidRDefault="00E302FB" w:rsidP="007B1234">
            <w:pPr>
              <w:ind w:right="180"/>
              <w:jc w:val="both"/>
              <w:rPr>
                <w:sz w:val="16"/>
                <w:szCs w:val="16"/>
              </w:rPr>
            </w:pPr>
            <w:r w:rsidRPr="00235264">
              <w:rPr>
                <w:sz w:val="16"/>
                <w:szCs w:val="16"/>
              </w:rPr>
              <w:t>Минимальный первоначальный взнос на СКС</w:t>
            </w:r>
          </w:p>
        </w:tc>
        <w:tc>
          <w:tcPr>
            <w:tcW w:w="4045" w:type="dxa"/>
            <w:tcBorders>
              <w:top w:val="single" w:sz="4" w:space="0" w:color="auto"/>
              <w:bottom w:val="single" w:sz="4" w:space="0" w:color="auto"/>
              <w:right w:val="single" w:sz="4" w:space="0" w:color="auto"/>
            </w:tcBorders>
            <w:vAlign w:val="center"/>
          </w:tcPr>
          <w:p w14:paraId="38BD33C4" w14:textId="77777777" w:rsidR="00E302FB" w:rsidRPr="00235264" w:rsidRDefault="00E302FB" w:rsidP="00E302FB">
            <w:pPr>
              <w:jc w:val="center"/>
              <w:rPr>
                <w:sz w:val="16"/>
                <w:szCs w:val="16"/>
              </w:rPr>
            </w:pPr>
            <w:r w:rsidRPr="00235264">
              <w:rPr>
                <w:sz w:val="16"/>
                <w:szCs w:val="16"/>
              </w:rPr>
              <w:t>Не устанавливается</w:t>
            </w:r>
          </w:p>
        </w:tc>
      </w:tr>
      <w:tr w:rsidR="00235264" w:rsidRPr="00235264" w14:paraId="5458E057" w14:textId="77777777" w:rsidTr="008876A2">
        <w:trPr>
          <w:cantSplit/>
          <w:trHeight w:val="548"/>
        </w:trPr>
        <w:tc>
          <w:tcPr>
            <w:tcW w:w="425" w:type="dxa"/>
            <w:tcBorders>
              <w:top w:val="nil"/>
              <w:bottom w:val="single" w:sz="4" w:space="0" w:color="auto"/>
            </w:tcBorders>
            <w:tcMar>
              <w:left w:w="0" w:type="dxa"/>
              <w:right w:w="0" w:type="dxa"/>
            </w:tcMar>
          </w:tcPr>
          <w:p w14:paraId="025AA259" w14:textId="77777777" w:rsidR="00E302FB" w:rsidRPr="00235264" w:rsidRDefault="00E302FB" w:rsidP="00E302FB">
            <w:pPr>
              <w:pStyle w:val="a4"/>
              <w:jc w:val="center"/>
              <w:rPr>
                <w:sz w:val="16"/>
                <w:szCs w:val="16"/>
              </w:rPr>
            </w:pPr>
            <w:r w:rsidRPr="00235264">
              <w:rPr>
                <w:sz w:val="16"/>
                <w:szCs w:val="16"/>
              </w:rPr>
              <w:t>3</w:t>
            </w:r>
          </w:p>
        </w:tc>
        <w:tc>
          <w:tcPr>
            <w:tcW w:w="6020" w:type="dxa"/>
            <w:tcBorders>
              <w:top w:val="nil"/>
              <w:bottom w:val="single" w:sz="4" w:space="0" w:color="auto"/>
              <w:right w:val="single" w:sz="6" w:space="0" w:color="auto"/>
            </w:tcBorders>
          </w:tcPr>
          <w:p w14:paraId="6A12F497" w14:textId="77777777" w:rsidR="00E302FB" w:rsidRPr="00235264" w:rsidRDefault="00E302FB" w:rsidP="007B1234">
            <w:pPr>
              <w:numPr>
                <w:ilvl w:val="12"/>
                <w:numId w:val="0"/>
              </w:numPr>
              <w:ind w:right="180"/>
              <w:rPr>
                <w:sz w:val="16"/>
                <w:szCs w:val="16"/>
              </w:rPr>
            </w:pPr>
            <w:r w:rsidRPr="00235264">
              <w:rPr>
                <w:sz w:val="16"/>
                <w:szCs w:val="16"/>
              </w:rPr>
              <w:t>Комиссия за годовое обслуживание СКС</w:t>
            </w:r>
            <w:r w:rsidRPr="00235264">
              <w:rPr>
                <w:b/>
                <w:vertAlign w:val="superscript"/>
              </w:rPr>
              <w:t>2</w:t>
            </w:r>
            <w:r w:rsidR="00EE586A" w:rsidRPr="00235264">
              <w:rPr>
                <w:b/>
                <w:vertAlign w:val="superscript"/>
              </w:rPr>
              <w:t>,</w:t>
            </w:r>
            <w:r w:rsidRPr="00235264">
              <w:rPr>
                <w:b/>
                <w:vertAlign w:val="superscript"/>
              </w:rPr>
              <w:t>*</w:t>
            </w:r>
            <w:r w:rsidRPr="00235264">
              <w:rPr>
                <w:sz w:val="16"/>
                <w:szCs w:val="16"/>
              </w:rPr>
              <w:t>:</w:t>
            </w:r>
          </w:p>
          <w:p w14:paraId="743E30E7" w14:textId="21BE95B3" w:rsidR="00E302FB" w:rsidRPr="00235264" w:rsidRDefault="00E302FB" w:rsidP="00DC0AE3">
            <w:pPr>
              <w:numPr>
                <w:ilvl w:val="0"/>
                <w:numId w:val="41"/>
              </w:numPr>
              <w:ind w:left="-3" w:right="180" w:firstLine="0"/>
              <w:jc w:val="both"/>
              <w:rPr>
                <w:sz w:val="16"/>
                <w:szCs w:val="16"/>
              </w:rPr>
            </w:pPr>
            <w:r w:rsidRPr="00235264">
              <w:rPr>
                <w:sz w:val="16"/>
                <w:szCs w:val="16"/>
              </w:rPr>
              <w:t>Основная Карта;</w:t>
            </w:r>
          </w:p>
          <w:p w14:paraId="10E6FBEA" w14:textId="075E7277" w:rsidR="00E302FB" w:rsidRPr="00235264" w:rsidRDefault="009E3DED" w:rsidP="00DC0AE3">
            <w:pPr>
              <w:numPr>
                <w:ilvl w:val="0"/>
                <w:numId w:val="41"/>
              </w:numPr>
              <w:ind w:left="-3" w:right="180" w:firstLine="0"/>
              <w:jc w:val="both"/>
              <w:rPr>
                <w:sz w:val="16"/>
                <w:szCs w:val="16"/>
              </w:rPr>
            </w:pPr>
            <w:r w:rsidRPr="00235264">
              <w:rPr>
                <w:sz w:val="16"/>
                <w:szCs w:val="16"/>
              </w:rPr>
              <w:t>Дополнительная Карта</w:t>
            </w:r>
          </w:p>
        </w:tc>
        <w:tc>
          <w:tcPr>
            <w:tcW w:w="4045" w:type="dxa"/>
            <w:tcBorders>
              <w:top w:val="nil"/>
              <w:bottom w:val="single" w:sz="4" w:space="0" w:color="auto"/>
              <w:right w:val="single" w:sz="4" w:space="0" w:color="auto"/>
            </w:tcBorders>
            <w:vAlign w:val="center"/>
          </w:tcPr>
          <w:p w14:paraId="085B0C5D" w14:textId="77777777" w:rsidR="00E302FB" w:rsidRPr="00235264" w:rsidRDefault="00E302FB" w:rsidP="00E302FB">
            <w:pPr>
              <w:ind w:left="177"/>
              <w:jc w:val="center"/>
              <w:rPr>
                <w:sz w:val="16"/>
                <w:szCs w:val="16"/>
              </w:rPr>
            </w:pPr>
          </w:p>
          <w:p w14:paraId="27F602C9" w14:textId="77777777" w:rsidR="00E302FB" w:rsidRPr="00235264" w:rsidRDefault="00E302FB" w:rsidP="00E302FB">
            <w:pPr>
              <w:ind w:left="177"/>
              <w:jc w:val="center"/>
              <w:rPr>
                <w:sz w:val="16"/>
                <w:szCs w:val="16"/>
              </w:rPr>
            </w:pPr>
            <w:r w:rsidRPr="00235264">
              <w:rPr>
                <w:sz w:val="16"/>
                <w:szCs w:val="16"/>
              </w:rPr>
              <w:t>1 000 руб.</w:t>
            </w:r>
          </w:p>
          <w:p w14:paraId="23D598EF" w14:textId="77777777" w:rsidR="00E302FB" w:rsidRPr="00235264" w:rsidRDefault="00E302FB" w:rsidP="00E302FB">
            <w:pPr>
              <w:ind w:left="177"/>
              <w:jc w:val="center"/>
              <w:rPr>
                <w:sz w:val="16"/>
                <w:szCs w:val="16"/>
              </w:rPr>
            </w:pPr>
            <w:r w:rsidRPr="00235264">
              <w:rPr>
                <w:sz w:val="16"/>
                <w:szCs w:val="16"/>
              </w:rPr>
              <w:t>500 руб.</w:t>
            </w:r>
          </w:p>
        </w:tc>
      </w:tr>
      <w:tr w:rsidR="00235264" w:rsidRPr="00235264" w14:paraId="0CE36CCB" w14:textId="77777777" w:rsidTr="008876A2">
        <w:trPr>
          <w:cantSplit/>
        </w:trPr>
        <w:tc>
          <w:tcPr>
            <w:tcW w:w="425" w:type="dxa"/>
            <w:tcBorders>
              <w:top w:val="nil"/>
              <w:bottom w:val="single" w:sz="4" w:space="0" w:color="auto"/>
            </w:tcBorders>
            <w:tcMar>
              <w:left w:w="0" w:type="dxa"/>
              <w:right w:w="0" w:type="dxa"/>
            </w:tcMar>
          </w:tcPr>
          <w:p w14:paraId="70A34970" w14:textId="77777777" w:rsidR="00E302FB" w:rsidRPr="00235264" w:rsidRDefault="00E302FB" w:rsidP="00E302FB">
            <w:pPr>
              <w:pStyle w:val="a4"/>
              <w:jc w:val="center"/>
              <w:rPr>
                <w:sz w:val="16"/>
                <w:szCs w:val="16"/>
              </w:rPr>
            </w:pPr>
            <w:r w:rsidRPr="00235264">
              <w:rPr>
                <w:sz w:val="16"/>
                <w:szCs w:val="16"/>
              </w:rPr>
              <w:t>4</w:t>
            </w:r>
          </w:p>
        </w:tc>
        <w:tc>
          <w:tcPr>
            <w:tcW w:w="6020" w:type="dxa"/>
            <w:tcBorders>
              <w:top w:val="nil"/>
              <w:bottom w:val="single" w:sz="4" w:space="0" w:color="auto"/>
              <w:right w:val="single" w:sz="6" w:space="0" w:color="auto"/>
            </w:tcBorders>
          </w:tcPr>
          <w:p w14:paraId="434533BD" w14:textId="77777777" w:rsidR="00E302FB" w:rsidRPr="00235264" w:rsidRDefault="00E302FB" w:rsidP="00772476">
            <w:pPr>
              <w:numPr>
                <w:ilvl w:val="12"/>
                <w:numId w:val="0"/>
              </w:numPr>
              <w:ind w:right="180"/>
              <w:jc w:val="both"/>
              <w:rPr>
                <w:sz w:val="16"/>
                <w:szCs w:val="16"/>
              </w:rPr>
            </w:pPr>
            <w:r w:rsidRPr="00235264">
              <w:rPr>
                <w:sz w:val="16"/>
                <w:szCs w:val="16"/>
              </w:rPr>
              <w:t>Комиссия за срочную персонализацию Карты в течение 2</w:t>
            </w:r>
            <w:r w:rsidR="00772476" w:rsidRPr="00235264">
              <w:rPr>
                <w:sz w:val="16"/>
                <w:szCs w:val="16"/>
              </w:rPr>
              <w:t xml:space="preserve"> (двух) </w:t>
            </w:r>
            <w:r w:rsidRPr="00235264">
              <w:rPr>
                <w:sz w:val="16"/>
                <w:szCs w:val="16"/>
              </w:rPr>
              <w:t xml:space="preserve">рабочих дней со дня поступления в </w:t>
            </w:r>
            <w:r w:rsidR="0017444C" w:rsidRPr="00235264">
              <w:rPr>
                <w:sz w:val="16"/>
                <w:szCs w:val="16"/>
              </w:rPr>
              <w:t>ПАО</w:t>
            </w:r>
            <w:r w:rsidRPr="00235264">
              <w:rPr>
                <w:sz w:val="16"/>
                <w:szCs w:val="16"/>
              </w:rPr>
              <w:t xml:space="preserve"> Банк ЗЕНИТ заявления на предоставление Карты</w:t>
            </w:r>
            <w:r w:rsidRPr="00235264">
              <w:rPr>
                <w:b/>
                <w:sz w:val="16"/>
                <w:szCs w:val="16"/>
                <w:vertAlign w:val="superscript"/>
              </w:rPr>
              <w:t xml:space="preserve"> </w:t>
            </w:r>
            <w:r w:rsidRPr="00235264">
              <w:rPr>
                <w:b/>
                <w:vertAlign w:val="superscript"/>
              </w:rPr>
              <w:t>3</w:t>
            </w:r>
            <w:r w:rsidR="00901369" w:rsidRPr="00235264">
              <w:rPr>
                <w:b/>
                <w:vertAlign w:val="superscript"/>
              </w:rPr>
              <w:t>,</w:t>
            </w:r>
            <w:r w:rsidRPr="00235264">
              <w:rPr>
                <w:b/>
                <w:vertAlign w:val="superscript"/>
              </w:rPr>
              <w:t>*</w:t>
            </w:r>
          </w:p>
        </w:tc>
        <w:tc>
          <w:tcPr>
            <w:tcW w:w="4045" w:type="dxa"/>
            <w:tcBorders>
              <w:top w:val="nil"/>
              <w:bottom w:val="single" w:sz="4" w:space="0" w:color="auto"/>
              <w:right w:val="single" w:sz="4" w:space="0" w:color="auto"/>
            </w:tcBorders>
            <w:vAlign w:val="center"/>
          </w:tcPr>
          <w:p w14:paraId="50DEC2C9" w14:textId="77777777" w:rsidR="00E302FB" w:rsidRPr="00235264" w:rsidRDefault="00E302FB" w:rsidP="00E302FB">
            <w:pPr>
              <w:numPr>
                <w:ilvl w:val="12"/>
                <w:numId w:val="0"/>
              </w:numPr>
              <w:jc w:val="center"/>
              <w:rPr>
                <w:sz w:val="16"/>
                <w:szCs w:val="16"/>
              </w:rPr>
            </w:pPr>
            <w:r w:rsidRPr="00235264">
              <w:rPr>
                <w:sz w:val="16"/>
                <w:szCs w:val="16"/>
                <w:lang w:val="en-US"/>
              </w:rPr>
              <w:t>2</w:t>
            </w:r>
            <w:r w:rsidRPr="00235264">
              <w:rPr>
                <w:sz w:val="16"/>
                <w:szCs w:val="16"/>
              </w:rPr>
              <w:t xml:space="preserve"> 000 руб.</w:t>
            </w:r>
          </w:p>
        </w:tc>
      </w:tr>
      <w:tr w:rsidR="00235264" w:rsidRPr="00235264" w14:paraId="79D7737E" w14:textId="77777777" w:rsidTr="008876A2">
        <w:trPr>
          <w:cantSplit/>
          <w:trHeight w:val="300"/>
        </w:trPr>
        <w:tc>
          <w:tcPr>
            <w:tcW w:w="425" w:type="dxa"/>
            <w:tcBorders>
              <w:left w:val="single" w:sz="4" w:space="0" w:color="auto"/>
            </w:tcBorders>
            <w:tcMar>
              <w:left w:w="0" w:type="dxa"/>
              <w:right w:w="0" w:type="dxa"/>
            </w:tcMar>
            <w:vAlign w:val="center"/>
          </w:tcPr>
          <w:p w14:paraId="0BD15E13" w14:textId="77777777" w:rsidR="00E302FB" w:rsidRPr="00235264" w:rsidRDefault="00E302FB" w:rsidP="00E302FB">
            <w:pPr>
              <w:pStyle w:val="caaieiaie1"/>
              <w:rPr>
                <w:rFonts w:ascii="Times New Roman" w:hAnsi="Times New Roman"/>
                <w:sz w:val="16"/>
                <w:szCs w:val="16"/>
                <w:lang w:val="ru-RU"/>
              </w:rPr>
            </w:pPr>
            <w:r w:rsidRPr="00235264">
              <w:rPr>
                <w:rFonts w:ascii="Times New Roman" w:hAnsi="Times New Roman"/>
                <w:sz w:val="16"/>
                <w:szCs w:val="16"/>
                <w:lang w:val="ru-RU"/>
              </w:rPr>
              <w:t>5</w:t>
            </w:r>
          </w:p>
        </w:tc>
        <w:tc>
          <w:tcPr>
            <w:tcW w:w="6020" w:type="dxa"/>
            <w:tcBorders>
              <w:top w:val="single" w:sz="4" w:space="0" w:color="auto"/>
              <w:bottom w:val="single" w:sz="4" w:space="0" w:color="auto"/>
              <w:right w:val="single" w:sz="6" w:space="0" w:color="auto"/>
            </w:tcBorders>
            <w:vAlign w:val="center"/>
          </w:tcPr>
          <w:p w14:paraId="7A12A676" w14:textId="55A54505" w:rsidR="00E302FB" w:rsidRPr="00235264" w:rsidRDefault="00E302FB" w:rsidP="007E5DA7">
            <w:pPr>
              <w:ind w:right="180"/>
              <w:jc w:val="both"/>
              <w:rPr>
                <w:sz w:val="16"/>
                <w:szCs w:val="16"/>
              </w:rPr>
            </w:pPr>
            <w:r w:rsidRPr="00235264">
              <w:rPr>
                <w:sz w:val="16"/>
                <w:szCs w:val="16"/>
              </w:rPr>
              <w:t xml:space="preserve">Комиссия за перевыпуск Карты до истечения срока ее действия по заявлению </w:t>
            </w:r>
            <w:r w:rsidR="00FF1FF5" w:rsidRPr="00235264">
              <w:rPr>
                <w:sz w:val="16"/>
                <w:szCs w:val="16"/>
              </w:rPr>
              <w:t>Клиента</w:t>
            </w:r>
            <w:r w:rsidRPr="00235264">
              <w:rPr>
                <w:b/>
                <w:vertAlign w:val="superscript"/>
              </w:rPr>
              <w:t>4</w:t>
            </w:r>
          </w:p>
        </w:tc>
        <w:tc>
          <w:tcPr>
            <w:tcW w:w="4045" w:type="dxa"/>
            <w:tcBorders>
              <w:right w:val="single" w:sz="4" w:space="0" w:color="auto"/>
            </w:tcBorders>
            <w:vAlign w:val="center"/>
          </w:tcPr>
          <w:p w14:paraId="3888F979" w14:textId="4055B7B1" w:rsidR="00E302FB" w:rsidRPr="00235264" w:rsidRDefault="007E5DA7" w:rsidP="00E302FB">
            <w:pPr>
              <w:jc w:val="center"/>
              <w:rPr>
                <w:sz w:val="16"/>
                <w:szCs w:val="16"/>
              </w:rPr>
            </w:pPr>
            <w:r w:rsidRPr="00235264">
              <w:rPr>
                <w:sz w:val="16"/>
                <w:szCs w:val="16"/>
              </w:rPr>
              <w:t>Не взимается</w:t>
            </w:r>
          </w:p>
        </w:tc>
      </w:tr>
      <w:tr w:rsidR="00235264" w:rsidRPr="00235264" w14:paraId="32449650" w14:textId="77777777" w:rsidTr="008876A2">
        <w:trPr>
          <w:cantSplit/>
          <w:trHeight w:val="300"/>
        </w:trPr>
        <w:tc>
          <w:tcPr>
            <w:tcW w:w="425" w:type="dxa"/>
            <w:tcBorders>
              <w:left w:val="single" w:sz="4" w:space="0" w:color="auto"/>
            </w:tcBorders>
            <w:tcMar>
              <w:left w:w="0" w:type="dxa"/>
              <w:right w:w="0" w:type="dxa"/>
            </w:tcMar>
            <w:vAlign w:val="center"/>
          </w:tcPr>
          <w:p w14:paraId="59768F20" w14:textId="77777777" w:rsidR="00FA4467" w:rsidRPr="00235264" w:rsidRDefault="003E2422" w:rsidP="00FA4467">
            <w:pPr>
              <w:ind w:left="-70" w:right="-108" w:hanging="38"/>
              <w:jc w:val="center"/>
              <w:rPr>
                <w:sz w:val="16"/>
                <w:szCs w:val="16"/>
                <w:lang w:val="en-US"/>
              </w:rPr>
            </w:pPr>
            <w:r w:rsidRPr="00235264">
              <w:rPr>
                <w:sz w:val="16"/>
                <w:szCs w:val="16"/>
                <w:lang w:val="en-US"/>
              </w:rPr>
              <w:t>6</w:t>
            </w:r>
          </w:p>
        </w:tc>
        <w:tc>
          <w:tcPr>
            <w:tcW w:w="6020" w:type="dxa"/>
            <w:tcBorders>
              <w:top w:val="single" w:sz="4" w:space="0" w:color="auto"/>
              <w:bottom w:val="single" w:sz="4" w:space="0" w:color="auto"/>
              <w:right w:val="single" w:sz="6" w:space="0" w:color="auto"/>
            </w:tcBorders>
            <w:vAlign w:val="center"/>
          </w:tcPr>
          <w:p w14:paraId="345D9D43" w14:textId="77777777" w:rsidR="00FA4467" w:rsidRPr="00235264" w:rsidRDefault="00FA4467" w:rsidP="00901369">
            <w:pPr>
              <w:ind w:left="-3" w:right="180"/>
              <w:jc w:val="both"/>
              <w:rPr>
                <w:sz w:val="16"/>
                <w:szCs w:val="16"/>
              </w:rPr>
            </w:pPr>
            <w:r w:rsidRPr="00235264">
              <w:rPr>
                <w:sz w:val="16"/>
                <w:szCs w:val="16"/>
              </w:rPr>
              <w:t xml:space="preserve">Лимит выдачи наличных денежных средств с СКС с использованием Карты в Банкоматах и </w:t>
            </w:r>
            <w:r w:rsidR="00FF3BD3" w:rsidRPr="00235264">
              <w:rPr>
                <w:sz w:val="16"/>
                <w:szCs w:val="16"/>
              </w:rPr>
              <w:t>ПВН</w:t>
            </w:r>
            <w:r w:rsidRPr="00235264">
              <w:rPr>
                <w:sz w:val="16"/>
                <w:szCs w:val="16"/>
              </w:rPr>
              <w:t xml:space="preserve"> </w:t>
            </w:r>
            <w:r w:rsidR="00901369" w:rsidRPr="00235264">
              <w:rPr>
                <w:sz w:val="16"/>
                <w:szCs w:val="16"/>
              </w:rPr>
              <w:t>любых</w:t>
            </w:r>
            <w:r w:rsidRPr="00235264">
              <w:rPr>
                <w:sz w:val="16"/>
                <w:szCs w:val="16"/>
              </w:rPr>
              <w:t xml:space="preserve"> банков в течение календарного месяца</w:t>
            </w:r>
          </w:p>
        </w:tc>
        <w:tc>
          <w:tcPr>
            <w:tcW w:w="4045" w:type="dxa"/>
            <w:tcBorders>
              <w:right w:val="single" w:sz="4" w:space="0" w:color="auto"/>
            </w:tcBorders>
            <w:vAlign w:val="center"/>
          </w:tcPr>
          <w:p w14:paraId="0666D6A1" w14:textId="77777777" w:rsidR="00FA4467" w:rsidRPr="00235264" w:rsidRDefault="00FA4467" w:rsidP="00FA4467">
            <w:pPr>
              <w:numPr>
                <w:ilvl w:val="12"/>
                <w:numId w:val="0"/>
              </w:numPr>
              <w:jc w:val="center"/>
              <w:rPr>
                <w:sz w:val="16"/>
                <w:szCs w:val="16"/>
              </w:rPr>
            </w:pPr>
            <w:r w:rsidRPr="00235264">
              <w:rPr>
                <w:sz w:val="16"/>
                <w:szCs w:val="16"/>
              </w:rPr>
              <w:t>3 500 000 руб.</w:t>
            </w:r>
          </w:p>
        </w:tc>
      </w:tr>
      <w:tr w:rsidR="00235264" w:rsidRPr="00235264" w14:paraId="23DAA5C1" w14:textId="77777777" w:rsidTr="008876A2">
        <w:trPr>
          <w:cantSplit/>
          <w:trHeight w:val="300"/>
        </w:trPr>
        <w:tc>
          <w:tcPr>
            <w:tcW w:w="425" w:type="dxa"/>
            <w:tcBorders>
              <w:left w:val="single" w:sz="4" w:space="0" w:color="auto"/>
            </w:tcBorders>
            <w:tcMar>
              <w:left w:w="0" w:type="dxa"/>
              <w:right w:w="0" w:type="dxa"/>
            </w:tcMar>
            <w:vAlign w:val="center"/>
          </w:tcPr>
          <w:p w14:paraId="0C473AE8" w14:textId="77777777" w:rsidR="00E302FB" w:rsidRPr="00235264" w:rsidRDefault="00F34D31" w:rsidP="00F34D31">
            <w:pPr>
              <w:numPr>
                <w:ilvl w:val="12"/>
                <w:numId w:val="0"/>
              </w:numPr>
              <w:jc w:val="center"/>
              <w:rPr>
                <w:sz w:val="16"/>
                <w:szCs w:val="16"/>
              </w:rPr>
            </w:pPr>
            <w:r w:rsidRPr="00235264">
              <w:rPr>
                <w:sz w:val="16"/>
                <w:szCs w:val="16"/>
              </w:rPr>
              <w:t>7</w:t>
            </w:r>
          </w:p>
        </w:tc>
        <w:tc>
          <w:tcPr>
            <w:tcW w:w="6020" w:type="dxa"/>
            <w:tcBorders>
              <w:top w:val="single" w:sz="4" w:space="0" w:color="auto"/>
              <w:bottom w:val="single" w:sz="4" w:space="0" w:color="auto"/>
              <w:right w:val="single" w:sz="6" w:space="0" w:color="auto"/>
            </w:tcBorders>
            <w:vAlign w:val="center"/>
          </w:tcPr>
          <w:p w14:paraId="23AB8078" w14:textId="77777777" w:rsidR="00E302FB" w:rsidRPr="00235264" w:rsidRDefault="00E302FB" w:rsidP="007B1234">
            <w:pPr>
              <w:ind w:right="180"/>
              <w:jc w:val="both"/>
              <w:rPr>
                <w:sz w:val="16"/>
                <w:szCs w:val="16"/>
              </w:rPr>
            </w:pPr>
            <w:r w:rsidRPr="00235264">
              <w:rPr>
                <w:sz w:val="16"/>
                <w:szCs w:val="16"/>
              </w:rPr>
              <w:t xml:space="preserve">Комиссия за приостановление </w:t>
            </w:r>
            <w:r w:rsidR="00FB7F04" w:rsidRPr="00235264">
              <w:rPr>
                <w:sz w:val="16"/>
              </w:rPr>
              <w:t>/</w:t>
            </w:r>
            <w:r w:rsidR="00FB7F04" w:rsidRPr="00235264">
              <w:rPr>
                <w:sz w:val="16"/>
                <w:szCs w:val="16"/>
              </w:rPr>
              <w:t xml:space="preserve"> возобновление </w:t>
            </w:r>
            <w:r w:rsidRPr="00235264">
              <w:rPr>
                <w:sz w:val="16"/>
                <w:szCs w:val="16"/>
              </w:rPr>
              <w:t>предоставления Авторизаций по Карте по заявлению Держателя.</w:t>
            </w:r>
          </w:p>
        </w:tc>
        <w:tc>
          <w:tcPr>
            <w:tcW w:w="4045" w:type="dxa"/>
            <w:tcBorders>
              <w:right w:val="single" w:sz="4" w:space="0" w:color="auto"/>
            </w:tcBorders>
            <w:vAlign w:val="center"/>
          </w:tcPr>
          <w:p w14:paraId="056C3930" w14:textId="77777777" w:rsidR="00E302FB" w:rsidRPr="00235264" w:rsidRDefault="00E302FB" w:rsidP="00E302FB">
            <w:pPr>
              <w:numPr>
                <w:ilvl w:val="12"/>
                <w:numId w:val="0"/>
              </w:numPr>
              <w:jc w:val="center"/>
              <w:rPr>
                <w:sz w:val="16"/>
                <w:szCs w:val="16"/>
              </w:rPr>
            </w:pPr>
            <w:r w:rsidRPr="00235264">
              <w:rPr>
                <w:sz w:val="16"/>
                <w:szCs w:val="16"/>
              </w:rPr>
              <w:t>Не взимается</w:t>
            </w:r>
          </w:p>
        </w:tc>
      </w:tr>
    </w:tbl>
    <w:p w14:paraId="4DED95DB" w14:textId="77777777" w:rsidR="00D63FE1" w:rsidRPr="00235264" w:rsidRDefault="00D63FE1">
      <w:pPr>
        <w:rPr>
          <w:sz w:val="4"/>
          <w:szCs w:val="4"/>
        </w:rPr>
      </w:pPr>
    </w:p>
    <w:tbl>
      <w:tblPr>
        <w:tblW w:w="10490" w:type="dxa"/>
        <w:tblInd w:w="-859" w:type="dxa"/>
        <w:tblLayout w:type="fixed"/>
        <w:tblCellMar>
          <w:left w:w="28" w:type="dxa"/>
          <w:right w:w="28" w:type="dxa"/>
        </w:tblCellMar>
        <w:tblLook w:val="0000" w:firstRow="0" w:lastRow="0" w:firstColumn="0" w:lastColumn="0" w:noHBand="0" w:noVBand="0"/>
      </w:tblPr>
      <w:tblGrid>
        <w:gridCol w:w="425"/>
        <w:gridCol w:w="6009"/>
        <w:gridCol w:w="4056"/>
      </w:tblGrid>
      <w:tr w:rsidR="00235264" w:rsidRPr="00235264" w14:paraId="030ABD75" w14:textId="77777777" w:rsidTr="0087622F">
        <w:trPr>
          <w:trHeight w:val="206"/>
        </w:trPr>
        <w:tc>
          <w:tcPr>
            <w:tcW w:w="10490" w:type="dxa"/>
            <w:gridSpan w:val="3"/>
            <w:tcBorders>
              <w:top w:val="single" w:sz="6" w:space="0" w:color="auto"/>
              <w:left w:val="single" w:sz="6" w:space="0" w:color="auto"/>
              <w:right w:val="single" w:sz="6" w:space="0" w:color="auto"/>
            </w:tcBorders>
            <w:shd w:val="pct10" w:color="auto" w:fill="FFFFFF"/>
            <w:vAlign w:val="center"/>
          </w:tcPr>
          <w:p w14:paraId="2E9AC881" w14:textId="77777777" w:rsidR="00E302FB" w:rsidRPr="00235264" w:rsidRDefault="00E302FB" w:rsidP="00BE3D33">
            <w:pPr>
              <w:jc w:val="center"/>
              <w:rPr>
                <w:b/>
                <w:sz w:val="24"/>
                <w:szCs w:val="24"/>
              </w:rPr>
            </w:pPr>
            <w:r w:rsidRPr="00235264">
              <w:rPr>
                <w:b/>
                <w:sz w:val="24"/>
                <w:szCs w:val="24"/>
              </w:rPr>
              <w:t>Прочие условия обслуживания</w:t>
            </w:r>
          </w:p>
        </w:tc>
      </w:tr>
      <w:tr w:rsidR="00235264" w:rsidRPr="00235264" w14:paraId="52C6F898" w14:textId="77777777" w:rsidTr="0087622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4E12D4A5" w14:textId="77777777" w:rsidR="00E302FB" w:rsidRPr="00235264" w:rsidRDefault="00E302FB" w:rsidP="00E302FB">
            <w:pPr>
              <w:ind w:left="-70" w:right="-108" w:hanging="38"/>
              <w:jc w:val="center"/>
              <w:rPr>
                <w:sz w:val="16"/>
                <w:szCs w:val="16"/>
              </w:rPr>
            </w:pPr>
            <w:r w:rsidRPr="00235264">
              <w:rPr>
                <w:sz w:val="16"/>
                <w:szCs w:val="16"/>
              </w:rPr>
              <w:t>1</w:t>
            </w:r>
          </w:p>
        </w:tc>
        <w:tc>
          <w:tcPr>
            <w:tcW w:w="6009" w:type="dxa"/>
            <w:vAlign w:val="center"/>
          </w:tcPr>
          <w:p w14:paraId="43749F0D" w14:textId="27E46333" w:rsidR="00E302FB" w:rsidRPr="00235264" w:rsidRDefault="00E302FB" w:rsidP="00E302FB">
            <w:pPr>
              <w:numPr>
                <w:ilvl w:val="12"/>
                <w:numId w:val="0"/>
              </w:numPr>
              <w:jc w:val="both"/>
              <w:rPr>
                <w:sz w:val="16"/>
                <w:szCs w:val="16"/>
              </w:rPr>
            </w:pPr>
            <w:r w:rsidRPr="00235264">
              <w:rPr>
                <w:sz w:val="16"/>
                <w:szCs w:val="16"/>
              </w:rPr>
              <w:t>Срок персонализации Карты</w:t>
            </w:r>
            <w:r w:rsidR="00EC5685" w:rsidRPr="00235264">
              <w:rPr>
                <w:sz w:val="16"/>
                <w:szCs w:val="16"/>
              </w:rPr>
              <w:t xml:space="preserve"> (без учета срока доставки в офис получения)</w:t>
            </w:r>
          </w:p>
        </w:tc>
        <w:tc>
          <w:tcPr>
            <w:tcW w:w="4056" w:type="dxa"/>
            <w:vAlign w:val="center"/>
          </w:tcPr>
          <w:p w14:paraId="6C068FC9" w14:textId="77777777" w:rsidR="00E302FB" w:rsidRPr="00235264" w:rsidRDefault="00E302FB" w:rsidP="009E3DED">
            <w:pPr>
              <w:numPr>
                <w:ilvl w:val="12"/>
                <w:numId w:val="0"/>
              </w:numPr>
              <w:jc w:val="center"/>
              <w:rPr>
                <w:sz w:val="16"/>
                <w:szCs w:val="16"/>
              </w:rPr>
            </w:pPr>
            <w:r w:rsidRPr="00235264">
              <w:rPr>
                <w:sz w:val="16"/>
                <w:szCs w:val="16"/>
              </w:rPr>
              <w:t xml:space="preserve">7 рабочих дней с даты поступления в </w:t>
            </w:r>
            <w:r w:rsidR="0017444C" w:rsidRPr="00235264">
              <w:rPr>
                <w:sz w:val="16"/>
                <w:szCs w:val="16"/>
              </w:rPr>
              <w:t>ПАО</w:t>
            </w:r>
            <w:r w:rsidRPr="00235264">
              <w:rPr>
                <w:sz w:val="16"/>
                <w:szCs w:val="16"/>
              </w:rPr>
              <w:t xml:space="preserve"> Банк ЗЕНИТ Заявления на предоставление Карты</w:t>
            </w:r>
          </w:p>
        </w:tc>
      </w:tr>
      <w:tr w:rsidR="00235264" w:rsidRPr="00235264" w14:paraId="313BB63E" w14:textId="77777777" w:rsidTr="0087622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363BD2AF" w14:textId="77777777" w:rsidR="0079264F" w:rsidRPr="00235264" w:rsidRDefault="0079264F" w:rsidP="0079264F">
            <w:pPr>
              <w:ind w:left="-70" w:right="-108" w:hanging="38"/>
              <w:jc w:val="center"/>
              <w:rPr>
                <w:sz w:val="16"/>
                <w:szCs w:val="16"/>
              </w:rPr>
            </w:pPr>
            <w:r w:rsidRPr="00235264">
              <w:rPr>
                <w:sz w:val="16"/>
                <w:szCs w:val="16"/>
              </w:rPr>
              <w:t>2</w:t>
            </w:r>
          </w:p>
        </w:tc>
        <w:tc>
          <w:tcPr>
            <w:tcW w:w="6009" w:type="dxa"/>
            <w:vAlign w:val="center"/>
          </w:tcPr>
          <w:p w14:paraId="300E59E5" w14:textId="77777777" w:rsidR="0079264F" w:rsidRPr="00235264" w:rsidRDefault="0079264F" w:rsidP="0079264F">
            <w:pPr>
              <w:numPr>
                <w:ilvl w:val="12"/>
                <w:numId w:val="0"/>
              </w:numPr>
              <w:jc w:val="both"/>
              <w:rPr>
                <w:sz w:val="16"/>
                <w:szCs w:val="16"/>
              </w:rPr>
            </w:pPr>
            <w:r w:rsidRPr="00235264">
              <w:rPr>
                <w:sz w:val="16"/>
                <w:szCs w:val="16"/>
              </w:rPr>
              <w:t>Процентная ставка при начислении процентов на остаток денежных средств на СКС</w:t>
            </w:r>
          </w:p>
        </w:tc>
        <w:tc>
          <w:tcPr>
            <w:tcW w:w="4056" w:type="dxa"/>
            <w:vAlign w:val="center"/>
          </w:tcPr>
          <w:p w14:paraId="319B6342" w14:textId="77777777" w:rsidR="0079264F" w:rsidRPr="00235264" w:rsidRDefault="0079264F" w:rsidP="009E3DED">
            <w:pPr>
              <w:numPr>
                <w:ilvl w:val="12"/>
                <w:numId w:val="0"/>
              </w:numPr>
              <w:jc w:val="center"/>
              <w:rPr>
                <w:sz w:val="16"/>
                <w:szCs w:val="16"/>
              </w:rPr>
            </w:pPr>
            <w:r w:rsidRPr="00235264">
              <w:rPr>
                <w:sz w:val="16"/>
                <w:szCs w:val="16"/>
              </w:rPr>
              <w:t>Проценты не начисляются</w:t>
            </w:r>
          </w:p>
        </w:tc>
      </w:tr>
      <w:tr w:rsidR="00235264" w:rsidRPr="00235264" w14:paraId="70630056" w14:textId="77777777" w:rsidTr="0087622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5ACB2524" w14:textId="77777777" w:rsidR="00E302FB" w:rsidRPr="00235264" w:rsidRDefault="00E302FB" w:rsidP="00E302FB">
            <w:pPr>
              <w:ind w:left="-70" w:right="-108" w:hanging="38"/>
              <w:jc w:val="center"/>
              <w:rPr>
                <w:sz w:val="16"/>
                <w:szCs w:val="16"/>
              </w:rPr>
            </w:pPr>
            <w:r w:rsidRPr="00235264">
              <w:rPr>
                <w:sz w:val="16"/>
                <w:szCs w:val="16"/>
              </w:rPr>
              <w:t>3</w:t>
            </w:r>
          </w:p>
        </w:tc>
        <w:tc>
          <w:tcPr>
            <w:tcW w:w="6009" w:type="dxa"/>
          </w:tcPr>
          <w:p w14:paraId="3E5CADE5" w14:textId="77777777" w:rsidR="00E302FB" w:rsidRPr="00235264" w:rsidRDefault="00E302FB" w:rsidP="00E302FB">
            <w:pPr>
              <w:autoSpaceDE w:val="0"/>
              <w:autoSpaceDN w:val="0"/>
              <w:adjustRightInd w:val="0"/>
              <w:jc w:val="both"/>
              <w:rPr>
                <w:sz w:val="16"/>
                <w:szCs w:val="16"/>
              </w:rPr>
            </w:pPr>
            <w:r w:rsidRPr="00235264">
              <w:rPr>
                <w:sz w:val="16"/>
                <w:szCs w:val="16"/>
              </w:rPr>
              <w:t xml:space="preserve">Комиссия за предоставление Клиенту (доверенному лицу Клиента) выписки по СКС за истекший календарный месяц, формируемой ежемесячно </w:t>
            </w:r>
            <w:r w:rsidR="00FF4EF6" w:rsidRPr="00235264">
              <w:rPr>
                <w:sz w:val="16"/>
                <w:szCs w:val="16"/>
              </w:rPr>
              <w:t>не позднее 3-го рабочего дня</w:t>
            </w:r>
            <w:r w:rsidRPr="00235264">
              <w:rPr>
                <w:sz w:val="16"/>
                <w:szCs w:val="16"/>
              </w:rPr>
              <w:t xml:space="preserve"> месяца, следующего за отчетным, и предоставляемой, в соответствии с условиями заявления на открытие СКС и предоставление Основной Карты / заявления на изменение порядка предоставления выписок по СКС:</w:t>
            </w:r>
          </w:p>
        </w:tc>
        <w:tc>
          <w:tcPr>
            <w:tcW w:w="4056" w:type="dxa"/>
          </w:tcPr>
          <w:p w14:paraId="0487FF8A" w14:textId="77777777" w:rsidR="00E302FB" w:rsidRPr="00235264" w:rsidRDefault="00E302FB" w:rsidP="009E3DED">
            <w:pPr>
              <w:autoSpaceDE w:val="0"/>
              <w:autoSpaceDN w:val="0"/>
              <w:adjustRightInd w:val="0"/>
              <w:jc w:val="center"/>
              <w:rPr>
                <w:sz w:val="16"/>
                <w:szCs w:val="16"/>
              </w:rPr>
            </w:pPr>
          </w:p>
        </w:tc>
      </w:tr>
      <w:tr w:rsidR="00235264" w:rsidRPr="00235264" w14:paraId="2DFC4BEB" w14:textId="77777777" w:rsidTr="0087622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2110CDB8" w14:textId="77777777" w:rsidR="00E302FB" w:rsidRPr="00235264" w:rsidRDefault="00E302FB" w:rsidP="00E302FB">
            <w:pPr>
              <w:ind w:left="-70" w:right="-108" w:hanging="38"/>
              <w:jc w:val="center"/>
              <w:rPr>
                <w:sz w:val="16"/>
                <w:szCs w:val="16"/>
              </w:rPr>
            </w:pPr>
            <w:r w:rsidRPr="00235264">
              <w:rPr>
                <w:sz w:val="16"/>
                <w:szCs w:val="16"/>
              </w:rPr>
              <w:t>3.1</w:t>
            </w:r>
          </w:p>
        </w:tc>
        <w:tc>
          <w:tcPr>
            <w:tcW w:w="6009" w:type="dxa"/>
          </w:tcPr>
          <w:p w14:paraId="1CB0C3AB" w14:textId="77777777" w:rsidR="00E302FB" w:rsidRPr="00235264" w:rsidRDefault="00E302FB" w:rsidP="003E4C24">
            <w:pPr>
              <w:autoSpaceDE w:val="0"/>
              <w:autoSpaceDN w:val="0"/>
              <w:adjustRightInd w:val="0"/>
              <w:jc w:val="both"/>
              <w:rPr>
                <w:sz w:val="16"/>
                <w:szCs w:val="16"/>
              </w:rPr>
            </w:pPr>
            <w:r w:rsidRPr="00235264">
              <w:rPr>
                <w:sz w:val="16"/>
                <w:szCs w:val="16"/>
              </w:rPr>
              <w:t xml:space="preserve">Комиссия за предоставление Клиенту (доверенному лицу Клиента) выписки по СКС за истекший календарный месяц при личном обращении в </w:t>
            </w:r>
            <w:r w:rsidR="0017444C" w:rsidRPr="00235264">
              <w:rPr>
                <w:sz w:val="16"/>
                <w:szCs w:val="16"/>
              </w:rPr>
              <w:t>ПАО</w:t>
            </w:r>
            <w:r w:rsidRPr="00235264">
              <w:rPr>
                <w:sz w:val="16"/>
                <w:szCs w:val="16"/>
              </w:rPr>
              <w:t xml:space="preserve"> Банк </w:t>
            </w:r>
            <w:r w:rsidR="003E4C24" w:rsidRPr="00235264">
              <w:rPr>
                <w:sz w:val="16"/>
                <w:szCs w:val="16"/>
              </w:rPr>
              <w:t>ЗЕНИТ</w:t>
            </w:r>
            <w:r w:rsidR="003E4C24" w:rsidRPr="00235264">
              <w:rPr>
                <w:b/>
                <w:vertAlign w:val="superscript"/>
              </w:rPr>
              <w:t>7</w:t>
            </w:r>
          </w:p>
        </w:tc>
        <w:tc>
          <w:tcPr>
            <w:tcW w:w="4056" w:type="dxa"/>
          </w:tcPr>
          <w:p w14:paraId="444F36F6" w14:textId="77777777" w:rsidR="00E302FB" w:rsidRPr="00235264" w:rsidRDefault="00E302FB" w:rsidP="009E3DED">
            <w:pPr>
              <w:autoSpaceDE w:val="0"/>
              <w:autoSpaceDN w:val="0"/>
              <w:adjustRightInd w:val="0"/>
              <w:jc w:val="center"/>
              <w:rPr>
                <w:sz w:val="16"/>
                <w:szCs w:val="16"/>
              </w:rPr>
            </w:pPr>
            <w:r w:rsidRPr="00235264">
              <w:rPr>
                <w:sz w:val="16"/>
                <w:szCs w:val="16"/>
              </w:rPr>
              <w:t>Не взимается</w:t>
            </w:r>
          </w:p>
        </w:tc>
      </w:tr>
      <w:tr w:rsidR="00235264" w:rsidRPr="00235264" w14:paraId="34D5E037" w14:textId="77777777" w:rsidTr="0087622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42F933F6" w14:textId="77777777" w:rsidR="00E302FB" w:rsidRPr="00235264" w:rsidRDefault="00E302FB" w:rsidP="00E302FB">
            <w:pPr>
              <w:ind w:left="-70" w:right="-108" w:hanging="38"/>
              <w:jc w:val="center"/>
              <w:rPr>
                <w:sz w:val="16"/>
                <w:szCs w:val="16"/>
              </w:rPr>
            </w:pPr>
            <w:r w:rsidRPr="00235264">
              <w:rPr>
                <w:sz w:val="16"/>
                <w:szCs w:val="16"/>
              </w:rPr>
              <w:t>3.2</w:t>
            </w:r>
          </w:p>
        </w:tc>
        <w:tc>
          <w:tcPr>
            <w:tcW w:w="6009" w:type="dxa"/>
          </w:tcPr>
          <w:p w14:paraId="6D4B4A0B" w14:textId="77777777" w:rsidR="00E302FB" w:rsidRPr="00235264" w:rsidRDefault="00E302FB" w:rsidP="00E302FB">
            <w:pPr>
              <w:autoSpaceDE w:val="0"/>
              <w:autoSpaceDN w:val="0"/>
              <w:adjustRightInd w:val="0"/>
              <w:jc w:val="both"/>
              <w:rPr>
                <w:sz w:val="16"/>
                <w:szCs w:val="16"/>
              </w:rPr>
            </w:pPr>
            <w:r w:rsidRPr="00235264">
              <w:rPr>
                <w:sz w:val="16"/>
                <w:szCs w:val="16"/>
              </w:rPr>
              <w:t>Комиссия за предоставление Клиенту выписки по СКС за истекший календарный месяц при ее направлении по адресу E-mail, указанному в заявлении</w:t>
            </w:r>
          </w:p>
        </w:tc>
        <w:tc>
          <w:tcPr>
            <w:tcW w:w="4056" w:type="dxa"/>
          </w:tcPr>
          <w:p w14:paraId="7C64747D" w14:textId="77777777" w:rsidR="00E302FB" w:rsidRPr="00235264" w:rsidRDefault="00E302FB" w:rsidP="009E3DED">
            <w:pPr>
              <w:autoSpaceDE w:val="0"/>
              <w:autoSpaceDN w:val="0"/>
              <w:adjustRightInd w:val="0"/>
              <w:jc w:val="center"/>
              <w:rPr>
                <w:sz w:val="16"/>
                <w:szCs w:val="16"/>
              </w:rPr>
            </w:pPr>
            <w:r w:rsidRPr="00235264">
              <w:rPr>
                <w:sz w:val="16"/>
                <w:szCs w:val="16"/>
              </w:rPr>
              <w:t>Не взимается</w:t>
            </w:r>
          </w:p>
        </w:tc>
      </w:tr>
      <w:tr w:rsidR="00235264" w:rsidRPr="00235264" w14:paraId="025B1408" w14:textId="77777777" w:rsidTr="0087622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0C075AC0" w14:textId="77777777" w:rsidR="00E302FB" w:rsidRPr="00235264" w:rsidRDefault="00E302FB" w:rsidP="00E302FB">
            <w:pPr>
              <w:ind w:left="-70" w:right="-108" w:hanging="38"/>
              <w:jc w:val="center"/>
              <w:rPr>
                <w:sz w:val="16"/>
                <w:szCs w:val="16"/>
                <w:lang w:val="en-US"/>
              </w:rPr>
            </w:pPr>
            <w:r w:rsidRPr="00235264">
              <w:rPr>
                <w:sz w:val="16"/>
                <w:szCs w:val="16"/>
              </w:rPr>
              <w:t>4</w:t>
            </w:r>
          </w:p>
        </w:tc>
        <w:tc>
          <w:tcPr>
            <w:tcW w:w="6009" w:type="dxa"/>
          </w:tcPr>
          <w:p w14:paraId="11313724" w14:textId="3374EA34" w:rsidR="00E302FB" w:rsidRPr="00235264" w:rsidRDefault="00C32390" w:rsidP="00B41A79">
            <w:pPr>
              <w:autoSpaceDE w:val="0"/>
              <w:autoSpaceDN w:val="0"/>
              <w:adjustRightInd w:val="0"/>
              <w:jc w:val="both"/>
              <w:rPr>
                <w:b/>
                <w:bCs/>
                <w:sz w:val="16"/>
                <w:szCs w:val="16"/>
              </w:rPr>
            </w:pPr>
            <w:r w:rsidRPr="00235264">
              <w:rPr>
                <w:sz w:val="16"/>
                <w:szCs w:val="16"/>
              </w:rPr>
              <w:t xml:space="preserve">Комиссия за предоставление Клиенту дополнительной выписки по СКС по заявлению Клиента. Выписка по СКС формируется за указанный в заявлении период </w:t>
            </w:r>
            <w:r w:rsidRPr="00235264">
              <w:rPr>
                <w:bCs/>
                <w:iCs/>
                <w:sz w:val="16"/>
                <w:szCs w:val="16"/>
              </w:rPr>
              <w:t>(отличный от истекшего календарного месяца)</w:t>
            </w:r>
          </w:p>
        </w:tc>
        <w:tc>
          <w:tcPr>
            <w:tcW w:w="4056" w:type="dxa"/>
            <w:vAlign w:val="center"/>
          </w:tcPr>
          <w:p w14:paraId="281D2D2E" w14:textId="77777777" w:rsidR="00E302FB" w:rsidRPr="00235264" w:rsidRDefault="00FA2E06" w:rsidP="00C157EB">
            <w:pPr>
              <w:autoSpaceDE w:val="0"/>
              <w:autoSpaceDN w:val="0"/>
              <w:adjustRightInd w:val="0"/>
              <w:jc w:val="center"/>
              <w:rPr>
                <w:sz w:val="16"/>
                <w:szCs w:val="16"/>
              </w:rPr>
            </w:pPr>
            <w:r w:rsidRPr="00235264">
              <w:rPr>
                <w:sz w:val="16"/>
                <w:szCs w:val="16"/>
              </w:rPr>
              <w:t>Не взимается</w:t>
            </w:r>
          </w:p>
        </w:tc>
      </w:tr>
      <w:tr w:rsidR="00235264" w:rsidRPr="00235264" w14:paraId="6F3A11A2" w14:textId="77777777" w:rsidTr="0087622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7B1C33F8" w14:textId="77777777" w:rsidR="00E302FB" w:rsidRPr="00235264" w:rsidRDefault="00E302FB" w:rsidP="00E302FB">
            <w:pPr>
              <w:ind w:left="-70" w:right="-108" w:hanging="38"/>
              <w:jc w:val="center"/>
              <w:rPr>
                <w:sz w:val="16"/>
                <w:szCs w:val="16"/>
              </w:rPr>
            </w:pPr>
            <w:r w:rsidRPr="00235264">
              <w:rPr>
                <w:sz w:val="16"/>
                <w:szCs w:val="16"/>
              </w:rPr>
              <w:t>5</w:t>
            </w:r>
          </w:p>
        </w:tc>
        <w:tc>
          <w:tcPr>
            <w:tcW w:w="6009" w:type="dxa"/>
            <w:vAlign w:val="center"/>
          </w:tcPr>
          <w:p w14:paraId="0402B2BA" w14:textId="77777777" w:rsidR="00E302FB" w:rsidRPr="00235264" w:rsidRDefault="00E302FB" w:rsidP="00E302FB">
            <w:pPr>
              <w:numPr>
                <w:ilvl w:val="12"/>
                <w:numId w:val="0"/>
              </w:numPr>
              <w:rPr>
                <w:sz w:val="16"/>
                <w:szCs w:val="16"/>
              </w:rPr>
            </w:pPr>
            <w:r w:rsidRPr="00235264">
              <w:rPr>
                <w:sz w:val="16"/>
                <w:szCs w:val="16"/>
              </w:rPr>
              <w:t>Зачисление/списание денежных средств на/с СКС в валюте, отличной от валюты СКС</w:t>
            </w:r>
          </w:p>
        </w:tc>
        <w:tc>
          <w:tcPr>
            <w:tcW w:w="4056" w:type="dxa"/>
            <w:vAlign w:val="center"/>
          </w:tcPr>
          <w:p w14:paraId="768F36E6" w14:textId="77777777" w:rsidR="00E302FB" w:rsidRPr="00235264" w:rsidRDefault="00D44277" w:rsidP="009E3DED">
            <w:pPr>
              <w:numPr>
                <w:ilvl w:val="12"/>
                <w:numId w:val="0"/>
              </w:numPr>
              <w:jc w:val="center"/>
              <w:rPr>
                <w:sz w:val="16"/>
                <w:szCs w:val="16"/>
              </w:rPr>
            </w:pPr>
            <w:r w:rsidRPr="00235264">
              <w:rPr>
                <w:sz w:val="16"/>
                <w:szCs w:val="16"/>
              </w:rPr>
              <w:t xml:space="preserve">по «Курсу конвертации денежных средств при отражении операций по СКС в валюте, отличной от валюты СКС», установленному </w:t>
            </w:r>
            <w:r w:rsidR="0017444C" w:rsidRPr="00235264">
              <w:rPr>
                <w:sz w:val="16"/>
                <w:szCs w:val="16"/>
              </w:rPr>
              <w:t>ПАО</w:t>
            </w:r>
            <w:r w:rsidRPr="00235264">
              <w:rPr>
                <w:sz w:val="16"/>
                <w:szCs w:val="16"/>
              </w:rPr>
              <w:t xml:space="preserve"> Банк ЗЕНИТ на дату и время зачисления/списания</w:t>
            </w:r>
            <w:r w:rsidRPr="00235264">
              <w:t>**</w:t>
            </w:r>
          </w:p>
        </w:tc>
      </w:tr>
      <w:tr w:rsidR="00235264" w:rsidRPr="00235264" w14:paraId="187944AE" w14:textId="77777777" w:rsidTr="0087622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21C36C43" w14:textId="77777777" w:rsidR="00701C8C" w:rsidRPr="00235264" w:rsidRDefault="00701C8C" w:rsidP="00701C8C">
            <w:pPr>
              <w:ind w:left="-70" w:right="-108" w:hanging="38"/>
              <w:jc w:val="center"/>
              <w:rPr>
                <w:sz w:val="16"/>
                <w:szCs w:val="16"/>
              </w:rPr>
            </w:pPr>
            <w:r w:rsidRPr="00235264">
              <w:rPr>
                <w:sz w:val="16"/>
                <w:szCs w:val="16"/>
              </w:rPr>
              <w:t>6</w:t>
            </w:r>
          </w:p>
        </w:tc>
        <w:tc>
          <w:tcPr>
            <w:tcW w:w="6009" w:type="dxa"/>
            <w:vAlign w:val="center"/>
          </w:tcPr>
          <w:p w14:paraId="611D1C48" w14:textId="77777777" w:rsidR="00701C8C" w:rsidRPr="00235264" w:rsidRDefault="00701C8C" w:rsidP="00167729">
            <w:pPr>
              <w:numPr>
                <w:ilvl w:val="12"/>
                <w:numId w:val="0"/>
              </w:numPr>
              <w:jc w:val="both"/>
              <w:rPr>
                <w:sz w:val="16"/>
                <w:szCs w:val="16"/>
              </w:rPr>
            </w:pPr>
            <w:r w:rsidRPr="00235264">
              <w:rPr>
                <w:sz w:val="16"/>
                <w:szCs w:val="16"/>
              </w:rPr>
              <w:t>Неустойка за несвоевременное погашение технического овердрафта</w:t>
            </w:r>
            <w:r w:rsidRPr="00235264">
              <w:rPr>
                <w:b/>
                <w:caps/>
                <w:vertAlign w:val="superscript"/>
              </w:rPr>
              <w:t>1</w:t>
            </w:r>
            <w:r w:rsidR="00167729" w:rsidRPr="00235264">
              <w:rPr>
                <w:b/>
                <w:caps/>
                <w:vertAlign w:val="superscript"/>
              </w:rPr>
              <w:t>8</w:t>
            </w:r>
          </w:p>
        </w:tc>
        <w:tc>
          <w:tcPr>
            <w:tcW w:w="4056" w:type="dxa"/>
            <w:vAlign w:val="center"/>
          </w:tcPr>
          <w:p w14:paraId="34D2DD1C" w14:textId="77777777" w:rsidR="00701C8C" w:rsidRPr="00235264" w:rsidRDefault="00701C8C" w:rsidP="00701C8C">
            <w:pPr>
              <w:numPr>
                <w:ilvl w:val="12"/>
                <w:numId w:val="0"/>
              </w:numPr>
              <w:jc w:val="center"/>
              <w:rPr>
                <w:sz w:val="16"/>
                <w:szCs w:val="16"/>
              </w:rPr>
            </w:pPr>
            <w:r w:rsidRPr="00235264">
              <w:rPr>
                <w:sz w:val="16"/>
                <w:szCs w:val="16"/>
              </w:rPr>
              <w:t>0,1 % от суммы Перерасхода / день</w:t>
            </w:r>
          </w:p>
        </w:tc>
      </w:tr>
      <w:tr w:rsidR="00235264" w:rsidRPr="00235264" w14:paraId="31826494" w14:textId="77777777" w:rsidTr="0087622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7F4C81F4" w14:textId="77777777" w:rsidR="00E302FB" w:rsidRPr="00235264" w:rsidRDefault="00E302FB" w:rsidP="00E302FB">
            <w:pPr>
              <w:ind w:left="-70" w:right="-108" w:hanging="38"/>
              <w:jc w:val="center"/>
              <w:rPr>
                <w:sz w:val="16"/>
                <w:szCs w:val="16"/>
              </w:rPr>
            </w:pPr>
            <w:r w:rsidRPr="00235264">
              <w:rPr>
                <w:sz w:val="16"/>
                <w:szCs w:val="16"/>
              </w:rPr>
              <w:t>7</w:t>
            </w:r>
          </w:p>
        </w:tc>
        <w:tc>
          <w:tcPr>
            <w:tcW w:w="6009" w:type="dxa"/>
            <w:vAlign w:val="center"/>
          </w:tcPr>
          <w:p w14:paraId="35225711" w14:textId="77777777" w:rsidR="00E302FB" w:rsidRPr="00235264" w:rsidRDefault="00E302FB" w:rsidP="007B1234">
            <w:pPr>
              <w:numPr>
                <w:ilvl w:val="12"/>
                <w:numId w:val="0"/>
              </w:numPr>
              <w:jc w:val="both"/>
              <w:rPr>
                <w:i/>
                <w:sz w:val="16"/>
                <w:szCs w:val="16"/>
              </w:rPr>
            </w:pPr>
            <w:r w:rsidRPr="00235264">
              <w:rPr>
                <w:sz w:val="16"/>
                <w:szCs w:val="16"/>
              </w:rPr>
              <w:t>Комиссия за предоставление Клиенту в текущем месяце Услуги SMS-инфо (по каждой Карте, подключенной к Услуге SMS-инфо, на день взимания комиссии)</w:t>
            </w:r>
          </w:p>
        </w:tc>
        <w:tc>
          <w:tcPr>
            <w:tcW w:w="4056" w:type="dxa"/>
            <w:vAlign w:val="center"/>
          </w:tcPr>
          <w:p w14:paraId="0172F089" w14:textId="77777777" w:rsidR="00E302FB" w:rsidRPr="00235264" w:rsidRDefault="00465331" w:rsidP="009E3DED">
            <w:pPr>
              <w:numPr>
                <w:ilvl w:val="12"/>
                <w:numId w:val="0"/>
              </w:numPr>
              <w:jc w:val="center"/>
              <w:rPr>
                <w:sz w:val="16"/>
                <w:szCs w:val="16"/>
              </w:rPr>
            </w:pPr>
            <w:r w:rsidRPr="00235264">
              <w:rPr>
                <w:sz w:val="16"/>
                <w:szCs w:val="16"/>
              </w:rPr>
              <w:t>Не взимается</w:t>
            </w:r>
          </w:p>
        </w:tc>
      </w:tr>
      <w:tr w:rsidR="00235264" w:rsidRPr="00235264" w14:paraId="45A34471" w14:textId="77777777" w:rsidTr="0087622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72594D11" w14:textId="77777777" w:rsidR="00E302FB" w:rsidRPr="00235264" w:rsidRDefault="00E302FB" w:rsidP="00E302FB">
            <w:pPr>
              <w:ind w:left="-70" w:right="-108" w:hanging="38"/>
              <w:jc w:val="center"/>
              <w:rPr>
                <w:sz w:val="16"/>
                <w:szCs w:val="16"/>
              </w:rPr>
            </w:pPr>
            <w:r w:rsidRPr="00235264">
              <w:rPr>
                <w:sz w:val="16"/>
                <w:szCs w:val="16"/>
              </w:rPr>
              <w:t>8</w:t>
            </w:r>
          </w:p>
        </w:tc>
        <w:tc>
          <w:tcPr>
            <w:tcW w:w="6009" w:type="dxa"/>
            <w:vAlign w:val="center"/>
          </w:tcPr>
          <w:p w14:paraId="66EE7F92" w14:textId="77777777" w:rsidR="00E302FB" w:rsidRPr="00235264" w:rsidRDefault="00B11167" w:rsidP="003E4C24">
            <w:pPr>
              <w:numPr>
                <w:ilvl w:val="12"/>
                <w:numId w:val="0"/>
              </w:numPr>
              <w:jc w:val="both"/>
              <w:rPr>
                <w:i/>
                <w:sz w:val="16"/>
                <w:szCs w:val="16"/>
              </w:rPr>
            </w:pPr>
            <w:r w:rsidRPr="00235264">
              <w:rPr>
                <w:sz w:val="16"/>
                <w:szCs w:val="16"/>
              </w:rPr>
              <w:t>Комиссия за получение Держателем информации о сумме денежных средств, доступных для совершения операций по СКС с использованием Карты (один запрос)</w:t>
            </w:r>
            <w:r w:rsidR="003E4C24" w:rsidRPr="00235264">
              <w:rPr>
                <w:b/>
                <w:vertAlign w:val="superscript"/>
              </w:rPr>
              <w:t>8</w:t>
            </w:r>
          </w:p>
        </w:tc>
        <w:tc>
          <w:tcPr>
            <w:tcW w:w="4056" w:type="dxa"/>
            <w:vAlign w:val="center"/>
          </w:tcPr>
          <w:p w14:paraId="66A0E5F8" w14:textId="77777777" w:rsidR="00E302FB" w:rsidRPr="00235264" w:rsidRDefault="00E302FB" w:rsidP="009E3DED">
            <w:pPr>
              <w:numPr>
                <w:ilvl w:val="12"/>
                <w:numId w:val="0"/>
              </w:numPr>
              <w:jc w:val="center"/>
              <w:rPr>
                <w:sz w:val="16"/>
                <w:szCs w:val="16"/>
              </w:rPr>
            </w:pPr>
          </w:p>
        </w:tc>
      </w:tr>
      <w:tr w:rsidR="00235264" w:rsidRPr="00235264" w14:paraId="7E4CD433" w14:textId="77777777" w:rsidTr="0087622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23858BBA" w14:textId="77777777" w:rsidR="00E302FB" w:rsidRPr="00235264" w:rsidRDefault="00E302FB" w:rsidP="00E302FB">
            <w:pPr>
              <w:ind w:left="-70" w:right="-108" w:hanging="38"/>
              <w:jc w:val="center"/>
              <w:rPr>
                <w:sz w:val="16"/>
                <w:szCs w:val="16"/>
              </w:rPr>
            </w:pPr>
            <w:r w:rsidRPr="00235264">
              <w:rPr>
                <w:sz w:val="16"/>
                <w:szCs w:val="16"/>
              </w:rPr>
              <w:t>8.1</w:t>
            </w:r>
          </w:p>
        </w:tc>
        <w:tc>
          <w:tcPr>
            <w:tcW w:w="6009" w:type="dxa"/>
            <w:vAlign w:val="center"/>
          </w:tcPr>
          <w:p w14:paraId="554E2EE4" w14:textId="61F3137C" w:rsidR="00E302FB" w:rsidRPr="00235264" w:rsidRDefault="00E302FB" w:rsidP="00954B07">
            <w:pPr>
              <w:numPr>
                <w:ilvl w:val="12"/>
                <w:numId w:val="0"/>
              </w:numPr>
              <w:jc w:val="both"/>
              <w:rPr>
                <w:sz w:val="16"/>
                <w:szCs w:val="16"/>
              </w:rPr>
            </w:pPr>
            <w:r w:rsidRPr="00235264">
              <w:rPr>
                <w:sz w:val="16"/>
                <w:szCs w:val="16"/>
              </w:rPr>
              <w:t xml:space="preserve">в Банкоматах и </w:t>
            </w:r>
            <w:r w:rsidR="00FF3BD3" w:rsidRPr="00235264">
              <w:rPr>
                <w:sz w:val="16"/>
                <w:szCs w:val="16"/>
              </w:rPr>
              <w:t>ПВН</w:t>
            </w:r>
            <w:r w:rsidRPr="00235264">
              <w:rPr>
                <w:sz w:val="16"/>
                <w:szCs w:val="16"/>
              </w:rPr>
              <w:t xml:space="preserve"> </w:t>
            </w:r>
            <w:r w:rsidR="0017444C" w:rsidRPr="00235264">
              <w:rPr>
                <w:sz w:val="16"/>
                <w:szCs w:val="16"/>
              </w:rPr>
              <w:t>ПАО</w:t>
            </w:r>
            <w:r w:rsidRPr="00235264">
              <w:rPr>
                <w:sz w:val="16"/>
                <w:szCs w:val="16"/>
              </w:rPr>
              <w:t xml:space="preserve"> Банк ЗЕНИТ</w:t>
            </w:r>
            <w:r w:rsidR="00B11167" w:rsidRPr="00235264">
              <w:rPr>
                <w:sz w:val="16"/>
                <w:szCs w:val="16"/>
              </w:rPr>
              <w:t xml:space="preserve"> </w:t>
            </w:r>
          </w:p>
        </w:tc>
        <w:tc>
          <w:tcPr>
            <w:tcW w:w="4056" w:type="dxa"/>
            <w:vAlign w:val="center"/>
          </w:tcPr>
          <w:p w14:paraId="3369D63E" w14:textId="77777777" w:rsidR="00E302FB" w:rsidRPr="00235264" w:rsidRDefault="00E302FB" w:rsidP="009E3DED">
            <w:pPr>
              <w:numPr>
                <w:ilvl w:val="12"/>
                <w:numId w:val="0"/>
              </w:numPr>
              <w:jc w:val="center"/>
              <w:rPr>
                <w:sz w:val="16"/>
                <w:szCs w:val="16"/>
              </w:rPr>
            </w:pPr>
            <w:r w:rsidRPr="00235264">
              <w:rPr>
                <w:sz w:val="16"/>
                <w:szCs w:val="16"/>
              </w:rPr>
              <w:t>Не взимается</w:t>
            </w:r>
          </w:p>
        </w:tc>
      </w:tr>
      <w:tr w:rsidR="00235264" w:rsidRPr="00235264" w14:paraId="67D3F0C6" w14:textId="77777777" w:rsidTr="0087622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647593E6" w14:textId="77777777" w:rsidR="00E302FB" w:rsidRPr="00235264" w:rsidRDefault="00E302FB" w:rsidP="00E302FB">
            <w:pPr>
              <w:ind w:left="-70" w:right="-108" w:hanging="38"/>
              <w:jc w:val="center"/>
              <w:rPr>
                <w:sz w:val="16"/>
                <w:szCs w:val="16"/>
              </w:rPr>
            </w:pPr>
            <w:r w:rsidRPr="00235264">
              <w:rPr>
                <w:sz w:val="16"/>
                <w:szCs w:val="16"/>
              </w:rPr>
              <w:t>8.2</w:t>
            </w:r>
          </w:p>
        </w:tc>
        <w:tc>
          <w:tcPr>
            <w:tcW w:w="6009" w:type="dxa"/>
            <w:vAlign w:val="center"/>
          </w:tcPr>
          <w:p w14:paraId="0DB7C3A3" w14:textId="77777777" w:rsidR="00E302FB" w:rsidRPr="00235264" w:rsidRDefault="00E302FB" w:rsidP="00E302FB">
            <w:pPr>
              <w:numPr>
                <w:ilvl w:val="12"/>
                <w:numId w:val="0"/>
              </w:numPr>
              <w:jc w:val="both"/>
              <w:rPr>
                <w:sz w:val="16"/>
                <w:szCs w:val="16"/>
              </w:rPr>
            </w:pPr>
            <w:r w:rsidRPr="00235264">
              <w:rPr>
                <w:sz w:val="16"/>
                <w:szCs w:val="16"/>
              </w:rPr>
              <w:t xml:space="preserve">в Банкоматах и </w:t>
            </w:r>
            <w:r w:rsidR="00FF3BD3" w:rsidRPr="00235264">
              <w:rPr>
                <w:sz w:val="16"/>
                <w:szCs w:val="16"/>
              </w:rPr>
              <w:t>ПВН</w:t>
            </w:r>
            <w:r w:rsidRPr="00235264">
              <w:rPr>
                <w:sz w:val="16"/>
                <w:szCs w:val="16"/>
              </w:rPr>
              <w:t xml:space="preserve"> других банков</w:t>
            </w:r>
          </w:p>
        </w:tc>
        <w:tc>
          <w:tcPr>
            <w:tcW w:w="4056" w:type="dxa"/>
            <w:vAlign w:val="center"/>
          </w:tcPr>
          <w:p w14:paraId="5DD8F8F6" w14:textId="77777777" w:rsidR="00E302FB" w:rsidRPr="00235264" w:rsidRDefault="00E302FB" w:rsidP="009E3DED">
            <w:pPr>
              <w:numPr>
                <w:ilvl w:val="12"/>
                <w:numId w:val="0"/>
              </w:numPr>
              <w:jc w:val="center"/>
              <w:rPr>
                <w:sz w:val="16"/>
                <w:szCs w:val="16"/>
              </w:rPr>
            </w:pPr>
            <w:r w:rsidRPr="00235264">
              <w:rPr>
                <w:sz w:val="16"/>
                <w:szCs w:val="16"/>
              </w:rPr>
              <w:t>30 руб.</w:t>
            </w:r>
          </w:p>
        </w:tc>
      </w:tr>
      <w:tr w:rsidR="00235264" w:rsidRPr="00235264" w14:paraId="2F37B147" w14:textId="77777777" w:rsidTr="00B36DF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48C8BBFD" w14:textId="77777777" w:rsidR="002A5D9C" w:rsidRPr="00235264" w:rsidRDefault="002A5D9C" w:rsidP="00B36DF0">
            <w:pPr>
              <w:ind w:left="-70" w:right="-108" w:hanging="38"/>
              <w:jc w:val="center"/>
              <w:rPr>
                <w:sz w:val="16"/>
                <w:szCs w:val="16"/>
              </w:rPr>
            </w:pPr>
            <w:r w:rsidRPr="00235264">
              <w:rPr>
                <w:sz w:val="16"/>
                <w:szCs w:val="16"/>
              </w:rPr>
              <w:t>9</w:t>
            </w:r>
          </w:p>
        </w:tc>
        <w:tc>
          <w:tcPr>
            <w:tcW w:w="6009" w:type="dxa"/>
            <w:vAlign w:val="center"/>
          </w:tcPr>
          <w:p w14:paraId="57E0AD81" w14:textId="77777777" w:rsidR="002A5D9C" w:rsidRPr="00235264" w:rsidRDefault="002A5D9C" w:rsidP="00B36DF0">
            <w:pPr>
              <w:numPr>
                <w:ilvl w:val="12"/>
                <w:numId w:val="0"/>
              </w:numPr>
              <w:jc w:val="both"/>
              <w:rPr>
                <w:sz w:val="16"/>
                <w:szCs w:val="16"/>
              </w:rPr>
            </w:pPr>
            <w:r w:rsidRPr="00235264">
              <w:rPr>
                <w:sz w:val="16"/>
                <w:szCs w:val="16"/>
              </w:rPr>
              <w:t xml:space="preserve">Предоставление Держателю в Банкоматах и </w:t>
            </w:r>
            <w:r w:rsidRPr="00235264">
              <w:rPr>
                <w:spacing w:val="-2"/>
                <w:sz w:val="16"/>
                <w:szCs w:val="16"/>
              </w:rPr>
              <w:t xml:space="preserve">Банковских платежных терминалах (далее – БПТ) </w:t>
            </w:r>
            <w:r w:rsidRPr="00235264">
              <w:rPr>
                <w:sz w:val="16"/>
                <w:szCs w:val="16"/>
              </w:rPr>
              <w:t>Банка</w:t>
            </w:r>
            <w:r w:rsidRPr="00235264">
              <w:rPr>
                <w:b/>
                <w:vertAlign w:val="superscript"/>
              </w:rPr>
              <w:t>19</w:t>
            </w:r>
          </w:p>
        </w:tc>
        <w:tc>
          <w:tcPr>
            <w:tcW w:w="4056" w:type="dxa"/>
            <w:vAlign w:val="center"/>
          </w:tcPr>
          <w:p w14:paraId="616D0A79" w14:textId="77777777" w:rsidR="002A5D9C" w:rsidRPr="00235264" w:rsidRDefault="002A5D9C" w:rsidP="00B36DF0">
            <w:pPr>
              <w:numPr>
                <w:ilvl w:val="12"/>
                <w:numId w:val="0"/>
              </w:numPr>
              <w:jc w:val="center"/>
              <w:rPr>
                <w:sz w:val="16"/>
                <w:szCs w:val="16"/>
              </w:rPr>
            </w:pPr>
          </w:p>
        </w:tc>
      </w:tr>
      <w:tr w:rsidR="00235264" w:rsidRPr="00235264" w14:paraId="0813F230" w14:textId="77777777" w:rsidTr="00B36DF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0698CB29" w14:textId="77777777" w:rsidR="002A5D9C" w:rsidRPr="00235264" w:rsidRDefault="002A5D9C" w:rsidP="00B36DF0">
            <w:pPr>
              <w:ind w:left="-70" w:right="-108" w:hanging="38"/>
              <w:jc w:val="center"/>
              <w:rPr>
                <w:sz w:val="16"/>
                <w:szCs w:val="16"/>
              </w:rPr>
            </w:pPr>
            <w:r w:rsidRPr="00235264">
              <w:rPr>
                <w:sz w:val="16"/>
                <w:szCs w:val="16"/>
              </w:rPr>
              <w:t>9.1</w:t>
            </w:r>
          </w:p>
        </w:tc>
        <w:tc>
          <w:tcPr>
            <w:tcW w:w="6009" w:type="dxa"/>
            <w:vAlign w:val="center"/>
          </w:tcPr>
          <w:p w14:paraId="2EB6999F" w14:textId="77777777" w:rsidR="002A5D9C" w:rsidRPr="00235264" w:rsidRDefault="002A5D9C" w:rsidP="00B36DF0">
            <w:pPr>
              <w:numPr>
                <w:ilvl w:val="12"/>
                <w:numId w:val="0"/>
              </w:numPr>
              <w:jc w:val="both"/>
              <w:rPr>
                <w:sz w:val="16"/>
                <w:szCs w:val="16"/>
              </w:rPr>
            </w:pPr>
            <w:r w:rsidRPr="00235264">
              <w:rPr>
                <w:sz w:val="16"/>
              </w:rPr>
              <w:t xml:space="preserve">реквизитов СКС </w:t>
            </w:r>
            <w:r w:rsidRPr="00235264">
              <w:rPr>
                <w:i/>
                <w:sz w:val="16"/>
              </w:rPr>
              <w:t>(с использованием Карты)</w:t>
            </w:r>
          </w:p>
        </w:tc>
        <w:tc>
          <w:tcPr>
            <w:tcW w:w="4056" w:type="dxa"/>
            <w:vAlign w:val="center"/>
          </w:tcPr>
          <w:p w14:paraId="2E30254E" w14:textId="77777777" w:rsidR="002A5D9C" w:rsidRPr="00235264" w:rsidRDefault="002A5D9C" w:rsidP="00B36DF0">
            <w:pPr>
              <w:numPr>
                <w:ilvl w:val="12"/>
                <w:numId w:val="0"/>
              </w:numPr>
              <w:jc w:val="center"/>
              <w:rPr>
                <w:sz w:val="16"/>
                <w:szCs w:val="16"/>
              </w:rPr>
            </w:pPr>
            <w:r w:rsidRPr="00235264">
              <w:rPr>
                <w:sz w:val="16"/>
                <w:szCs w:val="16"/>
              </w:rPr>
              <w:t>10 руб.</w:t>
            </w:r>
          </w:p>
        </w:tc>
      </w:tr>
      <w:tr w:rsidR="00235264" w:rsidRPr="00235264" w14:paraId="5B6E9387" w14:textId="77777777" w:rsidTr="00B36DF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003ECE8B" w14:textId="77777777" w:rsidR="002A5D9C" w:rsidRPr="00235264" w:rsidRDefault="002A5D9C" w:rsidP="00B36DF0">
            <w:pPr>
              <w:ind w:left="-70" w:right="-108" w:hanging="38"/>
              <w:jc w:val="center"/>
              <w:rPr>
                <w:sz w:val="16"/>
                <w:szCs w:val="16"/>
              </w:rPr>
            </w:pPr>
            <w:r w:rsidRPr="00235264">
              <w:rPr>
                <w:sz w:val="16"/>
                <w:szCs w:val="16"/>
              </w:rPr>
              <w:t>9.2</w:t>
            </w:r>
          </w:p>
        </w:tc>
        <w:tc>
          <w:tcPr>
            <w:tcW w:w="6009" w:type="dxa"/>
            <w:vAlign w:val="center"/>
          </w:tcPr>
          <w:p w14:paraId="04865955" w14:textId="77777777" w:rsidR="002A5D9C" w:rsidRPr="00235264" w:rsidRDefault="002A5D9C" w:rsidP="00B36DF0">
            <w:pPr>
              <w:numPr>
                <w:ilvl w:val="12"/>
                <w:numId w:val="0"/>
              </w:numPr>
              <w:jc w:val="both"/>
              <w:rPr>
                <w:sz w:val="16"/>
                <w:szCs w:val="16"/>
              </w:rPr>
            </w:pPr>
            <w:r w:rsidRPr="00235264">
              <w:rPr>
                <w:sz w:val="16"/>
              </w:rPr>
              <w:t xml:space="preserve">мини-выписки по СКС </w:t>
            </w:r>
            <w:r w:rsidRPr="00235264">
              <w:rPr>
                <w:i/>
                <w:sz w:val="16"/>
              </w:rPr>
              <w:t>(отчета о последних 10 операциях по СКС)</w:t>
            </w:r>
            <w:r w:rsidRPr="00235264">
              <w:rPr>
                <w:b/>
                <w:vertAlign w:val="superscript"/>
              </w:rPr>
              <w:t xml:space="preserve"> 20</w:t>
            </w:r>
          </w:p>
        </w:tc>
        <w:tc>
          <w:tcPr>
            <w:tcW w:w="4056" w:type="dxa"/>
            <w:vAlign w:val="center"/>
          </w:tcPr>
          <w:p w14:paraId="311DB326" w14:textId="77777777" w:rsidR="002A5D9C" w:rsidRPr="00235264" w:rsidRDefault="002A5D9C" w:rsidP="00B36DF0">
            <w:pPr>
              <w:numPr>
                <w:ilvl w:val="12"/>
                <w:numId w:val="0"/>
              </w:numPr>
              <w:jc w:val="center"/>
              <w:rPr>
                <w:sz w:val="16"/>
                <w:szCs w:val="16"/>
              </w:rPr>
            </w:pPr>
            <w:r w:rsidRPr="00235264">
              <w:rPr>
                <w:sz w:val="16"/>
                <w:szCs w:val="16"/>
              </w:rPr>
              <w:t>Не взимается</w:t>
            </w:r>
          </w:p>
        </w:tc>
      </w:tr>
      <w:tr w:rsidR="00235264" w:rsidRPr="00235264" w14:paraId="6EF4CA75" w14:textId="77777777" w:rsidTr="0087622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3C1E8A15" w14:textId="77777777" w:rsidR="002324B1" w:rsidRPr="00235264" w:rsidRDefault="002324B1" w:rsidP="002324B1">
            <w:pPr>
              <w:ind w:left="-70" w:right="-108" w:hanging="38"/>
              <w:jc w:val="center"/>
              <w:rPr>
                <w:sz w:val="16"/>
                <w:szCs w:val="16"/>
              </w:rPr>
            </w:pPr>
            <w:r w:rsidRPr="00235264">
              <w:rPr>
                <w:sz w:val="16"/>
                <w:szCs w:val="16"/>
              </w:rPr>
              <w:t>10</w:t>
            </w:r>
          </w:p>
        </w:tc>
        <w:tc>
          <w:tcPr>
            <w:tcW w:w="6009" w:type="dxa"/>
            <w:vAlign w:val="center"/>
          </w:tcPr>
          <w:p w14:paraId="7AA4164D" w14:textId="77777777" w:rsidR="002324B1" w:rsidRPr="00235264" w:rsidRDefault="002324B1" w:rsidP="002324B1">
            <w:pPr>
              <w:numPr>
                <w:ilvl w:val="12"/>
                <w:numId w:val="0"/>
              </w:numPr>
              <w:jc w:val="both"/>
              <w:rPr>
                <w:sz w:val="16"/>
                <w:szCs w:val="16"/>
              </w:rPr>
            </w:pPr>
            <w:r w:rsidRPr="00235264">
              <w:rPr>
                <w:sz w:val="16"/>
                <w:szCs w:val="16"/>
              </w:rPr>
              <w:t xml:space="preserve">Комиссия за прием наличных денежных средств для зачисления на СКС с использованием Карты  </w:t>
            </w:r>
          </w:p>
        </w:tc>
        <w:tc>
          <w:tcPr>
            <w:tcW w:w="4056" w:type="dxa"/>
            <w:vAlign w:val="center"/>
          </w:tcPr>
          <w:p w14:paraId="03F87D8A" w14:textId="77777777" w:rsidR="002324B1" w:rsidRPr="00235264" w:rsidRDefault="002324B1" w:rsidP="002324B1">
            <w:pPr>
              <w:numPr>
                <w:ilvl w:val="12"/>
                <w:numId w:val="0"/>
              </w:numPr>
              <w:jc w:val="center"/>
              <w:rPr>
                <w:sz w:val="16"/>
                <w:szCs w:val="16"/>
              </w:rPr>
            </w:pPr>
          </w:p>
        </w:tc>
      </w:tr>
      <w:tr w:rsidR="00235264" w:rsidRPr="00235264" w14:paraId="67F0CD51" w14:textId="77777777" w:rsidTr="0087622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4007D49A" w14:textId="77777777" w:rsidR="002324B1" w:rsidRPr="00235264" w:rsidRDefault="002324B1" w:rsidP="002324B1">
            <w:pPr>
              <w:ind w:left="-70" w:right="-108" w:hanging="38"/>
              <w:jc w:val="center"/>
              <w:rPr>
                <w:sz w:val="16"/>
                <w:szCs w:val="16"/>
              </w:rPr>
            </w:pPr>
            <w:r w:rsidRPr="00235264">
              <w:rPr>
                <w:sz w:val="16"/>
                <w:szCs w:val="16"/>
              </w:rPr>
              <w:t>10.1</w:t>
            </w:r>
          </w:p>
        </w:tc>
        <w:tc>
          <w:tcPr>
            <w:tcW w:w="6009" w:type="dxa"/>
            <w:vAlign w:val="center"/>
          </w:tcPr>
          <w:p w14:paraId="0773F995" w14:textId="77777777" w:rsidR="002324B1" w:rsidRPr="00235264" w:rsidRDefault="002324B1" w:rsidP="00070174">
            <w:pPr>
              <w:numPr>
                <w:ilvl w:val="0"/>
                <w:numId w:val="31"/>
              </w:numPr>
              <w:tabs>
                <w:tab w:val="num" w:pos="421"/>
              </w:tabs>
              <w:ind w:left="421"/>
              <w:jc w:val="both"/>
              <w:rPr>
                <w:sz w:val="16"/>
                <w:szCs w:val="16"/>
              </w:rPr>
            </w:pPr>
            <w:r w:rsidRPr="00235264">
              <w:rPr>
                <w:sz w:val="16"/>
                <w:szCs w:val="16"/>
              </w:rPr>
              <w:t xml:space="preserve">посредством Банкоматов, </w:t>
            </w:r>
            <w:r w:rsidRPr="00235264">
              <w:rPr>
                <w:spacing w:val="-2"/>
                <w:sz w:val="16"/>
                <w:szCs w:val="16"/>
              </w:rPr>
              <w:t>БПТ</w:t>
            </w:r>
            <w:r w:rsidRPr="00235264">
              <w:rPr>
                <w:sz w:val="16"/>
                <w:szCs w:val="16"/>
              </w:rPr>
              <w:t xml:space="preserve"> и ПВН ПАО Банк ЗЕНИТ  </w:t>
            </w:r>
          </w:p>
        </w:tc>
        <w:tc>
          <w:tcPr>
            <w:tcW w:w="4056" w:type="dxa"/>
          </w:tcPr>
          <w:p w14:paraId="073A703F" w14:textId="77777777" w:rsidR="002324B1" w:rsidRPr="00235264" w:rsidRDefault="002324B1" w:rsidP="002324B1">
            <w:pPr>
              <w:numPr>
                <w:ilvl w:val="12"/>
                <w:numId w:val="0"/>
              </w:numPr>
              <w:jc w:val="center"/>
              <w:rPr>
                <w:sz w:val="16"/>
                <w:szCs w:val="16"/>
              </w:rPr>
            </w:pPr>
            <w:r w:rsidRPr="00235264">
              <w:rPr>
                <w:sz w:val="16"/>
                <w:szCs w:val="16"/>
              </w:rPr>
              <w:t>Не взимается</w:t>
            </w:r>
          </w:p>
        </w:tc>
      </w:tr>
      <w:tr w:rsidR="00235264" w:rsidRPr="00235264" w14:paraId="196B982B" w14:textId="77777777" w:rsidTr="0087622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425" w:type="dxa"/>
            <w:vAlign w:val="center"/>
          </w:tcPr>
          <w:p w14:paraId="51EE60E6" w14:textId="3DC72D3C" w:rsidR="002324B1" w:rsidRPr="00235264" w:rsidRDefault="002324B1" w:rsidP="002324B1">
            <w:pPr>
              <w:ind w:left="-70" w:right="-108" w:hanging="38"/>
              <w:jc w:val="center"/>
              <w:rPr>
                <w:sz w:val="16"/>
                <w:szCs w:val="16"/>
              </w:rPr>
            </w:pPr>
            <w:r w:rsidRPr="00235264">
              <w:rPr>
                <w:sz w:val="16"/>
                <w:szCs w:val="16"/>
              </w:rPr>
              <w:t>10.</w:t>
            </w:r>
            <w:r w:rsidR="00954B07">
              <w:rPr>
                <w:sz w:val="16"/>
                <w:szCs w:val="16"/>
              </w:rPr>
              <w:t>2</w:t>
            </w:r>
          </w:p>
        </w:tc>
        <w:tc>
          <w:tcPr>
            <w:tcW w:w="6009" w:type="dxa"/>
            <w:vAlign w:val="center"/>
          </w:tcPr>
          <w:p w14:paraId="41083F1B" w14:textId="1D1F1BCF" w:rsidR="002324B1" w:rsidRPr="00235264" w:rsidRDefault="002324B1" w:rsidP="00954B07">
            <w:pPr>
              <w:numPr>
                <w:ilvl w:val="1"/>
                <w:numId w:val="37"/>
              </w:numPr>
              <w:tabs>
                <w:tab w:val="left" w:pos="124"/>
                <w:tab w:val="num" w:pos="1684"/>
              </w:tabs>
              <w:ind w:left="122" w:firstLine="2"/>
              <w:jc w:val="both"/>
              <w:rPr>
                <w:sz w:val="16"/>
                <w:szCs w:val="16"/>
              </w:rPr>
            </w:pPr>
            <w:r w:rsidRPr="00235264">
              <w:rPr>
                <w:sz w:val="16"/>
                <w:szCs w:val="16"/>
              </w:rPr>
              <w:t>посредством Банкоматов и терминалов самообслуживания ПАО «МОСКОВСКИЙ КРЕДИТНЫЙ БАНК»</w:t>
            </w:r>
            <w:r w:rsidRPr="00235264">
              <w:rPr>
                <w:b/>
                <w:vertAlign w:val="superscript"/>
              </w:rPr>
              <w:t xml:space="preserve"> 9</w:t>
            </w:r>
          </w:p>
        </w:tc>
        <w:tc>
          <w:tcPr>
            <w:tcW w:w="4056" w:type="dxa"/>
            <w:vAlign w:val="center"/>
          </w:tcPr>
          <w:p w14:paraId="02D78EDD" w14:textId="77777777" w:rsidR="002324B1" w:rsidRDefault="002324B1" w:rsidP="002324B1">
            <w:pPr>
              <w:numPr>
                <w:ilvl w:val="12"/>
                <w:numId w:val="0"/>
              </w:numPr>
              <w:jc w:val="center"/>
              <w:rPr>
                <w:sz w:val="16"/>
                <w:szCs w:val="16"/>
              </w:rPr>
            </w:pPr>
            <w:r w:rsidRPr="00235264">
              <w:rPr>
                <w:sz w:val="16"/>
                <w:szCs w:val="16"/>
              </w:rPr>
              <w:t>Не взимается</w:t>
            </w:r>
          </w:p>
          <w:p w14:paraId="7469C9B2" w14:textId="3FD8B842" w:rsidR="00863710" w:rsidRPr="00235264" w:rsidRDefault="00863710" w:rsidP="002324B1">
            <w:pPr>
              <w:numPr>
                <w:ilvl w:val="12"/>
                <w:numId w:val="0"/>
              </w:numPr>
              <w:jc w:val="center"/>
              <w:rPr>
                <w:sz w:val="16"/>
                <w:szCs w:val="16"/>
              </w:rPr>
            </w:pPr>
            <w:r w:rsidRPr="00C6416D">
              <w:rPr>
                <w:iCs/>
                <w:sz w:val="16"/>
                <w:szCs w:val="16"/>
                <w:lang w:eastAsia="en-US"/>
              </w:rPr>
              <w:t>(</w:t>
            </w:r>
            <w:r>
              <w:rPr>
                <w:iCs/>
                <w:sz w:val="16"/>
                <w:szCs w:val="16"/>
                <w:lang w:eastAsia="en-US"/>
              </w:rPr>
              <w:t>п</w:t>
            </w:r>
            <w:r w:rsidRPr="00CD1DC9">
              <w:rPr>
                <w:iCs/>
                <w:sz w:val="16"/>
                <w:szCs w:val="16"/>
                <w:lang w:eastAsia="en-US"/>
              </w:rPr>
              <w:t xml:space="preserve">ри проведении операции может взиматься комиссия, размер которой определяется </w:t>
            </w:r>
            <w:r w:rsidRPr="00CD1DC9">
              <w:rPr>
                <w:sz w:val="16"/>
                <w:szCs w:val="16"/>
              </w:rPr>
              <w:t>ПАО «МОСКОВСКИЙ КРЕДИТНЫЙ БАНК</w:t>
            </w:r>
            <w:r>
              <w:rPr>
                <w:sz w:val="16"/>
                <w:szCs w:val="16"/>
              </w:rPr>
              <w:t>»</w:t>
            </w:r>
            <w:r w:rsidRPr="00CD1DC9">
              <w:rPr>
                <w:iCs/>
                <w:sz w:val="16"/>
                <w:szCs w:val="16"/>
                <w:lang w:eastAsia="en-US"/>
              </w:rPr>
              <w:t xml:space="preserve"> и указывается посредством специализированного</w:t>
            </w:r>
            <w:r>
              <w:rPr>
                <w:iCs/>
                <w:sz w:val="16"/>
                <w:szCs w:val="16"/>
                <w:lang w:eastAsia="en-US"/>
              </w:rPr>
              <w:t xml:space="preserve"> интерфейса на экране Банкомата</w:t>
            </w:r>
            <w:r w:rsidRPr="00CD1DC9">
              <w:rPr>
                <w:iCs/>
                <w:sz w:val="16"/>
                <w:szCs w:val="16"/>
                <w:lang w:eastAsia="en-US"/>
              </w:rPr>
              <w:t>/терминала самообслуживания</w:t>
            </w:r>
            <w:r>
              <w:rPr>
                <w:iCs/>
                <w:sz w:val="16"/>
                <w:szCs w:val="16"/>
                <w:lang w:eastAsia="en-US"/>
              </w:rPr>
              <w:t>)</w:t>
            </w:r>
          </w:p>
        </w:tc>
      </w:tr>
      <w:tr w:rsidR="00235264" w:rsidRPr="00235264" w14:paraId="4F104760" w14:textId="77777777" w:rsidTr="0087622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425" w:type="dxa"/>
            <w:vAlign w:val="center"/>
          </w:tcPr>
          <w:p w14:paraId="4FB96FAE" w14:textId="4D7A92D7" w:rsidR="002324B1" w:rsidRPr="00235264" w:rsidRDefault="002324B1" w:rsidP="002324B1">
            <w:pPr>
              <w:ind w:left="-70" w:right="-108" w:hanging="38"/>
              <w:jc w:val="center"/>
              <w:rPr>
                <w:sz w:val="16"/>
                <w:szCs w:val="16"/>
              </w:rPr>
            </w:pPr>
            <w:r w:rsidRPr="00235264">
              <w:rPr>
                <w:sz w:val="16"/>
                <w:szCs w:val="16"/>
              </w:rPr>
              <w:t>10.</w:t>
            </w:r>
            <w:r w:rsidR="00954B07">
              <w:rPr>
                <w:sz w:val="16"/>
                <w:szCs w:val="16"/>
              </w:rPr>
              <w:t>3</w:t>
            </w:r>
          </w:p>
        </w:tc>
        <w:tc>
          <w:tcPr>
            <w:tcW w:w="6009" w:type="dxa"/>
            <w:vAlign w:val="center"/>
          </w:tcPr>
          <w:p w14:paraId="17FE39AF" w14:textId="77777777" w:rsidR="002324B1" w:rsidRPr="00235264" w:rsidRDefault="002324B1" w:rsidP="002324B1">
            <w:pPr>
              <w:keepNext/>
              <w:keepLines/>
              <w:numPr>
                <w:ilvl w:val="1"/>
                <w:numId w:val="37"/>
              </w:numPr>
              <w:tabs>
                <w:tab w:val="left" w:pos="631"/>
                <w:tab w:val="num" w:pos="1684"/>
              </w:tabs>
              <w:ind w:left="550" w:hanging="426"/>
              <w:jc w:val="both"/>
              <w:rPr>
                <w:sz w:val="16"/>
                <w:szCs w:val="16"/>
              </w:rPr>
            </w:pPr>
            <w:r w:rsidRPr="00235264">
              <w:rPr>
                <w:sz w:val="16"/>
                <w:szCs w:val="16"/>
              </w:rPr>
              <w:t xml:space="preserve">посредством Банкоматов АО «АЛЬФА БАНК» </w:t>
            </w:r>
            <w:r w:rsidRPr="00235264">
              <w:rPr>
                <w:b/>
                <w:vertAlign w:val="superscript"/>
              </w:rPr>
              <w:t>10</w:t>
            </w:r>
          </w:p>
        </w:tc>
        <w:tc>
          <w:tcPr>
            <w:tcW w:w="4056" w:type="dxa"/>
            <w:vAlign w:val="center"/>
          </w:tcPr>
          <w:p w14:paraId="0EF7AF64" w14:textId="77777777" w:rsidR="002324B1" w:rsidRPr="00235264" w:rsidRDefault="002324B1" w:rsidP="002324B1">
            <w:pPr>
              <w:numPr>
                <w:ilvl w:val="12"/>
                <w:numId w:val="0"/>
              </w:numPr>
              <w:spacing w:before="60"/>
              <w:jc w:val="center"/>
              <w:rPr>
                <w:sz w:val="16"/>
                <w:szCs w:val="16"/>
              </w:rPr>
            </w:pPr>
            <w:r w:rsidRPr="00235264">
              <w:rPr>
                <w:sz w:val="16"/>
                <w:szCs w:val="16"/>
              </w:rPr>
              <w:t>Не взимается</w:t>
            </w:r>
          </w:p>
        </w:tc>
      </w:tr>
      <w:tr w:rsidR="00235264" w:rsidRPr="00235264" w14:paraId="5C8F0C63" w14:textId="77777777" w:rsidTr="005B5A5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425" w:type="dxa"/>
            <w:vAlign w:val="center"/>
          </w:tcPr>
          <w:p w14:paraId="3E8F029F" w14:textId="7260163F" w:rsidR="006F4786" w:rsidRPr="00235264" w:rsidRDefault="006F4786" w:rsidP="00355D6A">
            <w:pPr>
              <w:ind w:left="-70" w:right="-108" w:hanging="38"/>
              <w:jc w:val="center"/>
              <w:rPr>
                <w:sz w:val="16"/>
                <w:szCs w:val="16"/>
              </w:rPr>
            </w:pPr>
            <w:r w:rsidRPr="00235264">
              <w:rPr>
                <w:sz w:val="16"/>
                <w:szCs w:val="16"/>
              </w:rPr>
              <w:t>10.</w:t>
            </w:r>
            <w:r w:rsidR="00954B07">
              <w:rPr>
                <w:sz w:val="16"/>
                <w:szCs w:val="16"/>
              </w:rPr>
              <w:t>4</w:t>
            </w:r>
          </w:p>
        </w:tc>
        <w:tc>
          <w:tcPr>
            <w:tcW w:w="6009" w:type="dxa"/>
            <w:vAlign w:val="center"/>
          </w:tcPr>
          <w:p w14:paraId="0F6451F3" w14:textId="77777777" w:rsidR="006F4786" w:rsidRPr="00235264" w:rsidRDefault="006F4786" w:rsidP="006F4786">
            <w:pPr>
              <w:keepNext/>
              <w:keepLines/>
              <w:numPr>
                <w:ilvl w:val="1"/>
                <w:numId w:val="37"/>
              </w:numPr>
              <w:tabs>
                <w:tab w:val="left" w:pos="631"/>
                <w:tab w:val="num" w:pos="1684"/>
              </w:tabs>
              <w:ind w:left="550" w:hanging="426"/>
              <w:jc w:val="both"/>
              <w:rPr>
                <w:sz w:val="16"/>
                <w:szCs w:val="16"/>
              </w:rPr>
            </w:pPr>
            <w:r w:rsidRPr="00235264">
              <w:rPr>
                <w:sz w:val="16"/>
                <w:szCs w:val="16"/>
              </w:rPr>
              <w:t xml:space="preserve">посредством Банкоматов ПАО Банк «ФК Открытие» </w:t>
            </w:r>
            <w:r w:rsidRPr="00235264">
              <w:rPr>
                <w:b/>
                <w:vertAlign w:val="superscript"/>
              </w:rPr>
              <w:t>10</w:t>
            </w:r>
          </w:p>
        </w:tc>
        <w:tc>
          <w:tcPr>
            <w:tcW w:w="4056" w:type="dxa"/>
            <w:vAlign w:val="center"/>
          </w:tcPr>
          <w:p w14:paraId="16A895FF" w14:textId="77777777" w:rsidR="006F4786" w:rsidRPr="00235264" w:rsidRDefault="006F4786" w:rsidP="005B5A5B">
            <w:pPr>
              <w:numPr>
                <w:ilvl w:val="12"/>
                <w:numId w:val="0"/>
              </w:numPr>
              <w:spacing w:before="60"/>
              <w:jc w:val="center"/>
              <w:rPr>
                <w:sz w:val="16"/>
                <w:szCs w:val="16"/>
              </w:rPr>
            </w:pPr>
            <w:r w:rsidRPr="00235264">
              <w:rPr>
                <w:sz w:val="16"/>
                <w:szCs w:val="16"/>
              </w:rPr>
              <w:t>Не взимается</w:t>
            </w:r>
          </w:p>
        </w:tc>
      </w:tr>
      <w:tr w:rsidR="00235264" w:rsidRPr="00235264" w14:paraId="59691963" w14:textId="77777777" w:rsidTr="0087622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76DB0701" w14:textId="77777777" w:rsidR="002324B1" w:rsidRPr="00235264" w:rsidRDefault="002324B1" w:rsidP="002324B1">
            <w:pPr>
              <w:ind w:left="-70" w:right="-108" w:hanging="38"/>
              <w:jc w:val="center"/>
              <w:rPr>
                <w:sz w:val="16"/>
                <w:szCs w:val="16"/>
              </w:rPr>
            </w:pPr>
            <w:r w:rsidRPr="00235264">
              <w:rPr>
                <w:sz w:val="16"/>
                <w:szCs w:val="16"/>
              </w:rPr>
              <w:t>11</w:t>
            </w:r>
          </w:p>
        </w:tc>
        <w:tc>
          <w:tcPr>
            <w:tcW w:w="6009" w:type="dxa"/>
            <w:vAlign w:val="center"/>
          </w:tcPr>
          <w:p w14:paraId="4BA8B7C9" w14:textId="6B426E6A" w:rsidR="002324B1" w:rsidRPr="00235264" w:rsidRDefault="002324B1" w:rsidP="00863710">
            <w:pPr>
              <w:numPr>
                <w:ilvl w:val="12"/>
                <w:numId w:val="0"/>
              </w:numPr>
              <w:jc w:val="both"/>
              <w:rPr>
                <w:sz w:val="16"/>
                <w:szCs w:val="16"/>
              </w:rPr>
            </w:pPr>
            <w:r w:rsidRPr="00235264">
              <w:rPr>
                <w:sz w:val="16"/>
                <w:szCs w:val="16"/>
              </w:rPr>
              <w:t xml:space="preserve">Комиссия за пополнение СКС с использованием реквизитов Карты посредством Банкоматов сети ОАО «ЭЛЕКСНЕТ», а также с использованием </w:t>
            </w:r>
            <w:r w:rsidRPr="00235264">
              <w:rPr>
                <w:bCs/>
                <w:sz w:val="16"/>
                <w:szCs w:val="16"/>
              </w:rPr>
              <w:t>платежного сервиса «Электронный кошелек» («Кошелек Элекснет»)</w:t>
            </w:r>
            <w:r w:rsidRPr="00235264">
              <w:rPr>
                <w:b/>
                <w:vertAlign w:val="superscript"/>
              </w:rPr>
              <w:t>11</w:t>
            </w:r>
          </w:p>
        </w:tc>
        <w:tc>
          <w:tcPr>
            <w:tcW w:w="4056" w:type="dxa"/>
            <w:vAlign w:val="center"/>
          </w:tcPr>
          <w:p w14:paraId="5F934E79" w14:textId="77777777" w:rsidR="002324B1" w:rsidRDefault="002324B1" w:rsidP="002324B1">
            <w:pPr>
              <w:numPr>
                <w:ilvl w:val="12"/>
                <w:numId w:val="0"/>
              </w:numPr>
              <w:jc w:val="center"/>
              <w:rPr>
                <w:sz w:val="16"/>
                <w:szCs w:val="16"/>
              </w:rPr>
            </w:pPr>
            <w:r w:rsidRPr="00235264">
              <w:rPr>
                <w:sz w:val="16"/>
                <w:szCs w:val="16"/>
              </w:rPr>
              <w:t>Не взимается</w:t>
            </w:r>
          </w:p>
          <w:p w14:paraId="229F6EC4" w14:textId="2E080FEA" w:rsidR="00383781" w:rsidRPr="00235264" w:rsidRDefault="00383781" w:rsidP="002B31CD">
            <w:pPr>
              <w:numPr>
                <w:ilvl w:val="12"/>
                <w:numId w:val="0"/>
              </w:numPr>
              <w:jc w:val="center"/>
              <w:rPr>
                <w:sz w:val="16"/>
                <w:szCs w:val="16"/>
              </w:rPr>
            </w:pPr>
            <w:r w:rsidRPr="00C6416D">
              <w:rPr>
                <w:iCs/>
                <w:sz w:val="16"/>
                <w:szCs w:val="16"/>
                <w:lang w:eastAsia="en-US"/>
              </w:rPr>
              <w:t>(</w:t>
            </w:r>
            <w:r>
              <w:rPr>
                <w:iCs/>
                <w:sz w:val="16"/>
                <w:szCs w:val="16"/>
                <w:lang w:eastAsia="en-US"/>
              </w:rPr>
              <w:t>п</w:t>
            </w:r>
            <w:r w:rsidRPr="00CD1DC9">
              <w:rPr>
                <w:iCs/>
                <w:sz w:val="16"/>
                <w:szCs w:val="16"/>
                <w:lang w:eastAsia="en-US"/>
              </w:rPr>
              <w:t xml:space="preserve">ри проведении операции может взиматься комиссия, размер которой определяется </w:t>
            </w:r>
            <w:r>
              <w:rPr>
                <w:sz w:val="16"/>
                <w:szCs w:val="16"/>
              </w:rPr>
              <w:t>ОАО «ЭЛЕКСНЕТ»</w:t>
            </w:r>
            <w:r w:rsidRPr="00CD1DC9">
              <w:rPr>
                <w:iCs/>
                <w:sz w:val="16"/>
                <w:szCs w:val="16"/>
                <w:lang w:eastAsia="en-US"/>
              </w:rPr>
              <w:t xml:space="preserve"> и указывается посредством специализированного</w:t>
            </w:r>
            <w:r>
              <w:rPr>
                <w:iCs/>
                <w:sz w:val="16"/>
                <w:szCs w:val="16"/>
                <w:lang w:eastAsia="en-US"/>
              </w:rPr>
              <w:t xml:space="preserve"> интерфейса на экране Банкомата, при использовании платежного сервиса)</w:t>
            </w:r>
          </w:p>
        </w:tc>
      </w:tr>
      <w:tr w:rsidR="00235264" w:rsidRPr="00235264" w14:paraId="646E0209" w14:textId="77777777" w:rsidTr="0087622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2FFFD00B" w14:textId="77777777" w:rsidR="002324B1" w:rsidRPr="00235264" w:rsidRDefault="002324B1" w:rsidP="002324B1">
            <w:pPr>
              <w:ind w:left="-70" w:right="-108" w:hanging="38"/>
              <w:jc w:val="center"/>
              <w:rPr>
                <w:sz w:val="16"/>
                <w:szCs w:val="16"/>
              </w:rPr>
            </w:pPr>
            <w:r w:rsidRPr="00235264">
              <w:rPr>
                <w:sz w:val="16"/>
                <w:szCs w:val="16"/>
              </w:rPr>
              <w:t>12</w:t>
            </w:r>
          </w:p>
        </w:tc>
        <w:tc>
          <w:tcPr>
            <w:tcW w:w="6009" w:type="dxa"/>
            <w:vAlign w:val="center"/>
          </w:tcPr>
          <w:p w14:paraId="03DD111D" w14:textId="77777777" w:rsidR="002324B1" w:rsidRPr="00235264" w:rsidRDefault="002324B1" w:rsidP="002324B1">
            <w:pPr>
              <w:numPr>
                <w:ilvl w:val="12"/>
                <w:numId w:val="0"/>
              </w:numPr>
              <w:jc w:val="both"/>
              <w:rPr>
                <w:sz w:val="16"/>
                <w:szCs w:val="16"/>
              </w:rPr>
            </w:pPr>
            <w:r w:rsidRPr="00235264">
              <w:rPr>
                <w:sz w:val="16"/>
                <w:szCs w:val="16"/>
              </w:rPr>
              <w:t>Комиссия за перевод денежных средств с СКС с использованием Карты посредством Банкоматов ПАО Банк ЗЕНИТ для дальнейшего пополнения платежного сервиса «Электронный кошелек»</w:t>
            </w:r>
            <w:r w:rsidRPr="00235264">
              <w:rPr>
                <w:b/>
                <w:vertAlign w:val="superscript"/>
              </w:rPr>
              <w:t>12</w:t>
            </w:r>
          </w:p>
        </w:tc>
        <w:tc>
          <w:tcPr>
            <w:tcW w:w="4056" w:type="dxa"/>
            <w:vAlign w:val="center"/>
          </w:tcPr>
          <w:p w14:paraId="52E63437" w14:textId="77777777" w:rsidR="002324B1" w:rsidRPr="00235264" w:rsidRDefault="002324B1" w:rsidP="002324B1">
            <w:pPr>
              <w:numPr>
                <w:ilvl w:val="12"/>
                <w:numId w:val="0"/>
              </w:numPr>
              <w:jc w:val="center"/>
              <w:rPr>
                <w:sz w:val="16"/>
                <w:szCs w:val="16"/>
              </w:rPr>
            </w:pPr>
            <w:r w:rsidRPr="00235264">
              <w:rPr>
                <w:sz w:val="16"/>
                <w:szCs w:val="16"/>
              </w:rPr>
              <w:t>Не взимается</w:t>
            </w:r>
          </w:p>
        </w:tc>
      </w:tr>
      <w:tr w:rsidR="00235264" w:rsidRPr="00235264" w14:paraId="17D636C6" w14:textId="77777777" w:rsidTr="0087622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6B510E39" w14:textId="77777777" w:rsidR="002324B1" w:rsidRPr="00235264" w:rsidRDefault="002324B1" w:rsidP="002324B1">
            <w:pPr>
              <w:ind w:left="-70" w:right="-108" w:hanging="38"/>
              <w:jc w:val="center"/>
              <w:rPr>
                <w:sz w:val="16"/>
                <w:szCs w:val="16"/>
              </w:rPr>
            </w:pPr>
            <w:r w:rsidRPr="00235264">
              <w:rPr>
                <w:sz w:val="16"/>
                <w:szCs w:val="16"/>
              </w:rPr>
              <w:t>12.1</w:t>
            </w:r>
          </w:p>
        </w:tc>
        <w:tc>
          <w:tcPr>
            <w:tcW w:w="6009" w:type="dxa"/>
            <w:vAlign w:val="center"/>
          </w:tcPr>
          <w:p w14:paraId="1F9BA3AF" w14:textId="77777777" w:rsidR="002324B1" w:rsidRPr="00235264" w:rsidRDefault="002324B1" w:rsidP="002324B1">
            <w:pPr>
              <w:widowControl w:val="0"/>
              <w:tabs>
                <w:tab w:val="left" w:pos="241"/>
              </w:tabs>
              <w:autoSpaceDE w:val="0"/>
              <w:autoSpaceDN w:val="0"/>
              <w:ind w:firstLine="34"/>
              <w:jc w:val="both"/>
              <w:rPr>
                <w:i/>
                <w:sz w:val="16"/>
                <w:szCs w:val="16"/>
              </w:rPr>
            </w:pPr>
            <w:r w:rsidRPr="00235264">
              <w:rPr>
                <w:i/>
                <w:sz w:val="16"/>
                <w:szCs w:val="16"/>
              </w:rPr>
              <w:t>использование заемных денежных средств (за счет Лимита овердрафта) при переводе денежных средств для дальнейшего пополнения платежного сервиса «Электронный кошелек» (дополнительно к п. 12)</w:t>
            </w:r>
          </w:p>
        </w:tc>
        <w:tc>
          <w:tcPr>
            <w:tcW w:w="4056" w:type="dxa"/>
            <w:vAlign w:val="center"/>
          </w:tcPr>
          <w:p w14:paraId="30E33788" w14:textId="77777777" w:rsidR="002324B1" w:rsidRPr="00235264" w:rsidRDefault="002324B1" w:rsidP="002324B1">
            <w:pPr>
              <w:numPr>
                <w:ilvl w:val="12"/>
                <w:numId w:val="0"/>
              </w:numPr>
              <w:jc w:val="center"/>
              <w:rPr>
                <w:i/>
                <w:sz w:val="16"/>
                <w:szCs w:val="16"/>
              </w:rPr>
            </w:pPr>
            <w:r w:rsidRPr="00235264">
              <w:rPr>
                <w:i/>
                <w:sz w:val="16"/>
                <w:szCs w:val="16"/>
              </w:rPr>
              <w:t>3% от суммы заемных средств, но не менее 300 руб.</w:t>
            </w:r>
          </w:p>
        </w:tc>
      </w:tr>
      <w:tr w:rsidR="00235264" w:rsidRPr="00235264" w14:paraId="43CFD4CA" w14:textId="77777777" w:rsidTr="0087622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0FFFFFA8" w14:textId="77777777" w:rsidR="002324B1" w:rsidRPr="00235264" w:rsidRDefault="002324B1" w:rsidP="002324B1">
            <w:pPr>
              <w:ind w:left="-70" w:right="-108" w:hanging="38"/>
              <w:jc w:val="center"/>
              <w:rPr>
                <w:sz w:val="16"/>
                <w:szCs w:val="16"/>
              </w:rPr>
            </w:pPr>
            <w:r w:rsidRPr="00235264">
              <w:rPr>
                <w:sz w:val="16"/>
                <w:szCs w:val="16"/>
              </w:rPr>
              <w:t>13</w:t>
            </w:r>
          </w:p>
        </w:tc>
        <w:tc>
          <w:tcPr>
            <w:tcW w:w="6009" w:type="dxa"/>
            <w:vAlign w:val="center"/>
          </w:tcPr>
          <w:p w14:paraId="6AFF8C92" w14:textId="77777777" w:rsidR="002324B1" w:rsidRPr="00235264" w:rsidRDefault="002324B1" w:rsidP="002324B1">
            <w:pPr>
              <w:widowControl w:val="0"/>
              <w:tabs>
                <w:tab w:val="left" w:pos="241"/>
              </w:tabs>
              <w:autoSpaceDE w:val="0"/>
              <w:autoSpaceDN w:val="0"/>
              <w:ind w:firstLine="34"/>
              <w:jc w:val="both"/>
              <w:rPr>
                <w:i/>
                <w:sz w:val="16"/>
                <w:szCs w:val="16"/>
              </w:rPr>
            </w:pPr>
            <w:r w:rsidRPr="00235264">
              <w:rPr>
                <w:sz w:val="16"/>
                <w:szCs w:val="16"/>
              </w:rPr>
              <w:t>Комиссия за перевод денежных средств с СКС с использованием Карты посредством Банкоматов ПАО Банк ЗЕНИТ для дальнейшего зачисления на СКС Клиентов, в том числе на иные СКС отправителей денежных средств (применимо для переводов с СКС с использованием реквизитов Карты Платежной системы UnionPay при зачислении денежных средств на СКС)</w:t>
            </w:r>
            <w:r w:rsidRPr="00235264">
              <w:rPr>
                <w:b/>
                <w:vertAlign w:val="superscript"/>
              </w:rPr>
              <w:t>13</w:t>
            </w:r>
          </w:p>
        </w:tc>
        <w:tc>
          <w:tcPr>
            <w:tcW w:w="4056" w:type="dxa"/>
            <w:vAlign w:val="center"/>
          </w:tcPr>
          <w:p w14:paraId="68C0B43F" w14:textId="77777777" w:rsidR="002324B1" w:rsidRPr="00235264" w:rsidRDefault="002324B1" w:rsidP="002324B1">
            <w:pPr>
              <w:numPr>
                <w:ilvl w:val="12"/>
                <w:numId w:val="0"/>
              </w:numPr>
              <w:jc w:val="center"/>
              <w:rPr>
                <w:i/>
                <w:sz w:val="16"/>
                <w:szCs w:val="16"/>
              </w:rPr>
            </w:pPr>
            <w:r w:rsidRPr="00235264">
              <w:rPr>
                <w:sz w:val="16"/>
                <w:szCs w:val="16"/>
              </w:rPr>
              <w:t>Не взимается</w:t>
            </w:r>
          </w:p>
        </w:tc>
      </w:tr>
      <w:tr w:rsidR="00235264" w:rsidRPr="00235264" w14:paraId="579A2A00" w14:textId="77777777" w:rsidTr="00C536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1723258C" w14:textId="77777777" w:rsidR="002324B1" w:rsidRPr="00235264" w:rsidRDefault="002324B1" w:rsidP="002324B1">
            <w:pPr>
              <w:ind w:left="-70" w:right="-108" w:hanging="38"/>
              <w:jc w:val="center"/>
              <w:rPr>
                <w:sz w:val="16"/>
                <w:szCs w:val="16"/>
              </w:rPr>
            </w:pPr>
            <w:r w:rsidRPr="00235264">
              <w:rPr>
                <w:sz w:val="16"/>
                <w:szCs w:val="16"/>
              </w:rPr>
              <w:t>14</w:t>
            </w:r>
          </w:p>
        </w:tc>
        <w:tc>
          <w:tcPr>
            <w:tcW w:w="6009" w:type="dxa"/>
            <w:vAlign w:val="center"/>
          </w:tcPr>
          <w:p w14:paraId="3A642F5F" w14:textId="381940F4" w:rsidR="002324B1" w:rsidRPr="00235264" w:rsidRDefault="002324B1" w:rsidP="00954B07">
            <w:pPr>
              <w:numPr>
                <w:ilvl w:val="12"/>
                <w:numId w:val="0"/>
              </w:numPr>
              <w:jc w:val="both"/>
              <w:rPr>
                <w:sz w:val="16"/>
                <w:szCs w:val="16"/>
              </w:rPr>
            </w:pPr>
            <w:r w:rsidRPr="00235264">
              <w:rPr>
                <w:sz w:val="16"/>
                <w:szCs w:val="16"/>
              </w:rPr>
              <w:t>Комиссия за перевод денежных средств с СКС с использованием Карты или ее реквизитов посредством Банкоматов и систем дистанционного обслуживания клиентов других банков, а также интернет – ресурсов сторонних организаций для дальнейшего зачисления на СКС Клиентов и/или для дальнейшего зачисления на счета банковских карт, открытые в другом банке – эмитенте и/или для дальнейшего пополнения платежного сервиса «Электронный кошелек»</w:t>
            </w:r>
            <w:r w:rsidRPr="00235264">
              <w:rPr>
                <w:b/>
                <w:vertAlign w:val="superscript"/>
              </w:rPr>
              <w:t>14</w:t>
            </w:r>
          </w:p>
        </w:tc>
        <w:tc>
          <w:tcPr>
            <w:tcW w:w="4056" w:type="dxa"/>
            <w:vAlign w:val="center"/>
          </w:tcPr>
          <w:p w14:paraId="307A1C3D" w14:textId="77777777" w:rsidR="002324B1" w:rsidRPr="00235264" w:rsidRDefault="002324B1" w:rsidP="002324B1">
            <w:pPr>
              <w:numPr>
                <w:ilvl w:val="12"/>
                <w:numId w:val="0"/>
              </w:numPr>
              <w:jc w:val="center"/>
              <w:rPr>
                <w:sz w:val="16"/>
                <w:szCs w:val="16"/>
              </w:rPr>
            </w:pPr>
            <w:r w:rsidRPr="00235264">
              <w:rPr>
                <w:sz w:val="16"/>
                <w:szCs w:val="16"/>
              </w:rPr>
              <w:t>1,25% от суммы перевода, но не менее 50 руб.</w:t>
            </w:r>
          </w:p>
        </w:tc>
      </w:tr>
      <w:tr w:rsidR="00235264" w:rsidRPr="00235264" w14:paraId="6C1698B2" w14:textId="77777777" w:rsidTr="00C536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504A13AC" w14:textId="77777777" w:rsidR="002324B1" w:rsidRPr="00235264" w:rsidRDefault="002324B1" w:rsidP="002324B1">
            <w:pPr>
              <w:ind w:left="-70" w:right="-108" w:hanging="38"/>
              <w:jc w:val="center"/>
              <w:rPr>
                <w:sz w:val="16"/>
                <w:szCs w:val="16"/>
              </w:rPr>
            </w:pPr>
            <w:r w:rsidRPr="00235264">
              <w:rPr>
                <w:sz w:val="16"/>
                <w:szCs w:val="16"/>
              </w:rPr>
              <w:t>14.1</w:t>
            </w:r>
          </w:p>
        </w:tc>
        <w:tc>
          <w:tcPr>
            <w:tcW w:w="6009" w:type="dxa"/>
            <w:vAlign w:val="center"/>
          </w:tcPr>
          <w:p w14:paraId="44E186E0" w14:textId="77777777" w:rsidR="002324B1" w:rsidRPr="00235264" w:rsidRDefault="002324B1" w:rsidP="002324B1">
            <w:pPr>
              <w:widowControl w:val="0"/>
              <w:tabs>
                <w:tab w:val="left" w:pos="241"/>
              </w:tabs>
              <w:autoSpaceDE w:val="0"/>
              <w:autoSpaceDN w:val="0"/>
              <w:ind w:firstLine="34"/>
              <w:jc w:val="both"/>
              <w:rPr>
                <w:i/>
                <w:sz w:val="16"/>
                <w:szCs w:val="16"/>
              </w:rPr>
            </w:pPr>
            <w:r w:rsidRPr="00235264">
              <w:rPr>
                <w:i/>
                <w:sz w:val="16"/>
                <w:szCs w:val="16"/>
              </w:rPr>
              <w:t>использование заемных денежных средств (за счет Лимита овердрафта) при переводе денежных средств для дальнейшего зачисления на СКС Клиентов и/или для дальнейшего зачисления на счета банковских карт, открытые в другом банке – эмитенте и/или для дальнейшего пополнения платежного сервиса «Электронный кошелек» (дополнительно к п. 14)</w:t>
            </w:r>
          </w:p>
        </w:tc>
        <w:tc>
          <w:tcPr>
            <w:tcW w:w="4056" w:type="dxa"/>
            <w:vAlign w:val="center"/>
          </w:tcPr>
          <w:p w14:paraId="1B000D9A" w14:textId="77777777" w:rsidR="002324B1" w:rsidRPr="00235264" w:rsidRDefault="002324B1" w:rsidP="002324B1">
            <w:pPr>
              <w:numPr>
                <w:ilvl w:val="12"/>
                <w:numId w:val="0"/>
              </w:numPr>
              <w:jc w:val="center"/>
              <w:rPr>
                <w:i/>
                <w:sz w:val="16"/>
                <w:szCs w:val="16"/>
              </w:rPr>
            </w:pPr>
            <w:r w:rsidRPr="00235264">
              <w:rPr>
                <w:i/>
                <w:sz w:val="16"/>
                <w:szCs w:val="16"/>
              </w:rPr>
              <w:t>3% от суммы заемных средств, но не менее 300 руб.</w:t>
            </w:r>
          </w:p>
        </w:tc>
      </w:tr>
      <w:tr w:rsidR="00235264" w:rsidRPr="00235264" w14:paraId="0FFC0235" w14:textId="77777777" w:rsidTr="0087622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39ECD701" w14:textId="77777777" w:rsidR="002324B1" w:rsidRPr="00235264" w:rsidRDefault="002324B1" w:rsidP="002324B1">
            <w:pPr>
              <w:ind w:left="-70" w:right="-108" w:hanging="38"/>
              <w:jc w:val="center"/>
              <w:rPr>
                <w:sz w:val="16"/>
                <w:szCs w:val="16"/>
              </w:rPr>
            </w:pPr>
            <w:r w:rsidRPr="00235264">
              <w:rPr>
                <w:sz w:val="16"/>
                <w:szCs w:val="16"/>
                <w:lang w:val="en-US"/>
              </w:rPr>
              <w:t>1</w:t>
            </w:r>
            <w:r w:rsidRPr="00235264">
              <w:rPr>
                <w:sz w:val="16"/>
                <w:szCs w:val="16"/>
              </w:rPr>
              <w:t>5</w:t>
            </w:r>
          </w:p>
        </w:tc>
        <w:tc>
          <w:tcPr>
            <w:tcW w:w="6009" w:type="dxa"/>
          </w:tcPr>
          <w:p w14:paraId="4E012265" w14:textId="77777777" w:rsidR="002324B1" w:rsidRPr="00235264" w:rsidRDefault="002324B1" w:rsidP="002324B1">
            <w:pPr>
              <w:widowControl w:val="0"/>
              <w:tabs>
                <w:tab w:val="left" w:pos="241"/>
              </w:tabs>
              <w:autoSpaceDE w:val="0"/>
              <w:autoSpaceDN w:val="0"/>
              <w:jc w:val="both"/>
              <w:rPr>
                <w:sz w:val="16"/>
                <w:szCs w:val="16"/>
              </w:rPr>
            </w:pPr>
            <w:r w:rsidRPr="00235264">
              <w:rPr>
                <w:sz w:val="16"/>
                <w:szCs w:val="16"/>
              </w:rPr>
              <w:t>Комиссия за оплату товаров (работ, услуг) с использованием Карты в Предприятиях торговли (услуг)</w:t>
            </w:r>
          </w:p>
        </w:tc>
        <w:tc>
          <w:tcPr>
            <w:tcW w:w="4056" w:type="dxa"/>
            <w:vAlign w:val="center"/>
          </w:tcPr>
          <w:p w14:paraId="1C915F26" w14:textId="77777777" w:rsidR="002324B1" w:rsidRPr="00235264" w:rsidRDefault="002324B1" w:rsidP="002324B1">
            <w:pPr>
              <w:numPr>
                <w:ilvl w:val="12"/>
                <w:numId w:val="0"/>
              </w:numPr>
              <w:jc w:val="center"/>
              <w:rPr>
                <w:sz w:val="16"/>
                <w:szCs w:val="16"/>
              </w:rPr>
            </w:pPr>
            <w:r w:rsidRPr="00235264">
              <w:rPr>
                <w:sz w:val="16"/>
                <w:szCs w:val="16"/>
              </w:rPr>
              <w:t>Не взимается</w:t>
            </w:r>
          </w:p>
        </w:tc>
      </w:tr>
      <w:tr w:rsidR="00235264" w:rsidRPr="00235264" w14:paraId="69D4FF26" w14:textId="77777777" w:rsidTr="0087622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51ED7715" w14:textId="77777777" w:rsidR="002324B1" w:rsidRPr="00235264" w:rsidRDefault="002324B1" w:rsidP="002324B1">
            <w:pPr>
              <w:ind w:left="-70" w:right="-108" w:hanging="38"/>
              <w:jc w:val="center"/>
              <w:rPr>
                <w:sz w:val="16"/>
                <w:szCs w:val="16"/>
              </w:rPr>
            </w:pPr>
            <w:r w:rsidRPr="00235264">
              <w:rPr>
                <w:sz w:val="16"/>
                <w:szCs w:val="16"/>
                <w:lang w:val="en-US"/>
              </w:rPr>
              <w:t>1</w:t>
            </w:r>
            <w:r w:rsidRPr="00235264">
              <w:rPr>
                <w:sz w:val="16"/>
                <w:szCs w:val="16"/>
              </w:rPr>
              <w:t>6</w:t>
            </w:r>
          </w:p>
        </w:tc>
        <w:tc>
          <w:tcPr>
            <w:tcW w:w="6009" w:type="dxa"/>
            <w:vAlign w:val="center"/>
          </w:tcPr>
          <w:p w14:paraId="1DFE3394" w14:textId="77777777" w:rsidR="002324B1" w:rsidRPr="00235264" w:rsidRDefault="002324B1" w:rsidP="002324B1">
            <w:pPr>
              <w:tabs>
                <w:tab w:val="left" w:pos="631"/>
              </w:tabs>
              <w:jc w:val="both"/>
              <w:rPr>
                <w:sz w:val="16"/>
                <w:szCs w:val="16"/>
              </w:rPr>
            </w:pPr>
            <w:r w:rsidRPr="00235264">
              <w:rPr>
                <w:sz w:val="16"/>
                <w:szCs w:val="16"/>
              </w:rPr>
              <w:t>Комиссия за оплату услуг ЖКХ</w:t>
            </w:r>
            <w:r w:rsidRPr="00235264">
              <w:rPr>
                <w:b/>
                <w:vertAlign w:val="superscript"/>
              </w:rPr>
              <w:t>15</w:t>
            </w:r>
            <w:r w:rsidRPr="00235264">
              <w:rPr>
                <w:sz w:val="16"/>
                <w:szCs w:val="16"/>
              </w:rPr>
              <w:t xml:space="preserve"> с использованием Карты посредством Банкоматов ПАО Банк ЗЕНИТ</w:t>
            </w:r>
          </w:p>
        </w:tc>
        <w:tc>
          <w:tcPr>
            <w:tcW w:w="4056" w:type="dxa"/>
            <w:vAlign w:val="center"/>
          </w:tcPr>
          <w:p w14:paraId="3C0D6B2A" w14:textId="77777777" w:rsidR="002324B1" w:rsidRPr="00235264" w:rsidRDefault="002324B1" w:rsidP="002324B1">
            <w:pPr>
              <w:numPr>
                <w:ilvl w:val="12"/>
                <w:numId w:val="0"/>
              </w:numPr>
              <w:jc w:val="center"/>
              <w:rPr>
                <w:sz w:val="16"/>
                <w:szCs w:val="16"/>
              </w:rPr>
            </w:pPr>
          </w:p>
        </w:tc>
      </w:tr>
      <w:tr w:rsidR="00235264" w:rsidRPr="00235264" w14:paraId="6E0B2FC0" w14:textId="77777777" w:rsidTr="0087622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2B4D4D4A" w14:textId="77777777" w:rsidR="002324B1" w:rsidRPr="00235264" w:rsidRDefault="002324B1" w:rsidP="002324B1">
            <w:pPr>
              <w:ind w:left="-70" w:right="-108" w:hanging="38"/>
              <w:jc w:val="center"/>
              <w:rPr>
                <w:sz w:val="16"/>
                <w:szCs w:val="16"/>
              </w:rPr>
            </w:pPr>
            <w:r w:rsidRPr="00235264">
              <w:rPr>
                <w:sz w:val="16"/>
                <w:szCs w:val="16"/>
              </w:rPr>
              <w:t>16.1</w:t>
            </w:r>
          </w:p>
        </w:tc>
        <w:tc>
          <w:tcPr>
            <w:tcW w:w="6009" w:type="dxa"/>
            <w:vAlign w:val="center"/>
          </w:tcPr>
          <w:p w14:paraId="4F9AECB8" w14:textId="77777777" w:rsidR="002324B1" w:rsidRPr="00235264" w:rsidRDefault="002324B1" w:rsidP="002324B1">
            <w:pPr>
              <w:numPr>
                <w:ilvl w:val="1"/>
                <w:numId w:val="37"/>
              </w:numPr>
              <w:tabs>
                <w:tab w:val="left" w:pos="601"/>
                <w:tab w:val="num" w:pos="975"/>
              </w:tabs>
              <w:ind w:left="550" w:hanging="426"/>
              <w:jc w:val="both"/>
              <w:rPr>
                <w:sz w:val="16"/>
                <w:szCs w:val="16"/>
              </w:rPr>
            </w:pPr>
            <w:r w:rsidRPr="00235264">
              <w:rPr>
                <w:sz w:val="16"/>
                <w:szCs w:val="16"/>
              </w:rPr>
              <w:t>в пользу ООО «УК «БРАУС», ИНН 5024159945</w:t>
            </w:r>
          </w:p>
        </w:tc>
        <w:tc>
          <w:tcPr>
            <w:tcW w:w="4056" w:type="dxa"/>
            <w:vAlign w:val="center"/>
          </w:tcPr>
          <w:p w14:paraId="05782AB6" w14:textId="77777777" w:rsidR="002324B1" w:rsidRPr="00235264" w:rsidRDefault="002324B1" w:rsidP="002324B1">
            <w:pPr>
              <w:numPr>
                <w:ilvl w:val="12"/>
                <w:numId w:val="0"/>
              </w:numPr>
              <w:jc w:val="center"/>
              <w:rPr>
                <w:sz w:val="16"/>
                <w:szCs w:val="16"/>
              </w:rPr>
            </w:pPr>
            <w:r w:rsidRPr="00235264">
              <w:rPr>
                <w:sz w:val="16"/>
                <w:szCs w:val="16"/>
              </w:rPr>
              <w:t>Не взимается</w:t>
            </w:r>
          </w:p>
        </w:tc>
      </w:tr>
      <w:tr w:rsidR="00235264" w:rsidRPr="00235264" w14:paraId="6435317D" w14:textId="77777777" w:rsidTr="0087622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3E33DC53" w14:textId="77777777" w:rsidR="002324B1" w:rsidRPr="00235264" w:rsidRDefault="002324B1" w:rsidP="002324B1">
            <w:pPr>
              <w:ind w:left="-70" w:right="-108" w:hanging="38"/>
              <w:jc w:val="center"/>
              <w:rPr>
                <w:sz w:val="16"/>
                <w:szCs w:val="16"/>
              </w:rPr>
            </w:pPr>
            <w:r w:rsidRPr="00235264">
              <w:rPr>
                <w:sz w:val="16"/>
                <w:szCs w:val="16"/>
              </w:rPr>
              <w:t>16.2</w:t>
            </w:r>
          </w:p>
        </w:tc>
        <w:tc>
          <w:tcPr>
            <w:tcW w:w="6009" w:type="dxa"/>
            <w:vAlign w:val="center"/>
          </w:tcPr>
          <w:p w14:paraId="6698347E" w14:textId="77777777" w:rsidR="002324B1" w:rsidRPr="00235264" w:rsidRDefault="002324B1" w:rsidP="002324B1">
            <w:pPr>
              <w:numPr>
                <w:ilvl w:val="1"/>
                <w:numId w:val="37"/>
              </w:numPr>
              <w:tabs>
                <w:tab w:val="left" w:pos="601"/>
                <w:tab w:val="num" w:pos="975"/>
              </w:tabs>
              <w:ind w:left="550" w:hanging="426"/>
              <w:jc w:val="both"/>
              <w:rPr>
                <w:sz w:val="16"/>
                <w:szCs w:val="16"/>
              </w:rPr>
            </w:pPr>
            <w:r w:rsidRPr="00235264">
              <w:rPr>
                <w:sz w:val="16"/>
                <w:szCs w:val="16"/>
              </w:rPr>
              <w:t>в пользу других поставщиков услуг ЖКХ</w:t>
            </w:r>
          </w:p>
        </w:tc>
        <w:tc>
          <w:tcPr>
            <w:tcW w:w="4056" w:type="dxa"/>
            <w:vAlign w:val="center"/>
          </w:tcPr>
          <w:p w14:paraId="7822A587" w14:textId="77777777" w:rsidR="002324B1" w:rsidRPr="00235264" w:rsidRDefault="002324B1" w:rsidP="002324B1">
            <w:pPr>
              <w:numPr>
                <w:ilvl w:val="12"/>
                <w:numId w:val="0"/>
              </w:numPr>
              <w:jc w:val="center"/>
              <w:rPr>
                <w:sz w:val="16"/>
                <w:szCs w:val="16"/>
              </w:rPr>
            </w:pPr>
            <w:r w:rsidRPr="00235264">
              <w:rPr>
                <w:sz w:val="16"/>
                <w:szCs w:val="16"/>
              </w:rPr>
              <w:t>0,5% от суммы операции, но не менее 30 руб.</w:t>
            </w:r>
          </w:p>
        </w:tc>
      </w:tr>
      <w:tr w:rsidR="00235264" w:rsidRPr="00235264" w14:paraId="3731FB2A" w14:textId="77777777" w:rsidTr="0087622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67B87594" w14:textId="77777777" w:rsidR="002324B1" w:rsidRPr="00235264" w:rsidRDefault="002324B1" w:rsidP="002324B1">
            <w:pPr>
              <w:ind w:left="-70" w:right="-108" w:hanging="38"/>
              <w:jc w:val="center"/>
              <w:rPr>
                <w:sz w:val="16"/>
                <w:szCs w:val="16"/>
              </w:rPr>
            </w:pPr>
            <w:r w:rsidRPr="00235264">
              <w:rPr>
                <w:sz w:val="16"/>
                <w:szCs w:val="16"/>
              </w:rPr>
              <w:t>17</w:t>
            </w:r>
          </w:p>
        </w:tc>
        <w:tc>
          <w:tcPr>
            <w:tcW w:w="6009" w:type="dxa"/>
            <w:vAlign w:val="center"/>
          </w:tcPr>
          <w:p w14:paraId="2A83A18F" w14:textId="77777777" w:rsidR="002324B1" w:rsidRPr="00235264" w:rsidRDefault="002324B1" w:rsidP="002324B1">
            <w:pPr>
              <w:widowControl w:val="0"/>
              <w:tabs>
                <w:tab w:val="left" w:pos="241"/>
              </w:tabs>
              <w:autoSpaceDE w:val="0"/>
              <w:autoSpaceDN w:val="0"/>
              <w:jc w:val="both"/>
              <w:rPr>
                <w:sz w:val="16"/>
                <w:szCs w:val="16"/>
              </w:rPr>
            </w:pPr>
            <w:r w:rsidRPr="00235264">
              <w:rPr>
                <w:sz w:val="16"/>
                <w:szCs w:val="16"/>
              </w:rPr>
              <w:t>Комиссия за оплату мобильной связи, коммерческого телевидения, услуг интернет-провайдеров, а также услуг местной телефонной связи с использованием Карты посредством Банкоматов ПАО Банк ЗЕНИТ</w:t>
            </w:r>
          </w:p>
        </w:tc>
        <w:tc>
          <w:tcPr>
            <w:tcW w:w="4056" w:type="dxa"/>
            <w:vAlign w:val="center"/>
          </w:tcPr>
          <w:p w14:paraId="16D9A8EB" w14:textId="77777777" w:rsidR="002324B1" w:rsidRPr="00235264" w:rsidRDefault="002324B1" w:rsidP="002324B1">
            <w:pPr>
              <w:numPr>
                <w:ilvl w:val="12"/>
                <w:numId w:val="0"/>
              </w:numPr>
              <w:jc w:val="center"/>
              <w:rPr>
                <w:sz w:val="16"/>
                <w:szCs w:val="16"/>
              </w:rPr>
            </w:pPr>
            <w:r w:rsidRPr="00235264">
              <w:rPr>
                <w:sz w:val="16"/>
                <w:szCs w:val="16"/>
              </w:rPr>
              <w:t>Не взимается</w:t>
            </w:r>
          </w:p>
        </w:tc>
      </w:tr>
      <w:tr w:rsidR="00235264" w:rsidRPr="00235264" w14:paraId="482E42D1" w14:textId="77777777" w:rsidTr="0087622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137D5227" w14:textId="77777777" w:rsidR="002324B1" w:rsidRPr="00235264" w:rsidRDefault="002324B1" w:rsidP="002324B1">
            <w:pPr>
              <w:ind w:left="-70" w:right="-108" w:hanging="38"/>
              <w:jc w:val="center"/>
              <w:rPr>
                <w:sz w:val="16"/>
                <w:szCs w:val="16"/>
              </w:rPr>
            </w:pPr>
            <w:r w:rsidRPr="00235264">
              <w:rPr>
                <w:sz w:val="16"/>
                <w:szCs w:val="16"/>
              </w:rPr>
              <w:t>18</w:t>
            </w:r>
          </w:p>
        </w:tc>
        <w:tc>
          <w:tcPr>
            <w:tcW w:w="6009" w:type="dxa"/>
            <w:vAlign w:val="center"/>
          </w:tcPr>
          <w:p w14:paraId="49C5581E" w14:textId="77777777" w:rsidR="002324B1" w:rsidRPr="00235264" w:rsidRDefault="002324B1" w:rsidP="002324B1">
            <w:pPr>
              <w:widowControl w:val="0"/>
              <w:tabs>
                <w:tab w:val="left" w:pos="241"/>
              </w:tabs>
              <w:autoSpaceDE w:val="0"/>
              <w:autoSpaceDN w:val="0"/>
              <w:jc w:val="both"/>
              <w:rPr>
                <w:sz w:val="16"/>
                <w:szCs w:val="16"/>
              </w:rPr>
            </w:pPr>
            <w:r w:rsidRPr="00235264">
              <w:rPr>
                <w:sz w:val="16"/>
                <w:szCs w:val="16"/>
              </w:rPr>
              <w:t>Комиссия за оплату услуг иных поставщиков (в пользу получателей), предусмотренных меню  БПТ Банка</w:t>
            </w:r>
          </w:p>
        </w:tc>
        <w:tc>
          <w:tcPr>
            <w:tcW w:w="4056" w:type="dxa"/>
            <w:vAlign w:val="center"/>
          </w:tcPr>
          <w:p w14:paraId="32D24859" w14:textId="77777777" w:rsidR="002324B1" w:rsidRPr="00235264" w:rsidRDefault="002324B1" w:rsidP="002324B1">
            <w:pPr>
              <w:numPr>
                <w:ilvl w:val="12"/>
                <w:numId w:val="0"/>
              </w:numPr>
              <w:jc w:val="center"/>
              <w:rPr>
                <w:sz w:val="16"/>
                <w:szCs w:val="16"/>
              </w:rPr>
            </w:pPr>
            <w:r w:rsidRPr="00235264">
              <w:rPr>
                <w:sz w:val="16"/>
                <w:szCs w:val="16"/>
              </w:rPr>
              <w:t xml:space="preserve">Ставка комиссионного вознаграждения устанавливается </w:t>
            </w:r>
            <w:r w:rsidRPr="00235264">
              <w:rPr>
                <w:i/>
                <w:sz w:val="16"/>
                <w:szCs w:val="16"/>
              </w:rPr>
              <w:t xml:space="preserve">Тарифами комиссионного вознаграждения, взимаемого ПАО Банк ЗЕНИТ за осуществление физическими лицами операций </w:t>
            </w:r>
            <w:r w:rsidR="000C2976" w:rsidRPr="00235264">
              <w:rPr>
                <w:i/>
                <w:sz w:val="16"/>
                <w:szCs w:val="16"/>
              </w:rPr>
              <w:t>с наличной валютой</w:t>
            </w:r>
            <w:r w:rsidRPr="00235264">
              <w:rPr>
                <w:i/>
                <w:sz w:val="16"/>
                <w:szCs w:val="16"/>
              </w:rPr>
              <w:t>, операций по банковским счетам и счетам по вкладам, операций по переводу денежных средств по поручению / в пользу физических лиц без открытия банковских счетов</w:t>
            </w:r>
          </w:p>
        </w:tc>
      </w:tr>
      <w:tr w:rsidR="00235264" w:rsidRPr="00235264" w14:paraId="0E143A76" w14:textId="77777777" w:rsidTr="0087622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31C62684" w14:textId="77777777" w:rsidR="002324B1" w:rsidRPr="00235264" w:rsidRDefault="002324B1" w:rsidP="002324B1">
            <w:pPr>
              <w:ind w:left="-70" w:right="-108" w:hanging="38"/>
              <w:jc w:val="center"/>
              <w:rPr>
                <w:sz w:val="16"/>
                <w:szCs w:val="16"/>
              </w:rPr>
            </w:pPr>
            <w:r w:rsidRPr="00235264">
              <w:rPr>
                <w:sz w:val="16"/>
                <w:szCs w:val="16"/>
              </w:rPr>
              <w:t>19</w:t>
            </w:r>
          </w:p>
        </w:tc>
        <w:tc>
          <w:tcPr>
            <w:tcW w:w="6009" w:type="dxa"/>
            <w:vAlign w:val="center"/>
          </w:tcPr>
          <w:p w14:paraId="19C06096" w14:textId="77777777" w:rsidR="002324B1" w:rsidRPr="00235264" w:rsidRDefault="002324B1" w:rsidP="002324B1">
            <w:pPr>
              <w:jc w:val="both"/>
              <w:rPr>
                <w:sz w:val="16"/>
                <w:szCs w:val="16"/>
                <w:vertAlign w:val="superscript"/>
              </w:rPr>
            </w:pPr>
            <w:r w:rsidRPr="00235264">
              <w:rPr>
                <w:sz w:val="16"/>
                <w:szCs w:val="16"/>
              </w:rPr>
              <w:t>Комиссия за ведение СКС при отсутствии действующих Карт к СКС и операций по СКС в течение последних 12 календарных месяцев</w:t>
            </w:r>
            <w:r w:rsidRPr="00235264">
              <w:rPr>
                <w:b/>
                <w:vertAlign w:val="superscript"/>
              </w:rPr>
              <w:t>16</w:t>
            </w:r>
          </w:p>
        </w:tc>
        <w:tc>
          <w:tcPr>
            <w:tcW w:w="4056" w:type="dxa"/>
            <w:vAlign w:val="center"/>
          </w:tcPr>
          <w:p w14:paraId="04460AAD" w14:textId="77777777" w:rsidR="002324B1" w:rsidRPr="00235264" w:rsidRDefault="002324B1" w:rsidP="002324B1">
            <w:pPr>
              <w:jc w:val="center"/>
              <w:rPr>
                <w:sz w:val="16"/>
                <w:szCs w:val="16"/>
              </w:rPr>
            </w:pPr>
            <w:r w:rsidRPr="00235264">
              <w:rPr>
                <w:sz w:val="16"/>
                <w:szCs w:val="16"/>
              </w:rPr>
              <w:t>150 руб. за календарный месяц</w:t>
            </w:r>
          </w:p>
        </w:tc>
      </w:tr>
      <w:tr w:rsidR="00235264" w:rsidRPr="00235264" w14:paraId="497583B7" w14:textId="77777777" w:rsidTr="0087622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tcBorders>
              <w:bottom w:val="single" w:sz="4" w:space="0" w:color="auto"/>
            </w:tcBorders>
            <w:vAlign w:val="center"/>
          </w:tcPr>
          <w:p w14:paraId="39136967" w14:textId="77777777" w:rsidR="002324B1" w:rsidRPr="00235264" w:rsidDel="00621B58" w:rsidRDefault="002324B1" w:rsidP="002324B1">
            <w:pPr>
              <w:ind w:left="-70" w:right="-108" w:hanging="38"/>
              <w:jc w:val="center"/>
              <w:rPr>
                <w:sz w:val="16"/>
                <w:szCs w:val="16"/>
              </w:rPr>
            </w:pPr>
            <w:r w:rsidRPr="00235264">
              <w:rPr>
                <w:sz w:val="16"/>
                <w:szCs w:val="16"/>
              </w:rPr>
              <w:t>20</w:t>
            </w:r>
          </w:p>
        </w:tc>
        <w:tc>
          <w:tcPr>
            <w:tcW w:w="6009" w:type="dxa"/>
            <w:tcBorders>
              <w:bottom w:val="single" w:sz="4" w:space="0" w:color="auto"/>
            </w:tcBorders>
            <w:vAlign w:val="center"/>
          </w:tcPr>
          <w:p w14:paraId="38BF7886" w14:textId="77777777" w:rsidR="002324B1" w:rsidRPr="00235264" w:rsidRDefault="002324B1" w:rsidP="002324B1">
            <w:pPr>
              <w:jc w:val="both"/>
              <w:rPr>
                <w:sz w:val="16"/>
                <w:szCs w:val="16"/>
              </w:rPr>
            </w:pPr>
            <w:r w:rsidRPr="00235264">
              <w:rPr>
                <w:sz w:val="16"/>
                <w:szCs w:val="16"/>
              </w:rPr>
              <w:t xml:space="preserve">Комиссия за изменение Держателем ПИНа по Карте </w:t>
            </w:r>
            <w:r w:rsidRPr="00235264">
              <w:rPr>
                <w:b/>
                <w:vertAlign w:val="superscript"/>
              </w:rPr>
              <w:t>17</w:t>
            </w:r>
          </w:p>
        </w:tc>
        <w:tc>
          <w:tcPr>
            <w:tcW w:w="4056" w:type="dxa"/>
            <w:tcBorders>
              <w:bottom w:val="single" w:sz="4" w:space="0" w:color="auto"/>
            </w:tcBorders>
            <w:vAlign w:val="center"/>
          </w:tcPr>
          <w:p w14:paraId="247F79EF" w14:textId="77777777" w:rsidR="002324B1" w:rsidRPr="00235264" w:rsidRDefault="002324B1" w:rsidP="002324B1">
            <w:pPr>
              <w:jc w:val="center"/>
              <w:rPr>
                <w:sz w:val="16"/>
                <w:szCs w:val="16"/>
              </w:rPr>
            </w:pPr>
            <w:r w:rsidRPr="00235264">
              <w:rPr>
                <w:sz w:val="16"/>
                <w:lang w:val="en-US"/>
              </w:rPr>
              <w:t xml:space="preserve">50 </w:t>
            </w:r>
            <w:r w:rsidRPr="00235264">
              <w:rPr>
                <w:sz w:val="16"/>
              </w:rPr>
              <w:t>руб</w:t>
            </w:r>
            <w:r w:rsidRPr="00235264">
              <w:rPr>
                <w:sz w:val="16"/>
                <w:lang w:val="en-US"/>
              </w:rPr>
              <w:t xml:space="preserve">. </w:t>
            </w:r>
          </w:p>
        </w:tc>
      </w:tr>
      <w:tr w:rsidR="00235264" w:rsidRPr="00235264" w14:paraId="7E7F41D9" w14:textId="77777777" w:rsidTr="0087622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tcBorders>
              <w:top w:val="single" w:sz="4" w:space="0" w:color="auto"/>
              <w:left w:val="single" w:sz="4" w:space="0" w:color="auto"/>
              <w:bottom w:val="single" w:sz="4" w:space="0" w:color="auto"/>
              <w:right w:val="single" w:sz="4" w:space="0" w:color="auto"/>
            </w:tcBorders>
            <w:vAlign w:val="center"/>
          </w:tcPr>
          <w:p w14:paraId="3C4ADEAB" w14:textId="77777777" w:rsidR="002324B1" w:rsidRPr="00235264" w:rsidRDefault="002324B1" w:rsidP="002324B1">
            <w:pPr>
              <w:jc w:val="center"/>
              <w:rPr>
                <w:sz w:val="16"/>
                <w:szCs w:val="16"/>
              </w:rPr>
            </w:pPr>
            <w:r w:rsidRPr="00235264">
              <w:rPr>
                <w:sz w:val="16"/>
                <w:szCs w:val="16"/>
              </w:rPr>
              <w:t>21</w:t>
            </w:r>
          </w:p>
        </w:tc>
        <w:tc>
          <w:tcPr>
            <w:tcW w:w="6009" w:type="dxa"/>
            <w:tcBorders>
              <w:top w:val="single" w:sz="4" w:space="0" w:color="auto"/>
              <w:left w:val="single" w:sz="4" w:space="0" w:color="auto"/>
              <w:bottom w:val="single" w:sz="4" w:space="0" w:color="auto"/>
              <w:right w:val="single" w:sz="4" w:space="0" w:color="auto"/>
            </w:tcBorders>
            <w:vAlign w:val="center"/>
          </w:tcPr>
          <w:p w14:paraId="1F4D2223" w14:textId="77777777" w:rsidR="002324B1" w:rsidRPr="00235264" w:rsidRDefault="002324B1" w:rsidP="002324B1">
            <w:pPr>
              <w:numPr>
                <w:ilvl w:val="12"/>
                <w:numId w:val="0"/>
              </w:numPr>
              <w:jc w:val="both"/>
              <w:rPr>
                <w:sz w:val="16"/>
              </w:rPr>
            </w:pPr>
            <w:r w:rsidRPr="00235264">
              <w:rPr>
                <w:sz w:val="16"/>
                <w:szCs w:val="16"/>
              </w:rPr>
              <w:t>Срок действия Карты (Карта с магнитной полосой</w:t>
            </w:r>
            <w:r w:rsidRPr="00235264" w:rsidDel="00E443D3">
              <w:rPr>
                <w:sz w:val="16"/>
                <w:szCs w:val="16"/>
              </w:rPr>
              <w:t xml:space="preserve"> </w:t>
            </w:r>
            <w:r w:rsidRPr="00235264">
              <w:rPr>
                <w:sz w:val="16"/>
                <w:szCs w:val="16"/>
              </w:rPr>
              <w:t>и микропроцессором)</w:t>
            </w:r>
          </w:p>
        </w:tc>
        <w:tc>
          <w:tcPr>
            <w:tcW w:w="4056" w:type="dxa"/>
            <w:tcBorders>
              <w:top w:val="single" w:sz="4" w:space="0" w:color="auto"/>
              <w:left w:val="single" w:sz="4" w:space="0" w:color="auto"/>
              <w:bottom w:val="single" w:sz="4" w:space="0" w:color="auto"/>
              <w:right w:val="single" w:sz="4" w:space="0" w:color="auto"/>
            </w:tcBorders>
            <w:vAlign w:val="center"/>
          </w:tcPr>
          <w:p w14:paraId="6D234E49" w14:textId="77777777" w:rsidR="002324B1" w:rsidRPr="00235264" w:rsidRDefault="002324B1" w:rsidP="002324B1">
            <w:pPr>
              <w:numPr>
                <w:ilvl w:val="12"/>
                <w:numId w:val="0"/>
              </w:numPr>
              <w:jc w:val="center"/>
              <w:rPr>
                <w:sz w:val="16"/>
                <w:szCs w:val="16"/>
              </w:rPr>
            </w:pPr>
            <w:r w:rsidRPr="00235264">
              <w:rPr>
                <w:snapToGrid w:val="0"/>
                <w:sz w:val="16"/>
                <w:szCs w:val="16"/>
              </w:rPr>
              <w:t>От 3 до 5 лет на усмотрение Банка</w:t>
            </w:r>
          </w:p>
        </w:tc>
      </w:tr>
    </w:tbl>
    <w:p w14:paraId="730E216F" w14:textId="77777777" w:rsidR="00E302FB" w:rsidRPr="00235264" w:rsidRDefault="00E302FB" w:rsidP="00E302FB">
      <w:pPr>
        <w:pStyle w:val="a4"/>
        <w:ind w:left="-1080" w:right="61"/>
        <w:jc w:val="both"/>
        <w:rPr>
          <w:b/>
          <w:sz w:val="4"/>
          <w:szCs w:val="4"/>
        </w:rPr>
      </w:pPr>
    </w:p>
    <w:p w14:paraId="0025860E" w14:textId="77777777" w:rsidR="00E302FB" w:rsidRPr="00235264" w:rsidRDefault="00E302FB" w:rsidP="00E97D8B">
      <w:pPr>
        <w:pStyle w:val="a4"/>
        <w:spacing w:line="276" w:lineRule="auto"/>
        <w:ind w:left="-851"/>
        <w:jc w:val="both"/>
        <w:rPr>
          <w:sz w:val="16"/>
          <w:szCs w:val="16"/>
        </w:rPr>
      </w:pPr>
      <w:r w:rsidRPr="00235264">
        <w:rPr>
          <w:b/>
          <w:sz w:val="16"/>
          <w:szCs w:val="16"/>
        </w:rPr>
        <w:t>1</w:t>
      </w:r>
      <w:r w:rsidR="00F37E6D" w:rsidRPr="00235264">
        <w:rPr>
          <w:sz w:val="16"/>
          <w:szCs w:val="16"/>
        </w:rPr>
        <w:t xml:space="preserve"> – </w:t>
      </w:r>
      <w:r w:rsidRPr="00235264">
        <w:rPr>
          <w:sz w:val="16"/>
          <w:szCs w:val="16"/>
        </w:rPr>
        <w:t xml:space="preserve"> Карта Visa Platinum «Мир путешествий»</w:t>
      </w:r>
      <w:r w:rsidR="00F37E6D" w:rsidRPr="00235264">
        <w:rPr>
          <w:sz w:val="16"/>
          <w:szCs w:val="16"/>
        </w:rPr>
        <w:t xml:space="preserve"> – </w:t>
      </w:r>
      <w:r w:rsidRPr="00235264">
        <w:rPr>
          <w:sz w:val="16"/>
          <w:szCs w:val="16"/>
        </w:rPr>
        <w:t xml:space="preserve">Карта, выпускаемая </w:t>
      </w:r>
      <w:r w:rsidR="00A21932" w:rsidRPr="00235264">
        <w:rPr>
          <w:sz w:val="16"/>
          <w:szCs w:val="16"/>
        </w:rPr>
        <w:t>ПАО Банк ЗЕНИТ (далее</w:t>
      </w:r>
      <w:r w:rsidR="00F37E6D" w:rsidRPr="00235264">
        <w:rPr>
          <w:sz w:val="16"/>
          <w:szCs w:val="16"/>
        </w:rPr>
        <w:t xml:space="preserve"> – </w:t>
      </w:r>
      <w:r w:rsidR="00E41343" w:rsidRPr="00235264">
        <w:rPr>
          <w:sz w:val="16"/>
          <w:szCs w:val="16"/>
        </w:rPr>
        <w:t>Банк</w:t>
      </w:r>
      <w:r w:rsidR="00A21932" w:rsidRPr="00235264">
        <w:rPr>
          <w:sz w:val="16"/>
          <w:szCs w:val="16"/>
        </w:rPr>
        <w:t>)</w:t>
      </w:r>
      <w:r w:rsidR="00E41343" w:rsidRPr="00235264">
        <w:rPr>
          <w:sz w:val="16"/>
          <w:szCs w:val="16"/>
        </w:rPr>
        <w:t xml:space="preserve"> </w:t>
      </w:r>
      <w:r w:rsidRPr="00235264">
        <w:rPr>
          <w:sz w:val="16"/>
          <w:szCs w:val="16"/>
        </w:rPr>
        <w:t xml:space="preserve">в рамках реализации совместной программы </w:t>
      </w:r>
      <w:r w:rsidR="00E41343" w:rsidRPr="00235264">
        <w:rPr>
          <w:sz w:val="16"/>
          <w:szCs w:val="16"/>
        </w:rPr>
        <w:t xml:space="preserve">Банка </w:t>
      </w:r>
      <w:r w:rsidRPr="00235264">
        <w:rPr>
          <w:sz w:val="16"/>
          <w:szCs w:val="16"/>
        </w:rPr>
        <w:t>и компании Braddy S.A (далее – Компания).</w:t>
      </w:r>
    </w:p>
    <w:p w14:paraId="3A947BC3" w14:textId="77777777" w:rsidR="00E302FB" w:rsidRPr="00235264" w:rsidRDefault="00E302FB" w:rsidP="00E97D8B">
      <w:pPr>
        <w:pStyle w:val="a4"/>
        <w:spacing w:line="276" w:lineRule="auto"/>
        <w:ind w:left="-851"/>
        <w:jc w:val="both"/>
        <w:rPr>
          <w:sz w:val="16"/>
          <w:szCs w:val="16"/>
        </w:rPr>
      </w:pPr>
      <w:r w:rsidRPr="00235264">
        <w:rPr>
          <w:sz w:val="16"/>
          <w:szCs w:val="16"/>
          <w:u w:val="single"/>
        </w:rPr>
        <w:t>В рамках совместной программы</w:t>
      </w:r>
      <w:r w:rsidRPr="00235264">
        <w:rPr>
          <w:sz w:val="16"/>
          <w:szCs w:val="16"/>
        </w:rPr>
        <w:t>:</w:t>
      </w:r>
    </w:p>
    <w:p w14:paraId="6D5CB5EA" w14:textId="287770AC" w:rsidR="00E302FB" w:rsidRPr="00235264" w:rsidRDefault="00E302FB" w:rsidP="00E97D8B">
      <w:pPr>
        <w:pStyle w:val="a4"/>
        <w:spacing w:line="276" w:lineRule="auto"/>
        <w:ind w:left="-851"/>
        <w:jc w:val="both"/>
        <w:rPr>
          <w:sz w:val="16"/>
          <w:szCs w:val="16"/>
        </w:rPr>
      </w:pPr>
      <w:r w:rsidRPr="00235264">
        <w:rPr>
          <w:b/>
          <w:sz w:val="16"/>
          <w:szCs w:val="16"/>
        </w:rPr>
        <w:t>а.</w:t>
      </w:r>
      <w:r w:rsidRPr="00235264">
        <w:rPr>
          <w:sz w:val="16"/>
          <w:szCs w:val="16"/>
        </w:rPr>
        <w:t xml:space="preserve"> </w:t>
      </w:r>
      <w:r w:rsidR="00A21932" w:rsidRPr="00235264">
        <w:rPr>
          <w:sz w:val="16"/>
          <w:szCs w:val="16"/>
        </w:rPr>
        <w:t xml:space="preserve">Банк </w:t>
      </w:r>
      <w:r w:rsidRPr="00235264">
        <w:rPr>
          <w:sz w:val="16"/>
          <w:szCs w:val="16"/>
        </w:rPr>
        <w:t>выпускает Карты к СКС Клиентов, открыты</w:t>
      </w:r>
      <w:r w:rsidR="00EE586A" w:rsidRPr="00235264">
        <w:rPr>
          <w:sz w:val="16"/>
          <w:szCs w:val="16"/>
        </w:rPr>
        <w:t>м</w:t>
      </w:r>
      <w:r w:rsidRPr="00235264">
        <w:rPr>
          <w:sz w:val="16"/>
          <w:szCs w:val="16"/>
        </w:rPr>
        <w:t xml:space="preserve"> в </w:t>
      </w:r>
      <w:r w:rsidR="00C32390" w:rsidRPr="00235264">
        <w:rPr>
          <w:sz w:val="16"/>
          <w:szCs w:val="16"/>
        </w:rPr>
        <w:t>российских рублях</w:t>
      </w:r>
      <w:r w:rsidRPr="00235264">
        <w:rPr>
          <w:sz w:val="16"/>
          <w:szCs w:val="16"/>
        </w:rPr>
        <w:t xml:space="preserve">, </w:t>
      </w:r>
      <w:r w:rsidRPr="00235264">
        <w:rPr>
          <w:b/>
          <w:sz w:val="16"/>
          <w:szCs w:val="16"/>
        </w:rPr>
        <w:t>только при условии наличия установленных лимитов овердрафта по данным СКС</w:t>
      </w:r>
      <w:r w:rsidRPr="00235264">
        <w:rPr>
          <w:sz w:val="16"/>
          <w:szCs w:val="16"/>
        </w:rPr>
        <w:t xml:space="preserve"> (наличие заключенных между </w:t>
      </w:r>
      <w:r w:rsidR="00A21932" w:rsidRPr="00235264">
        <w:rPr>
          <w:sz w:val="16"/>
          <w:szCs w:val="16"/>
        </w:rPr>
        <w:t xml:space="preserve">Банком </w:t>
      </w:r>
      <w:r w:rsidRPr="00235264">
        <w:rPr>
          <w:sz w:val="16"/>
          <w:szCs w:val="16"/>
        </w:rPr>
        <w:t xml:space="preserve">и Клиентами соглашений о порядке предоставления кредита в форме овердрафта с возможностью Льготного периода кредитования и ежемесячным погашением Обязательных </w:t>
      </w:r>
      <w:r w:rsidR="00455492" w:rsidRPr="00235264">
        <w:rPr>
          <w:sz w:val="16"/>
          <w:szCs w:val="16"/>
        </w:rPr>
        <w:t xml:space="preserve">и Регулярных </w:t>
      </w:r>
      <w:r w:rsidRPr="00235264">
        <w:rPr>
          <w:sz w:val="16"/>
          <w:szCs w:val="16"/>
        </w:rPr>
        <w:t>платежей);</w:t>
      </w:r>
    </w:p>
    <w:p w14:paraId="18BBC493" w14:textId="77777777" w:rsidR="00E302FB" w:rsidRPr="00235264" w:rsidRDefault="00E302FB" w:rsidP="00E97D8B">
      <w:pPr>
        <w:pStyle w:val="a4"/>
        <w:spacing w:line="276" w:lineRule="auto"/>
        <w:ind w:left="-851"/>
        <w:jc w:val="both"/>
        <w:rPr>
          <w:sz w:val="16"/>
          <w:szCs w:val="16"/>
        </w:rPr>
      </w:pPr>
      <w:r w:rsidRPr="00235264">
        <w:rPr>
          <w:b/>
          <w:sz w:val="16"/>
          <w:szCs w:val="16"/>
        </w:rPr>
        <w:t>б.</w:t>
      </w:r>
      <w:r w:rsidRPr="00235264">
        <w:rPr>
          <w:sz w:val="16"/>
          <w:szCs w:val="16"/>
        </w:rPr>
        <w:t xml:space="preserve"> Компания реализует Программу «Travel Miles», условия участия в которой размещены на сайте Компании по адресу </w:t>
      </w:r>
      <w:r w:rsidR="006532EC" w:rsidRPr="00235264">
        <w:rPr>
          <w:sz w:val="16"/>
          <w:szCs w:val="16"/>
        </w:rPr>
        <w:t>в информационно-телекоммуникационной сети Интернет</w:t>
      </w:r>
      <w:r w:rsidRPr="00235264">
        <w:rPr>
          <w:sz w:val="16"/>
          <w:szCs w:val="16"/>
        </w:rPr>
        <w:t xml:space="preserve">: </w:t>
      </w:r>
      <w:hyperlink r:id="rId21" w:history="1">
        <w:r w:rsidRPr="00235264">
          <w:rPr>
            <w:sz w:val="16"/>
            <w:szCs w:val="16"/>
          </w:rPr>
          <w:t>www.iglobe.ru</w:t>
        </w:r>
      </w:hyperlink>
      <w:r w:rsidRPr="00235264">
        <w:rPr>
          <w:sz w:val="16"/>
          <w:szCs w:val="16"/>
        </w:rPr>
        <w:t>. Условия участия в программе «Travel Miles» отражают правила участия в программе «Travel Miles», в том числе систему начисления / аннулирования / использования Миль, сроки и порядок предоставления информации о начисленных / списанных Милях, срок действия начисленных Миль (и т.д.).</w:t>
      </w:r>
    </w:p>
    <w:p w14:paraId="76710AE6" w14:textId="77777777" w:rsidR="00FD21E2" w:rsidRPr="00235264" w:rsidRDefault="00E302FB" w:rsidP="00E97D8B">
      <w:pPr>
        <w:pStyle w:val="a4"/>
        <w:spacing w:line="276" w:lineRule="auto"/>
        <w:ind w:left="-851"/>
        <w:jc w:val="both"/>
        <w:rPr>
          <w:sz w:val="16"/>
          <w:szCs w:val="16"/>
        </w:rPr>
      </w:pPr>
      <w:r w:rsidRPr="00235264">
        <w:rPr>
          <w:sz w:val="16"/>
          <w:szCs w:val="16"/>
        </w:rPr>
        <w:t>Мили – условные единицы измерения, используемые в учетных целях в рамках реализации программы «Travel Miles». Мили используются только в учетных целях и ни в коем случае не являются и не могут являться средствами платежа, каким-либо видом валюты или ценной бумагой.</w:t>
      </w:r>
    </w:p>
    <w:p w14:paraId="69BC0F0A" w14:textId="77777777" w:rsidR="00E302FB" w:rsidRPr="00235264" w:rsidRDefault="00E302FB" w:rsidP="00E97D8B">
      <w:pPr>
        <w:pStyle w:val="a4"/>
        <w:spacing w:line="276" w:lineRule="auto"/>
        <w:ind w:left="-851"/>
        <w:jc w:val="both"/>
        <w:rPr>
          <w:i/>
          <w:sz w:val="16"/>
          <w:szCs w:val="16"/>
        </w:rPr>
      </w:pPr>
      <w:r w:rsidRPr="00235264">
        <w:rPr>
          <w:b/>
          <w:sz w:val="16"/>
          <w:szCs w:val="16"/>
        </w:rPr>
        <w:t>в.</w:t>
      </w:r>
      <w:r w:rsidRPr="00235264">
        <w:rPr>
          <w:sz w:val="16"/>
          <w:szCs w:val="16"/>
        </w:rPr>
        <w:t xml:space="preserve"> Компания обеспечивает полноправное участие Держателей Карт Visa Platinum «Мир путешествий» в Программе «Travel Miles» в результате чего Держателям предоставляется возможность в соответствии с условиями участия в Программе «Travel Miles» получать Мили, а также использовать накопленные Мили в соответствие с указанными условиями участия.</w:t>
      </w:r>
    </w:p>
    <w:p w14:paraId="6E99EBA4" w14:textId="77777777" w:rsidR="00E302FB" w:rsidRPr="00235264" w:rsidRDefault="00FA4467" w:rsidP="00E97D8B">
      <w:pPr>
        <w:spacing w:line="276" w:lineRule="auto"/>
        <w:ind w:left="-851"/>
        <w:jc w:val="both"/>
        <w:rPr>
          <w:sz w:val="16"/>
          <w:szCs w:val="16"/>
        </w:rPr>
      </w:pPr>
      <w:r w:rsidRPr="00235264">
        <w:rPr>
          <w:sz w:val="16"/>
          <w:szCs w:val="16"/>
        </w:rPr>
        <w:t xml:space="preserve">Держатель получает Мили в том числе в результате совершения операций по оплате товаров, работ и услуг с использованием Карты </w:t>
      </w:r>
      <w:r w:rsidR="002B1924" w:rsidRPr="00235264">
        <w:rPr>
          <w:sz w:val="16"/>
          <w:szCs w:val="16"/>
        </w:rPr>
        <w:t xml:space="preserve">Visa Platinum «Мир путешествий» </w:t>
      </w:r>
      <w:r w:rsidRPr="00235264">
        <w:rPr>
          <w:sz w:val="16"/>
          <w:szCs w:val="16"/>
        </w:rPr>
        <w:t>(реквизитов Карты</w:t>
      </w:r>
      <w:r w:rsidR="002B1924" w:rsidRPr="00235264">
        <w:rPr>
          <w:sz w:val="16"/>
          <w:szCs w:val="16"/>
        </w:rPr>
        <w:t xml:space="preserve"> Visa Platinum «Мир путешествий»</w:t>
      </w:r>
      <w:r w:rsidRPr="00235264">
        <w:rPr>
          <w:sz w:val="16"/>
          <w:szCs w:val="16"/>
        </w:rPr>
        <w:t xml:space="preserve">) за счет остатка денежных средств на СКС и/или за счет лимита овердрафта, установленного по </w:t>
      </w:r>
      <w:hyperlink r:id="rId22" w:history="1">
        <w:r w:rsidRPr="00235264">
          <w:rPr>
            <w:sz w:val="16"/>
            <w:szCs w:val="16"/>
          </w:rPr>
          <w:t>СКС.</w:t>
        </w:r>
      </w:hyperlink>
    </w:p>
    <w:p w14:paraId="21F1D9D5" w14:textId="77777777" w:rsidR="00E302FB" w:rsidRPr="00235264" w:rsidRDefault="00E44200" w:rsidP="00E97D8B">
      <w:pPr>
        <w:spacing w:line="276" w:lineRule="auto"/>
        <w:ind w:left="-851"/>
        <w:jc w:val="both"/>
        <w:rPr>
          <w:sz w:val="16"/>
          <w:szCs w:val="16"/>
        </w:rPr>
      </w:pPr>
      <w:r w:rsidRPr="00235264">
        <w:rPr>
          <w:sz w:val="16"/>
          <w:szCs w:val="16"/>
        </w:rPr>
        <w:t>При этом расчет Миль осуществляется на ежемесячной основе следующим образом: 1 (Одна) Миля</w:t>
      </w:r>
      <w:r w:rsidR="00F37E6D" w:rsidRPr="00235264">
        <w:rPr>
          <w:sz w:val="16"/>
          <w:szCs w:val="16"/>
        </w:rPr>
        <w:t xml:space="preserve"> – </w:t>
      </w:r>
      <w:r w:rsidRPr="00235264">
        <w:rPr>
          <w:sz w:val="16"/>
          <w:szCs w:val="16"/>
        </w:rPr>
        <w:t xml:space="preserve">за каждые потраченные 30 (Тридцать) российских рублей по указанным операциям, совершенным с использованием Карты </w:t>
      </w:r>
      <w:r w:rsidR="002B1924" w:rsidRPr="00235264">
        <w:rPr>
          <w:sz w:val="16"/>
          <w:szCs w:val="16"/>
        </w:rPr>
        <w:t xml:space="preserve">Visa Platinum «Мир путешествий» </w:t>
      </w:r>
      <w:r w:rsidRPr="00235264">
        <w:rPr>
          <w:sz w:val="16"/>
          <w:szCs w:val="16"/>
        </w:rPr>
        <w:t>(реквизитов Карты</w:t>
      </w:r>
      <w:r w:rsidR="002B1924" w:rsidRPr="00235264">
        <w:rPr>
          <w:sz w:val="16"/>
          <w:szCs w:val="16"/>
        </w:rPr>
        <w:t xml:space="preserve"> Visa Platinum «Мир путешествий»</w:t>
      </w:r>
      <w:r w:rsidRPr="00235264">
        <w:rPr>
          <w:sz w:val="16"/>
          <w:szCs w:val="16"/>
        </w:rPr>
        <w:t>) в течение истекшего календарного месяца и отраженным по СКС (списание соответствующих сумм денежных средств с СКС). Мили начисляются Компанией ежемесячно, не позднее 20 числа месяца, следующего за истекшим календарным месяцем</w:t>
      </w:r>
      <w:r w:rsidR="00E302FB" w:rsidRPr="00235264">
        <w:rPr>
          <w:sz w:val="16"/>
          <w:szCs w:val="16"/>
        </w:rPr>
        <w:t>.</w:t>
      </w:r>
    </w:p>
    <w:p w14:paraId="563E7F8B" w14:textId="77777777" w:rsidR="00E302FB" w:rsidRPr="00235264" w:rsidRDefault="00E302FB" w:rsidP="00E97D8B">
      <w:pPr>
        <w:pStyle w:val="a4"/>
        <w:spacing w:line="276" w:lineRule="auto"/>
        <w:ind w:left="-851"/>
        <w:jc w:val="both"/>
        <w:rPr>
          <w:i/>
          <w:sz w:val="16"/>
          <w:szCs w:val="16"/>
        </w:rPr>
      </w:pPr>
      <w:r w:rsidRPr="00235264">
        <w:rPr>
          <w:i/>
          <w:sz w:val="16"/>
          <w:szCs w:val="16"/>
        </w:rPr>
        <w:t xml:space="preserve">Мили не начисляются за списание комиссий согласно тарифам </w:t>
      </w:r>
      <w:r w:rsidR="00A21932" w:rsidRPr="00235264">
        <w:rPr>
          <w:i/>
          <w:sz w:val="16"/>
          <w:szCs w:val="16"/>
        </w:rPr>
        <w:t>Банка</w:t>
      </w:r>
      <w:r w:rsidRPr="00235264">
        <w:rPr>
          <w:i/>
          <w:sz w:val="16"/>
          <w:szCs w:val="16"/>
        </w:rPr>
        <w:t xml:space="preserve">, за операции получения наличных денежных средств в </w:t>
      </w:r>
      <w:r w:rsidR="00A21932" w:rsidRPr="00235264">
        <w:rPr>
          <w:i/>
          <w:sz w:val="16"/>
          <w:szCs w:val="16"/>
        </w:rPr>
        <w:t>Б</w:t>
      </w:r>
      <w:r w:rsidRPr="00235264">
        <w:rPr>
          <w:i/>
          <w:sz w:val="16"/>
          <w:szCs w:val="16"/>
        </w:rPr>
        <w:t xml:space="preserve">анкоматах и </w:t>
      </w:r>
      <w:r w:rsidR="00FF3BD3" w:rsidRPr="00235264">
        <w:rPr>
          <w:i/>
          <w:sz w:val="16"/>
          <w:szCs w:val="16"/>
        </w:rPr>
        <w:t>ПВН</w:t>
      </w:r>
      <w:r w:rsidRPr="00235264">
        <w:rPr>
          <w:i/>
          <w:sz w:val="16"/>
          <w:szCs w:val="16"/>
        </w:rPr>
        <w:t xml:space="preserve"> </w:t>
      </w:r>
      <w:r w:rsidR="00A21932" w:rsidRPr="00235264">
        <w:rPr>
          <w:i/>
          <w:sz w:val="16"/>
          <w:szCs w:val="16"/>
        </w:rPr>
        <w:t>Банка</w:t>
      </w:r>
      <w:r w:rsidRPr="00235264">
        <w:rPr>
          <w:i/>
          <w:sz w:val="16"/>
          <w:szCs w:val="16"/>
        </w:rPr>
        <w:t xml:space="preserve">, или иных банков, за моментальные переводы между картами, пополнение электронных кошельков, расчеты в игорных заведениях, а также за уникальные (квази-кэш) и иные операции, не являющиеся операциями по оплате товаров, работ и услуг. </w:t>
      </w:r>
    </w:p>
    <w:p w14:paraId="36AFD60E" w14:textId="77777777" w:rsidR="008F5286" w:rsidRPr="00235264" w:rsidRDefault="008F5286" w:rsidP="00E97D8B">
      <w:pPr>
        <w:pStyle w:val="a4"/>
        <w:spacing w:line="276" w:lineRule="auto"/>
        <w:ind w:left="-851"/>
        <w:jc w:val="both"/>
        <w:rPr>
          <w:i/>
          <w:sz w:val="16"/>
          <w:szCs w:val="16"/>
        </w:rPr>
      </w:pPr>
      <w:r w:rsidRPr="00235264">
        <w:rPr>
          <w:i/>
          <w:sz w:val="16"/>
          <w:szCs w:val="16"/>
        </w:rPr>
        <w:t xml:space="preserve">Перечень указанных операций может изменяться </w:t>
      </w:r>
      <w:r w:rsidR="00A21932" w:rsidRPr="00235264">
        <w:rPr>
          <w:i/>
          <w:sz w:val="16"/>
          <w:szCs w:val="16"/>
        </w:rPr>
        <w:t xml:space="preserve">Банком </w:t>
      </w:r>
      <w:r w:rsidRPr="00235264">
        <w:rPr>
          <w:i/>
          <w:sz w:val="16"/>
          <w:szCs w:val="16"/>
        </w:rPr>
        <w:t xml:space="preserve">по своему усмотрению. </w:t>
      </w:r>
      <w:r w:rsidR="00A21932" w:rsidRPr="00235264">
        <w:rPr>
          <w:i/>
          <w:sz w:val="16"/>
          <w:szCs w:val="16"/>
        </w:rPr>
        <w:t xml:space="preserve">Банк </w:t>
      </w:r>
      <w:r w:rsidRPr="00235264">
        <w:rPr>
          <w:i/>
          <w:sz w:val="16"/>
          <w:szCs w:val="16"/>
        </w:rPr>
        <w:t>оставляет за собой право инициировать аннулирование ошибочно начисленных Компанией Миль. Аннулирование ошибочно начисленных Миль осуществляется Компанией.</w:t>
      </w:r>
    </w:p>
    <w:p w14:paraId="12B3B9C5" w14:textId="77777777" w:rsidR="00E302FB" w:rsidRPr="00235264" w:rsidRDefault="00E302FB" w:rsidP="00E97D8B">
      <w:pPr>
        <w:pStyle w:val="a4"/>
        <w:spacing w:line="276" w:lineRule="auto"/>
        <w:ind w:left="-851"/>
        <w:jc w:val="both"/>
        <w:rPr>
          <w:sz w:val="16"/>
          <w:szCs w:val="16"/>
        </w:rPr>
      </w:pPr>
      <w:r w:rsidRPr="00235264">
        <w:rPr>
          <w:sz w:val="16"/>
          <w:szCs w:val="16"/>
        </w:rPr>
        <w:t xml:space="preserve">В случае возврата Держателем товара в Предприятие торговли (услуг), ранее оплаченного с использованием Карты </w:t>
      </w:r>
      <w:r w:rsidR="00BF6F46" w:rsidRPr="00235264">
        <w:rPr>
          <w:sz w:val="16"/>
          <w:szCs w:val="16"/>
        </w:rPr>
        <w:t xml:space="preserve">Visa Platinum «Мир путешествий» </w:t>
      </w:r>
      <w:r w:rsidRPr="00235264">
        <w:rPr>
          <w:sz w:val="16"/>
          <w:szCs w:val="16"/>
        </w:rPr>
        <w:t>или ее реквизитов, ранее начисленные Компанией Мили по данной операции оплаты подлежат аннулированию.</w:t>
      </w:r>
    </w:p>
    <w:p w14:paraId="13EA7683" w14:textId="77777777" w:rsidR="00BE0534" w:rsidRPr="00235264" w:rsidRDefault="00BE0534" w:rsidP="00E97D8B">
      <w:pPr>
        <w:pStyle w:val="a4"/>
        <w:spacing w:line="276" w:lineRule="auto"/>
        <w:ind w:left="-851"/>
        <w:jc w:val="both"/>
        <w:rPr>
          <w:sz w:val="16"/>
          <w:szCs w:val="16"/>
        </w:rPr>
      </w:pPr>
      <w:r w:rsidRPr="00235264">
        <w:rPr>
          <w:sz w:val="16"/>
          <w:szCs w:val="16"/>
        </w:rPr>
        <w:t>Одновременно Карта Visa Platinum «Мир путешествий» позволяет Клиенту (по своему усмотрению) участвовать в благотворительных программах Банка.</w:t>
      </w:r>
    </w:p>
    <w:p w14:paraId="24D13F0E" w14:textId="77777777" w:rsidR="00FD21E2" w:rsidRPr="00235264" w:rsidRDefault="00BE0534" w:rsidP="00E97D8B">
      <w:pPr>
        <w:pStyle w:val="a4"/>
        <w:spacing w:line="276" w:lineRule="auto"/>
        <w:ind w:left="-851"/>
        <w:jc w:val="both"/>
        <w:rPr>
          <w:sz w:val="16"/>
          <w:szCs w:val="16"/>
        </w:rPr>
      </w:pPr>
      <w:r w:rsidRPr="00235264">
        <w:rPr>
          <w:sz w:val="16"/>
          <w:szCs w:val="16"/>
        </w:rPr>
        <w:t xml:space="preserve">В рамках участия в благотворительных программах </w:t>
      </w:r>
      <w:r w:rsidR="00A21932" w:rsidRPr="00235264">
        <w:rPr>
          <w:sz w:val="16"/>
          <w:szCs w:val="16"/>
        </w:rPr>
        <w:t xml:space="preserve">Банка </w:t>
      </w:r>
      <w:r w:rsidRPr="00235264">
        <w:rPr>
          <w:sz w:val="16"/>
          <w:szCs w:val="16"/>
        </w:rPr>
        <w:t xml:space="preserve">Клиент (на основании предоставленного </w:t>
      </w:r>
      <w:r w:rsidR="00A21932" w:rsidRPr="00235264">
        <w:rPr>
          <w:sz w:val="16"/>
          <w:szCs w:val="16"/>
        </w:rPr>
        <w:t xml:space="preserve">Банку </w:t>
      </w:r>
      <w:r w:rsidRPr="00235264">
        <w:rPr>
          <w:sz w:val="16"/>
          <w:szCs w:val="16"/>
        </w:rPr>
        <w:t xml:space="preserve">заявления на периодический перевод денежных средств) поручает </w:t>
      </w:r>
      <w:r w:rsidR="00A21932" w:rsidRPr="00235264">
        <w:rPr>
          <w:sz w:val="16"/>
          <w:szCs w:val="16"/>
        </w:rPr>
        <w:t xml:space="preserve">Банку </w:t>
      </w:r>
      <w:r w:rsidRPr="00235264">
        <w:rPr>
          <w:sz w:val="16"/>
          <w:szCs w:val="16"/>
        </w:rPr>
        <w:t>рассчитывать и пере</w:t>
      </w:r>
      <w:r w:rsidR="00A21932" w:rsidRPr="00235264">
        <w:rPr>
          <w:sz w:val="16"/>
          <w:szCs w:val="16"/>
        </w:rPr>
        <w:t>водить</w:t>
      </w:r>
      <w:r w:rsidRPr="00235264">
        <w:rPr>
          <w:sz w:val="16"/>
          <w:szCs w:val="16"/>
        </w:rPr>
        <w:t xml:space="preserve"> в пользу (по выбору Клиента) Региональной благотворительной общественной организации «Операция Улыбка» либо Национального благотворительного фонда развития детского регби (для реализации Национальным благотворительным фондом развития детского регби (далее – Фонд) «Национальной программы «Практикум», разработанной и осуществляемой в соответствии с уставом Фонда) пожертвования в виде денежных средств, находящихся на СКС, к которому выпущены Карта</w:t>
      </w:r>
      <w:r w:rsidR="00BF6F46" w:rsidRPr="00235264">
        <w:rPr>
          <w:sz w:val="16"/>
          <w:szCs w:val="16"/>
        </w:rPr>
        <w:t xml:space="preserve"> Visa Platinum «Мир путешествий»</w:t>
      </w:r>
      <w:r w:rsidRPr="00235264">
        <w:rPr>
          <w:sz w:val="16"/>
          <w:szCs w:val="16"/>
        </w:rPr>
        <w:t>.</w:t>
      </w:r>
    </w:p>
    <w:p w14:paraId="0A6CD029" w14:textId="77777777" w:rsidR="00BE0534" w:rsidRPr="00235264" w:rsidRDefault="00BE0534" w:rsidP="00E97D8B">
      <w:pPr>
        <w:pStyle w:val="a4"/>
        <w:spacing w:line="276" w:lineRule="auto"/>
        <w:ind w:left="-851"/>
        <w:jc w:val="both"/>
        <w:rPr>
          <w:sz w:val="16"/>
          <w:szCs w:val="16"/>
        </w:rPr>
      </w:pPr>
      <w:r w:rsidRPr="00235264">
        <w:rPr>
          <w:sz w:val="16"/>
          <w:szCs w:val="16"/>
        </w:rPr>
        <w:t xml:space="preserve">При расчете суммы пожертвований </w:t>
      </w:r>
      <w:r w:rsidR="00A21932" w:rsidRPr="00235264">
        <w:rPr>
          <w:sz w:val="16"/>
          <w:szCs w:val="16"/>
        </w:rPr>
        <w:t xml:space="preserve">Банк </w:t>
      </w:r>
      <w:r w:rsidRPr="00235264">
        <w:rPr>
          <w:sz w:val="16"/>
          <w:szCs w:val="16"/>
        </w:rPr>
        <w:t>учитывает следующие операции, совершенные по СКС:</w:t>
      </w:r>
    </w:p>
    <w:p w14:paraId="0B7A60BB" w14:textId="77777777" w:rsidR="00BE0534" w:rsidRPr="00235264" w:rsidRDefault="00BE0534" w:rsidP="00E97D8B">
      <w:pPr>
        <w:pStyle w:val="a4"/>
        <w:spacing w:line="276" w:lineRule="auto"/>
        <w:ind w:left="-851"/>
        <w:jc w:val="both"/>
        <w:rPr>
          <w:sz w:val="16"/>
          <w:szCs w:val="16"/>
        </w:rPr>
      </w:pPr>
      <w:r w:rsidRPr="00235264">
        <w:rPr>
          <w:sz w:val="16"/>
          <w:szCs w:val="16"/>
        </w:rPr>
        <w:t xml:space="preserve">- оплата товаров (работ, услуг) в предприятиях торговли (услуг), в том числе через терминалы самообслуживания и </w:t>
      </w:r>
      <w:r w:rsidR="00A21932" w:rsidRPr="00235264">
        <w:rPr>
          <w:sz w:val="16"/>
          <w:szCs w:val="16"/>
        </w:rPr>
        <w:t>Б</w:t>
      </w:r>
      <w:r w:rsidRPr="00235264">
        <w:rPr>
          <w:sz w:val="16"/>
          <w:szCs w:val="16"/>
        </w:rPr>
        <w:t>анкоматы, с использованием Карты</w:t>
      </w:r>
      <w:r w:rsidR="00BF6F46" w:rsidRPr="00235264">
        <w:rPr>
          <w:sz w:val="16"/>
          <w:szCs w:val="16"/>
        </w:rPr>
        <w:t xml:space="preserve"> Visa Platinum «Мир путешествий»</w:t>
      </w:r>
      <w:r w:rsidRPr="00235264">
        <w:rPr>
          <w:sz w:val="16"/>
          <w:szCs w:val="16"/>
        </w:rPr>
        <w:t>;</w:t>
      </w:r>
    </w:p>
    <w:p w14:paraId="70DDA35F" w14:textId="77777777" w:rsidR="00FD21E2" w:rsidRPr="00235264" w:rsidRDefault="00BE0534" w:rsidP="00E97D8B">
      <w:pPr>
        <w:pStyle w:val="a4"/>
        <w:spacing w:line="276" w:lineRule="auto"/>
        <w:ind w:left="-851"/>
        <w:jc w:val="both"/>
        <w:rPr>
          <w:sz w:val="16"/>
          <w:szCs w:val="16"/>
        </w:rPr>
      </w:pPr>
      <w:r w:rsidRPr="00235264">
        <w:rPr>
          <w:sz w:val="16"/>
          <w:szCs w:val="16"/>
        </w:rPr>
        <w:t>- оплата товаров (работ, услуг) в предприятиях торговли (услуг) с использованием реквизитов Карты</w:t>
      </w:r>
      <w:r w:rsidR="00BF6F46" w:rsidRPr="00235264">
        <w:rPr>
          <w:sz w:val="16"/>
          <w:szCs w:val="16"/>
        </w:rPr>
        <w:t xml:space="preserve"> Visa Platinum «Мир путешествий» </w:t>
      </w:r>
      <w:r w:rsidRPr="00235264">
        <w:rPr>
          <w:sz w:val="16"/>
          <w:szCs w:val="16"/>
        </w:rPr>
        <w:t xml:space="preserve">по почте, телефону, факсу или </w:t>
      </w:r>
      <w:r w:rsidR="006532EC" w:rsidRPr="00235264">
        <w:rPr>
          <w:sz w:val="16"/>
          <w:szCs w:val="16"/>
        </w:rPr>
        <w:t>в информационно-телекоммуникационной сети Интернет</w:t>
      </w:r>
      <w:r w:rsidRPr="00235264">
        <w:rPr>
          <w:sz w:val="16"/>
          <w:szCs w:val="16"/>
        </w:rPr>
        <w:t>.</w:t>
      </w:r>
    </w:p>
    <w:p w14:paraId="01D1719F" w14:textId="77777777" w:rsidR="00BE0534" w:rsidRPr="00235264" w:rsidRDefault="00BE0534" w:rsidP="00E97D8B">
      <w:pPr>
        <w:pStyle w:val="a4"/>
        <w:spacing w:line="276" w:lineRule="auto"/>
        <w:ind w:left="-851"/>
        <w:jc w:val="both"/>
        <w:rPr>
          <w:sz w:val="16"/>
          <w:szCs w:val="16"/>
        </w:rPr>
      </w:pPr>
      <w:r w:rsidRPr="00235264">
        <w:rPr>
          <w:sz w:val="16"/>
          <w:szCs w:val="16"/>
        </w:rPr>
        <w:t xml:space="preserve">Сумму пожертвований </w:t>
      </w:r>
      <w:r w:rsidR="00A21932" w:rsidRPr="00235264">
        <w:rPr>
          <w:sz w:val="16"/>
          <w:szCs w:val="16"/>
        </w:rPr>
        <w:t xml:space="preserve">Банк </w:t>
      </w:r>
      <w:r w:rsidRPr="00235264">
        <w:rPr>
          <w:sz w:val="16"/>
          <w:szCs w:val="16"/>
        </w:rPr>
        <w:t>рассчитывает на ежедневной основе как (по выбору Клиента):</w:t>
      </w:r>
    </w:p>
    <w:p w14:paraId="5B0088D9" w14:textId="77777777" w:rsidR="00BE0534" w:rsidRPr="00235264" w:rsidRDefault="00BE0534" w:rsidP="00E97D8B">
      <w:pPr>
        <w:pStyle w:val="a4"/>
        <w:spacing w:line="276" w:lineRule="auto"/>
        <w:ind w:left="-851"/>
        <w:jc w:val="both"/>
        <w:rPr>
          <w:sz w:val="16"/>
          <w:szCs w:val="16"/>
        </w:rPr>
      </w:pPr>
      <w:r w:rsidRPr="00235264">
        <w:rPr>
          <w:sz w:val="16"/>
          <w:szCs w:val="16"/>
        </w:rPr>
        <w:t xml:space="preserve">- 0,3% от суммы вышеуказанных операций с использованием Карты </w:t>
      </w:r>
      <w:r w:rsidR="00BF6F46" w:rsidRPr="00235264">
        <w:rPr>
          <w:sz w:val="16"/>
          <w:szCs w:val="16"/>
        </w:rPr>
        <w:t xml:space="preserve">Visa Platinum «Мир путешествий» </w:t>
      </w:r>
      <w:r w:rsidRPr="00235264">
        <w:rPr>
          <w:sz w:val="16"/>
          <w:szCs w:val="16"/>
        </w:rPr>
        <w:t xml:space="preserve">за истекший календарный день, </w:t>
      </w:r>
      <w:r w:rsidR="004353BA" w:rsidRPr="00235264">
        <w:rPr>
          <w:sz w:val="16"/>
          <w:szCs w:val="16"/>
        </w:rPr>
        <w:t xml:space="preserve">но не более 50 российских рублей либо 200 российских рублей </w:t>
      </w:r>
      <w:r w:rsidRPr="00235264">
        <w:rPr>
          <w:sz w:val="16"/>
          <w:szCs w:val="16"/>
        </w:rPr>
        <w:t>по каждой операции (по выбору Клиента).</w:t>
      </w:r>
    </w:p>
    <w:p w14:paraId="3E8ECD7E" w14:textId="77777777" w:rsidR="00BE0534" w:rsidRPr="00235264" w:rsidRDefault="00A21932" w:rsidP="00E97D8B">
      <w:pPr>
        <w:pStyle w:val="a4"/>
        <w:spacing w:line="276" w:lineRule="auto"/>
        <w:ind w:left="-851"/>
        <w:jc w:val="both"/>
        <w:rPr>
          <w:sz w:val="16"/>
          <w:szCs w:val="16"/>
        </w:rPr>
      </w:pPr>
      <w:r w:rsidRPr="00235264">
        <w:rPr>
          <w:sz w:val="16"/>
          <w:szCs w:val="16"/>
        </w:rPr>
        <w:t xml:space="preserve">Банк </w:t>
      </w:r>
      <w:r w:rsidR="00BE0534" w:rsidRPr="00235264">
        <w:rPr>
          <w:sz w:val="16"/>
          <w:szCs w:val="16"/>
        </w:rPr>
        <w:t>переводит с СКС пожертвования не позднее 1-ого рабочего дня, следующего за днем отражения по СКС вышеуказанных операций, совершенных с использованием Карты</w:t>
      </w:r>
      <w:r w:rsidR="00BF6F46" w:rsidRPr="00235264">
        <w:rPr>
          <w:sz w:val="16"/>
          <w:szCs w:val="16"/>
        </w:rPr>
        <w:t xml:space="preserve"> Visa Platinum «Мир путешествий»</w:t>
      </w:r>
      <w:r w:rsidR="00BE0534" w:rsidRPr="00235264">
        <w:rPr>
          <w:sz w:val="16"/>
          <w:szCs w:val="16"/>
        </w:rPr>
        <w:t>.</w:t>
      </w:r>
    </w:p>
    <w:p w14:paraId="076E3165" w14:textId="77777777" w:rsidR="00943132" w:rsidRPr="00235264" w:rsidRDefault="00A21932" w:rsidP="00E97D8B">
      <w:pPr>
        <w:pStyle w:val="a4"/>
        <w:spacing w:line="276" w:lineRule="auto"/>
        <w:ind w:left="-851"/>
        <w:jc w:val="both"/>
        <w:rPr>
          <w:sz w:val="16"/>
          <w:szCs w:val="16"/>
        </w:rPr>
      </w:pPr>
      <w:r w:rsidRPr="00235264">
        <w:rPr>
          <w:sz w:val="16"/>
          <w:szCs w:val="16"/>
        </w:rPr>
        <w:t xml:space="preserve">Банк </w:t>
      </w:r>
      <w:r w:rsidR="003147BE" w:rsidRPr="00235264">
        <w:rPr>
          <w:sz w:val="16"/>
          <w:szCs w:val="16"/>
        </w:rPr>
        <w:t xml:space="preserve">в соответствии с настоящими Тарифами и Правилами выпускает Карты </w:t>
      </w:r>
      <w:r w:rsidR="00BF6F46" w:rsidRPr="00235264">
        <w:rPr>
          <w:sz w:val="16"/>
          <w:szCs w:val="16"/>
        </w:rPr>
        <w:t>Visa Platinum «Мир путешествий»</w:t>
      </w:r>
      <w:r w:rsidR="003147BE" w:rsidRPr="00235264">
        <w:rPr>
          <w:sz w:val="16"/>
          <w:szCs w:val="16"/>
        </w:rPr>
        <w:t>, оснащенные магнитной полосой и микропроцессором (как Основные, так и Дополнительные).</w:t>
      </w:r>
    </w:p>
    <w:p w14:paraId="2969A245" w14:textId="77777777" w:rsidR="006D7EBB" w:rsidRPr="00235264" w:rsidRDefault="006D7EBB" w:rsidP="006D7EBB">
      <w:pPr>
        <w:spacing w:line="276" w:lineRule="auto"/>
        <w:ind w:left="-851"/>
        <w:jc w:val="both"/>
        <w:rPr>
          <w:b/>
          <w:sz w:val="4"/>
          <w:szCs w:val="4"/>
        </w:rPr>
      </w:pPr>
    </w:p>
    <w:p w14:paraId="5482FBD8" w14:textId="3112FD6C" w:rsidR="005046D8" w:rsidRPr="00235264" w:rsidRDefault="005046D8" w:rsidP="005046D8">
      <w:pPr>
        <w:pStyle w:val="a4"/>
        <w:tabs>
          <w:tab w:val="left" w:pos="15593"/>
        </w:tabs>
        <w:spacing w:line="276" w:lineRule="auto"/>
        <w:ind w:left="-851"/>
        <w:jc w:val="both"/>
        <w:rPr>
          <w:sz w:val="16"/>
          <w:szCs w:val="16"/>
        </w:rPr>
      </w:pPr>
      <w:r w:rsidRPr="00235264">
        <w:rPr>
          <w:b/>
          <w:sz w:val="16"/>
          <w:szCs w:val="16"/>
        </w:rPr>
        <w:t>С 04.02.2019 Банк не осуществляет</w:t>
      </w:r>
      <w:r w:rsidRPr="00235264">
        <w:rPr>
          <w:sz w:val="16"/>
          <w:szCs w:val="16"/>
        </w:rPr>
        <w:t xml:space="preserve"> выпуск новых Карт Visa Platinum «Мир путешествий» (Основных и Дополнительных) и автоматический перевыпуск Карт Visa Platinum «Мир путешествий» (Основных и Дополнительных) по истечении срока их действия, а также досрочный перевыпуск </w:t>
      </w:r>
      <w:r w:rsidRPr="00046F52">
        <w:rPr>
          <w:sz w:val="16"/>
          <w:szCs w:val="16"/>
        </w:rPr>
        <w:t>Дополнительных карт</w:t>
      </w:r>
      <w:r w:rsidRPr="00235264">
        <w:rPr>
          <w:sz w:val="16"/>
          <w:szCs w:val="16"/>
        </w:rPr>
        <w:t xml:space="preserve"> до истечения срока их действия, за исключением случаев, указанных ниже:</w:t>
      </w:r>
    </w:p>
    <w:p w14:paraId="400471F3" w14:textId="77777777" w:rsidR="005046D8" w:rsidRPr="00235264" w:rsidRDefault="005046D8" w:rsidP="005046D8">
      <w:pPr>
        <w:pStyle w:val="a4"/>
        <w:tabs>
          <w:tab w:val="left" w:pos="15593"/>
        </w:tabs>
        <w:spacing w:line="276" w:lineRule="auto"/>
        <w:ind w:left="-851"/>
        <w:jc w:val="both"/>
        <w:rPr>
          <w:sz w:val="16"/>
          <w:szCs w:val="16"/>
        </w:rPr>
      </w:pPr>
      <w:r w:rsidRPr="00235264">
        <w:rPr>
          <w:sz w:val="16"/>
          <w:szCs w:val="16"/>
        </w:rPr>
        <w:t xml:space="preserve">А) начиная с 04.02.2019 и до 30.04.2020 при утрате / блокировке Основной Карты Visa Platinum «Мир путешествий» при несанкционированных списаниях </w:t>
      </w:r>
      <w:r w:rsidR="001379D9" w:rsidRPr="00235264">
        <w:rPr>
          <w:sz w:val="16"/>
          <w:szCs w:val="16"/>
        </w:rPr>
        <w:t>(начиная с 01.02.2020 – Основной Карты</w:t>
      </w:r>
      <w:r w:rsidR="00A03E22" w:rsidRPr="00235264">
        <w:rPr>
          <w:sz w:val="16"/>
          <w:szCs w:val="16"/>
        </w:rPr>
        <w:t xml:space="preserve"> «Мир путешествий»</w:t>
      </w:r>
      <w:r w:rsidR="001379D9" w:rsidRPr="00235264">
        <w:rPr>
          <w:sz w:val="16"/>
          <w:szCs w:val="16"/>
        </w:rPr>
        <w:t xml:space="preserve">, не относящейся к части «Б» настоящей сноски) </w:t>
      </w:r>
      <w:r w:rsidRPr="00235264">
        <w:rPr>
          <w:sz w:val="16"/>
          <w:szCs w:val="16"/>
        </w:rPr>
        <w:t xml:space="preserve">Основная карта предоставляется того же типа, с новым номером на тот же срок, что и действовавшая ранее Основная Карта </w:t>
      </w:r>
      <w:r w:rsidR="00875ADA" w:rsidRPr="00235264">
        <w:rPr>
          <w:sz w:val="16"/>
          <w:szCs w:val="16"/>
        </w:rPr>
        <w:t xml:space="preserve">Visa Platinum «Мир путешествий» </w:t>
      </w:r>
      <w:r w:rsidRPr="00235264">
        <w:rPr>
          <w:sz w:val="16"/>
          <w:szCs w:val="16"/>
        </w:rPr>
        <w:t xml:space="preserve">(при этом комиссия за годовое обслуживание СКС, если она установлена настоящими Тарифами, повторно не взимается); </w:t>
      </w:r>
    </w:p>
    <w:p w14:paraId="05944103" w14:textId="25997A3C" w:rsidR="005046D8" w:rsidRPr="00AF6465" w:rsidRDefault="005046D8" w:rsidP="005046D8">
      <w:pPr>
        <w:pStyle w:val="a4"/>
        <w:spacing w:line="276" w:lineRule="auto"/>
        <w:ind w:left="-851"/>
        <w:jc w:val="both"/>
        <w:rPr>
          <w:sz w:val="16"/>
          <w:szCs w:val="16"/>
        </w:rPr>
      </w:pPr>
      <w:r w:rsidRPr="00235264">
        <w:rPr>
          <w:sz w:val="16"/>
          <w:szCs w:val="16"/>
        </w:rPr>
        <w:t xml:space="preserve">Б) начиная с 01.02.2020 Банк в отношении Карт Visa Platinum «Мир путешествий» (Основных и Дополнительных), выпущенных к СКС, по которым установлен Лимит овердрафта после 01.07.2014, осуществляет автоматический перевыпуск данных Карт по истечении срока их действия, а также досрочный перевыпуск до истечения срока их действия согласно Правилам – </w:t>
      </w:r>
      <w:r w:rsidRPr="00235264">
        <w:rPr>
          <w:b/>
          <w:sz w:val="16"/>
          <w:szCs w:val="16"/>
        </w:rPr>
        <w:t xml:space="preserve">при наличии текущей (не просроченной) задолженности </w:t>
      </w:r>
      <w:r w:rsidRPr="00235264">
        <w:rPr>
          <w:sz w:val="16"/>
          <w:szCs w:val="16"/>
        </w:rPr>
        <w:t xml:space="preserve">в рамках заключенного с Клиентом соглашения о порядке предоставления кредита в форме овердрафта с возможностью Льготного периода кредитования и ежемесячным погашением Обязательных </w:t>
      </w:r>
      <w:r w:rsidR="00455492" w:rsidRPr="00235264">
        <w:rPr>
          <w:sz w:val="16"/>
          <w:szCs w:val="16"/>
        </w:rPr>
        <w:t xml:space="preserve">и Регулярных </w:t>
      </w:r>
      <w:r w:rsidRPr="00235264">
        <w:rPr>
          <w:sz w:val="16"/>
          <w:szCs w:val="16"/>
        </w:rPr>
        <w:t>платежей. Аналогичные принципы перевыпуска до истечения срока применяются при утрате / блокировке указанных Карт при несанкционированных списаниях, т.е</w:t>
      </w:r>
      <w:r w:rsidRPr="00AF6465">
        <w:rPr>
          <w:sz w:val="16"/>
          <w:szCs w:val="16"/>
        </w:rPr>
        <w:t xml:space="preserve">. Карты Visa Platinum «Мир путешествий» </w:t>
      </w:r>
      <w:r w:rsidRPr="00AF6465">
        <w:rPr>
          <w:snapToGrid w:val="0"/>
          <w:sz w:val="16"/>
          <w:szCs w:val="16"/>
        </w:rPr>
        <w:t>предоставляются того же типа, что и действовавшие ранее Карты, с новым номером на новый срок</w:t>
      </w:r>
      <w:r w:rsidRPr="00AF6465">
        <w:rPr>
          <w:sz w:val="16"/>
          <w:szCs w:val="16"/>
        </w:rPr>
        <w:t>.</w:t>
      </w:r>
    </w:p>
    <w:p w14:paraId="0BF30BE5" w14:textId="36DC06C5" w:rsidR="00EB0E42" w:rsidRPr="00AF6465" w:rsidRDefault="00EB0E42" w:rsidP="005046D8">
      <w:pPr>
        <w:pStyle w:val="a4"/>
        <w:spacing w:line="276" w:lineRule="auto"/>
        <w:ind w:left="-851"/>
        <w:jc w:val="both"/>
        <w:rPr>
          <w:sz w:val="16"/>
          <w:szCs w:val="16"/>
        </w:rPr>
      </w:pPr>
      <w:r w:rsidRPr="00AF6465">
        <w:rPr>
          <w:sz w:val="16"/>
          <w:szCs w:val="16"/>
          <w:lang w:eastAsia="ar-SA"/>
        </w:rPr>
        <w:t xml:space="preserve">Для перевыпуска Карт </w:t>
      </w:r>
      <w:r w:rsidRPr="00AF6465">
        <w:rPr>
          <w:sz w:val="16"/>
          <w:szCs w:val="16"/>
        </w:rPr>
        <w:t>Visa Platinum «Мир путешествий»</w:t>
      </w:r>
      <w:r w:rsidRPr="00AF6465">
        <w:rPr>
          <w:sz w:val="16"/>
          <w:szCs w:val="16"/>
          <w:lang w:eastAsia="ar-SA"/>
        </w:rPr>
        <w:t xml:space="preserve"> по истечении срока их действия в указанных случаях Клиентам необходимо обратиться в Службу информационной поддержки Банка не позднее 30 (тридцати) календарных дней с даты окончания срока действия Карты </w:t>
      </w:r>
      <w:r w:rsidRPr="00AF6465">
        <w:rPr>
          <w:sz w:val="16"/>
          <w:szCs w:val="16"/>
        </w:rPr>
        <w:t xml:space="preserve">Visa Platinum «Мир путешествий» </w:t>
      </w:r>
      <w:r w:rsidRPr="00AF6465">
        <w:rPr>
          <w:sz w:val="16"/>
          <w:szCs w:val="16"/>
          <w:lang w:eastAsia="ar-SA"/>
        </w:rPr>
        <w:t xml:space="preserve">либо в течение последнего месяца срока действия Карты </w:t>
      </w:r>
      <w:r w:rsidRPr="00AF6465">
        <w:rPr>
          <w:sz w:val="16"/>
          <w:szCs w:val="16"/>
        </w:rPr>
        <w:t>Visa Platinum «Мир путешествий».</w:t>
      </w:r>
    </w:p>
    <w:p w14:paraId="238EB961" w14:textId="77777777" w:rsidR="005046D8" w:rsidRPr="00AF6465" w:rsidRDefault="005046D8" w:rsidP="005046D8">
      <w:pPr>
        <w:spacing w:line="276" w:lineRule="auto"/>
        <w:ind w:left="-851"/>
        <w:jc w:val="both"/>
        <w:rPr>
          <w:b/>
          <w:sz w:val="4"/>
          <w:szCs w:val="4"/>
        </w:rPr>
      </w:pPr>
    </w:p>
    <w:p w14:paraId="356A74F0" w14:textId="77777777" w:rsidR="00B67E84" w:rsidRPr="00AF6465" w:rsidRDefault="0094258E" w:rsidP="0094258E">
      <w:pPr>
        <w:pStyle w:val="a4"/>
        <w:tabs>
          <w:tab w:val="left" w:pos="15593"/>
        </w:tabs>
        <w:spacing w:line="276" w:lineRule="auto"/>
        <w:ind w:left="-851"/>
        <w:jc w:val="both"/>
        <w:rPr>
          <w:sz w:val="16"/>
          <w:szCs w:val="16"/>
        </w:rPr>
      </w:pPr>
      <w:r w:rsidRPr="00AF6465">
        <w:rPr>
          <w:sz w:val="16"/>
          <w:szCs w:val="16"/>
        </w:rPr>
        <w:t>Принятие решения о выпуске новой Основной или Дополнительной Карты Visa Platinum «Мир путешествий» в каждом конкретном случае остается на усмотрение Банка</w:t>
      </w:r>
      <w:r w:rsidR="008B68F1" w:rsidRPr="00AF6465">
        <w:rPr>
          <w:sz w:val="16"/>
          <w:szCs w:val="16"/>
        </w:rPr>
        <w:t>.</w:t>
      </w:r>
    </w:p>
    <w:p w14:paraId="5014E597" w14:textId="77777777" w:rsidR="006F231C" w:rsidRPr="00AF6465" w:rsidRDefault="006F231C" w:rsidP="00E97D8B">
      <w:pPr>
        <w:spacing w:line="276" w:lineRule="auto"/>
        <w:ind w:left="-851"/>
        <w:jc w:val="both"/>
        <w:rPr>
          <w:b/>
          <w:sz w:val="4"/>
          <w:szCs w:val="4"/>
        </w:rPr>
      </w:pPr>
    </w:p>
    <w:p w14:paraId="4CB8B9DB" w14:textId="77777777" w:rsidR="00E54BBF" w:rsidRPr="00AF6465" w:rsidRDefault="00E54BBF" w:rsidP="00E97D8B">
      <w:pPr>
        <w:spacing w:line="276" w:lineRule="auto"/>
        <w:ind w:left="-851"/>
        <w:jc w:val="both"/>
        <w:rPr>
          <w:sz w:val="16"/>
          <w:szCs w:val="16"/>
        </w:rPr>
      </w:pPr>
      <w:r w:rsidRPr="00AF6465">
        <w:rPr>
          <w:b/>
          <w:sz w:val="16"/>
          <w:szCs w:val="16"/>
        </w:rPr>
        <w:t xml:space="preserve">2 – </w:t>
      </w:r>
      <w:r w:rsidRPr="00AF6465">
        <w:rPr>
          <w:sz w:val="16"/>
          <w:szCs w:val="16"/>
        </w:rPr>
        <w:t>Порядок взимания комиссии:</w:t>
      </w:r>
    </w:p>
    <w:p w14:paraId="65BEE4E4" w14:textId="77777777" w:rsidR="00E54BBF" w:rsidRPr="00AF6465" w:rsidRDefault="00E54BBF" w:rsidP="00E97D8B">
      <w:pPr>
        <w:pStyle w:val="a4"/>
        <w:spacing w:line="276" w:lineRule="auto"/>
        <w:ind w:left="-851"/>
        <w:jc w:val="both"/>
        <w:rPr>
          <w:b/>
          <w:i/>
          <w:sz w:val="16"/>
          <w:szCs w:val="16"/>
        </w:rPr>
      </w:pPr>
      <w:r w:rsidRPr="00AF6465">
        <w:rPr>
          <w:b/>
          <w:i/>
          <w:sz w:val="16"/>
          <w:szCs w:val="16"/>
          <w:lang w:val="en-US"/>
        </w:rPr>
        <w:t>A</w:t>
      </w:r>
      <w:r w:rsidRPr="00AF6465">
        <w:rPr>
          <w:b/>
          <w:i/>
          <w:sz w:val="16"/>
          <w:szCs w:val="16"/>
        </w:rPr>
        <w:t xml:space="preserve">) Для Карт </w:t>
      </w:r>
      <w:r w:rsidR="00BF6F46" w:rsidRPr="00AF6465">
        <w:rPr>
          <w:b/>
          <w:i/>
          <w:sz w:val="16"/>
          <w:szCs w:val="16"/>
        </w:rPr>
        <w:t xml:space="preserve">Visa Platinum «Мир путешествий» </w:t>
      </w:r>
      <w:r w:rsidRPr="00AF6465">
        <w:rPr>
          <w:b/>
          <w:i/>
          <w:sz w:val="16"/>
          <w:szCs w:val="16"/>
        </w:rPr>
        <w:t>(Основных и Дополнительных), выпущенных к СКС, открытым до 01.07.2014</w:t>
      </w:r>
    </w:p>
    <w:p w14:paraId="675FF2F7" w14:textId="77777777" w:rsidR="00E54BBF" w:rsidRPr="00235264" w:rsidRDefault="00E54BBF" w:rsidP="00E97D8B">
      <w:pPr>
        <w:pStyle w:val="a4"/>
        <w:spacing w:line="276" w:lineRule="auto"/>
        <w:ind w:left="-851"/>
        <w:jc w:val="both"/>
        <w:rPr>
          <w:sz w:val="16"/>
          <w:szCs w:val="16"/>
        </w:rPr>
      </w:pPr>
      <w:r w:rsidRPr="00AF6465">
        <w:rPr>
          <w:sz w:val="16"/>
          <w:szCs w:val="16"/>
        </w:rPr>
        <w:t xml:space="preserve">Комиссия за первый год действия Карт </w:t>
      </w:r>
      <w:r w:rsidR="00BF6F46" w:rsidRPr="00AF6465">
        <w:rPr>
          <w:sz w:val="16"/>
          <w:szCs w:val="16"/>
        </w:rPr>
        <w:t xml:space="preserve">Visa Platinum «Мир путешествий» </w:t>
      </w:r>
      <w:r w:rsidRPr="00235264">
        <w:rPr>
          <w:sz w:val="16"/>
          <w:szCs w:val="16"/>
        </w:rPr>
        <w:t xml:space="preserve">(Основных и Дополнительных) взимается не позднее дня получения таких Карт Держателем. В случае отсутствия на СКС денежных средств в размере, достаточном для оплаты комиссии, Клиент обязан пополнить СКС на необходимую сумму не позднее дня получения Карты </w:t>
      </w:r>
      <w:r w:rsidR="00BF6F46" w:rsidRPr="00235264">
        <w:rPr>
          <w:sz w:val="16"/>
          <w:szCs w:val="16"/>
        </w:rPr>
        <w:t xml:space="preserve">Visa Platinum «Мир путешествий» </w:t>
      </w:r>
      <w:r w:rsidRPr="00235264">
        <w:rPr>
          <w:sz w:val="16"/>
          <w:szCs w:val="16"/>
        </w:rPr>
        <w:t xml:space="preserve">Держателем. </w:t>
      </w:r>
    </w:p>
    <w:p w14:paraId="66F8DC66" w14:textId="77777777" w:rsidR="00E54BBF" w:rsidRPr="00235264" w:rsidRDefault="00F1793A" w:rsidP="00E97D8B">
      <w:pPr>
        <w:autoSpaceDE w:val="0"/>
        <w:autoSpaceDN w:val="0"/>
        <w:adjustRightInd w:val="0"/>
        <w:spacing w:line="276" w:lineRule="auto"/>
        <w:ind w:left="-851"/>
        <w:jc w:val="both"/>
        <w:rPr>
          <w:sz w:val="16"/>
          <w:szCs w:val="16"/>
        </w:rPr>
      </w:pPr>
      <w:r w:rsidRPr="00235264">
        <w:rPr>
          <w:sz w:val="16"/>
          <w:szCs w:val="16"/>
        </w:rPr>
        <w:t>Комиссия за второй и последующие годы действия Карт «</w:t>
      </w:r>
      <w:r w:rsidR="00BF6F46" w:rsidRPr="00235264">
        <w:rPr>
          <w:sz w:val="16"/>
          <w:szCs w:val="16"/>
        </w:rPr>
        <w:t xml:space="preserve">Visa Platinum «Мир путешествий» </w:t>
      </w:r>
      <w:r w:rsidRPr="00235264">
        <w:rPr>
          <w:sz w:val="16"/>
          <w:szCs w:val="16"/>
        </w:rPr>
        <w:t xml:space="preserve">(Основных и Дополнительных) взимается в последний рабочий день первого месяца второго, </w:t>
      </w:r>
      <w:r w:rsidR="002A3461" w:rsidRPr="00235264">
        <w:rPr>
          <w:sz w:val="16"/>
          <w:szCs w:val="16"/>
        </w:rPr>
        <w:t>а также</w:t>
      </w:r>
      <w:r w:rsidRPr="00235264">
        <w:rPr>
          <w:sz w:val="16"/>
          <w:szCs w:val="16"/>
        </w:rPr>
        <w:t xml:space="preserve"> каждого последующего года действия Карт </w:t>
      </w:r>
      <w:r w:rsidR="00BF6F46" w:rsidRPr="00235264">
        <w:rPr>
          <w:sz w:val="16"/>
          <w:szCs w:val="16"/>
        </w:rPr>
        <w:t>Visa Platinum «Мир путешествий»</w:t>
      </w:r>
      <w:r w:rsidRPr="00235264">
        <w:rPr>
          <w:sz w:val="16"/>
          <w:szCs w:val="16"/>
        </w:rPr>
        <w:t xml:space="preserve">. В случае отсутствия на СКС в последний рабочий день первого месяца второго, </w:t>
      </w:r>
      <w:r w:rsidR="002A3461" w:rsidRPr="00235264">
        <w:rPr>
          <w:sz w:val="16"/>
          <w:szCs w:val="16"/>
        </w:rPr>
        <w:t>а также</w:t>
      </w:r>
      <w:r w:rsidRPr="00235264">
        <w:rPr>
          <w:sz w:val="16"/>
          <w:szCs w:val="16"/>
        </w:rPr>
        <w:t xml:space="preserve"> каждого последующего года действия Карт </w:t>
      </w:r>
      <w:r w:rsidR="00BF6F46" w:rsidRPr="00235264">
        <w:rPr>
          <w:sz w:val="16"/>
          <w:szCs w:val="16"/>
        </w:rPr>
        <w:t xml:space="preserve">Visa Platinum «Мир путешествий» </w:t>
      </w:r>
      <w:r w:rsidRPr="00235264">
        <w:rPr>
          <w:sz w:val="16"/>
          <w:szCs w:val="16"/>
        </w:rPr>
        <w:t xml:space="preserve">(Основных и Дополнительных) денежных средств в размере, достаточном для оплаты комиссии, Клиент в последний рабочий день первого месяца второго года / последующего года действия Карты </w:t>
      </w:r>
      <w:r w:rsidR="00BF6F46" w:rsidRPr="00235264">
        <w:rPr>
          <w:sz w:val="16"/>
          <w:szCs w:val="16"/>
        </w:rPr>
        <w:t xml:space="preserve">Visa Platinum «Мир путешествий» </w:t>
      </w:r>
      <w:r w:rsidRPr="00235264">
        <w:rPr>
          <w:sz w:val="16"/>
          <w:szCs w:val="16"/>
        </w:rPr>
        <w:t>обязан пополнить СКС на необходимую сумму.</w:t>
      </w:r>
    </w:p>
    <w:p w14:paraId="742C19C1" w14:textId="77777777" w:rsidR="00E54BBF" w:rsidRPr="00235264" w:rsidRDefault="00E54BBF" w:rsidP="00E97D8B">
      <w:pPr>
        <w:autoSpaceDE w:val="0"/>
        <w:autoSpaceDN w:val="0"/>
        <w:adjustRightInd w:val="0"/>
        <w:spacing w:line="276" w:lineRule="auto"/>
        <w:ind w:left="-851"/>
        <w:jc w:val="both"/>
        <w:rPr>
          <w:sz w:val="16"/>
          <w:szCs w:val="16"/>
        </w:rPr>
      </w:pPr>
      <w:r w:rsidRPr="00235264">
        <w:rPr>
          <w:sz w:val="16"/>
          <w:szCs w:val="16"/>
        </w:rPr>
        <w:t xml:space="preserve">При автоматическом перевыпуске Карт </w:t>
      </w:r>
      <w:r w:rsidR="00BF6F46" w:rsidRPr="00235264">
        <w:rPr>
          <w:sz w:val="16"/>
          <w:szCs w:val="16"/>
        </w:rPr>
        <w:t xml:space="preserve">Visa Platinum «Мир путешествий» </w:t>
      </w:r>
      <w:r w:rsidRPr="00235264">
        <w:rPr>
          <w:sz w:val="16"/>
          <w:szCs w:val="16"/>
        </w:rPr>
        <w:t xml:space="preserve">(Основных и Дополнительных) по истечении срока действия ранее выпущенных Карт </w:t>
      </w:r>
      <w:r w:rsidR="00BF6F46" w:rsidRPr="00235264">
        <w:rPr>
          <w:sz w:val="16"/>
          <w:szCs w:val="16"/>
        </w:rPr>
        <w:t>Visa Platinum «Мир путешествий»</w:t>
      </w:r>
      <w:r w:rsidRPr="00235264">
        <w:rPr>
          <w:sz w:val="16"/>
          <w:szCs w:val="16"/>
        </w:rPr>
        <w:t xml:space="preserve">, а также при досрочном перевыпуске Карт </w:t>
      </w:r>
      <w:r w:rsidR="00BF6F46" w:rsidRPr="00235264">
        <w:rPr>
          <w:sz w:val="16"/>
          <w:szCs w:val="16"/>
        </w:rPr>
        <w:t xml:space="preserve">Visa Platinum «Мир путешествий» </w:t>
      </w:r>
      <w:r w:rsidRPr="00235264">
        <w:rPr>
          <w:sz w:val="16"/>
          <w:szCs w:val="16"/>
        </w:rPr>
        <w:t>(Основных и Дополнительных) до истечения срока их действия комиссия взимается не позднее дня получения таких Карт Держателем.</w:t>
      </w:r>
    </w:p>
    <w:p w14:paraId="5AE5061C" w14:textId="77777777" w:rsidR="00E54BBF" w:rsidRPr="00235264" w:rsidRDefault="00E54BBF" w:rsidP="00E97D8B">
      <w:pPr>
        <w:autoSpaceDE w:val="0"/>
        <w:autoSpaceDN w:val="0"/>
        <w:adjustRightInd w:val="0"/>
        <w:spacing w:line="276" w:lineRule="auto"/>
        <w:ind w:left="-851"/>
        <w:jc w:val="both"/>
        <w:rPr>
          <w:sz w:val="16"/>
          <w:szCs w:val="16"/>
        </w:rPr>
      </w:pPr>
      <w:r w:rsidRPr="00235264">
        <w:rPr>
          <w:sz w:val="16"/>
          <w:szCs w:val="16"/>
        </w:rPr>
        <w:t xml:space="preserve">В случае если при выпуске последующих Карт </w:t>
      </w:r>
      <w:r w:rsidR="00BF6F46" w:rsidRPr="00235264">
        <w:rPr>
          <w:sz w:val="16"/>
          <w:szCs w:val="16"/>
        </w:rPr>
        <w:t xml:space="preserve">Visa Platinum «Мир путешествий» </w:t>
      </w:r>
      <w:r w:rsidRPr="00235264">
        <w:rPr>
          <w:sz w:val="16"/>
          <w:szCs w:val="16"/>
        </w:rPr>
        <w:t xml:space="preserve"> (Основных и Дополнительных), при автоматическом перевыпуске Карт </w:t>
      </w:r>
      <w:r w:rsidR="00BF6F46" w:rsidRPr="00235264">
        <w:rPr>
          <w:sz w:val="16"/>
          <w:szCs w:val="16"/>
        </w:rPr>
        <w:t xml:space="preserve">Visa Platinum «Мир путешествий» </w:t>
      </w:r>
      <w:r w:rsidRPr="00235264">
        <w:rPr>
          <w:sz w:val="16"/>
          <w:szCs w:val="16"/>
        </w:rPr>
        <w:t xml:space="preserve">(Основных и Дополнительных) по истечении срока действия ранее выпущенных Карт </w:t>
      </w:r>
      <w:r w:rsidR="00BF6F46" w:rsidRPr="00235264">
        <w:rPr>
          <w:sz w:val="16"/>
          <w:szCs w:val="16"/>
        </w:rPr>
        <w:t>Visa Platinum «Мир путешествий»</w:t>
      </w:r>
      <w:r w:rsidRPr="00235264">
        <w:rPr>
          <w:sz w:val="16"/>
          <w:szCs w:val="16"/>
        </w:rPr>
        <w:t xml:space="preserve">, а также при досрочном перевыпуске Карт </w:t>
      </w:r>
      <w:r w:rsidR="00BF6F46" w:rsidRPr="00235264">
        <w:rPr>
          <w:sz w:val="16"/>
          <w:szCs w:val="16"/>
        </w:rPr>
        <w:t xml:space="preserve">Visa Platinum «Мир путешествий» </w:t>
      </w:r>
      <w:r w:rsidRPr="00235264">
        <w:rPr>
          <w:sz w:val="16"/>
          <w:szCs w:val="16"/>
        </w:rPr>
        <w:t xml:space="preserve"> (Основных и Дополнительных) до истечения срока их действия на СКС отсутствуют денежные средства в размере, достаточном для оплаты комиссии, Клиент обязан пополнить СКС на необходимую сумму в день получения таких Карт Держателем.</w:t>
      </w:r>
    </w:p>
    <w:p w14:paraId="1F2849E6" w14:textId="77777777" w:rsidR="00E54BBF" w:rsidRPr="00235264" w:rsidRDefault="00A21932" w:rsidP="00E97D8B">
      <w:pPr>
        <w:autoSpaceDE w:val="0"/>
        <w:autoSpaceDN w:val="0"/>
        <w:adjustRightInd w:val="0"/>
        <w:spacing w:line="276" w:lineRule="auto"/>
        <w:ind w:left="-851"/>
        <w:jc w:val="both"/>
        <w:rPr>
          <w:sz w:val="16"/>
          <w:szCs w:val="16"/>
        </w:rPr>
      </w:pPr>
      <w:r w:rsidRPr="00235264">
        <w:rPr>
          <w:sz w:val="16"/>
          <w:szCs w:val="16"/>
        </w:rPr>
        <w:t xml:space="preserve">Банк </w:t>
      </w:r>
      <w:r w:rsidR="00E54BBF" w:rsidRPr="00235264">
        <w:rPr>
          <w:sz w:val="16"/>
          <w:szCs w:val="16"/>
        </w:rPr>
        <w:t xml:space="preserve">выдает Карту </w:t>
      </w:r>
      <w:r w:rsidR="00BF6F46" w:rsidRPr="00235264">
        <w:rPr>
          <w:sz w:val="16"/>
          <w:szCs w:val="16"/>
        </w:rPr>
        <w:t xml:space="preserve">Visa Platinum «Мир путешествий» </w:t>
      </w:r>
      <w:r w:rsidR="00E54BBF" w:rsidRPr="00235264">
        <w:rPr>
          <w:sz w:val="16"/>
          <w:szCs w:val="16"/>
        </w:rPr>
        <w:t>Держателю только при условии оплаты комиссии за годовое обслуживание СКС по данной Карте.</w:t>
      </w:r>
    </w:p>
    <w:p w14:paraId="67A7BB58" w14:textId="77777777" w:rsidR="00E54BBF" w:rsidRPr="00235264" w:rsidRDefault="00E54BBF" w:rsidP="00E97D8B">
      <w:pPr>
        <w:pStyle w:val="a4"/>
        <w:spacing w:line="276" w:lineRule="auto"/>
        <w:ind w:left="-851"/>
        <w:jc w:val="both"/>
        <w:rPr>
          <w:b/>
          <w:i/>
          <w:sz w:val="16"/>
          <w:szCs w:val="16"/>
        </w:rPr>
      </w:pPr>
      <w:r w:rsidRPr="00235264">
        <w:rPr>
          <w:b/>
          <w:i/>
          <w:sz w:val="16"/>
          <w:szCs w:val="16"/>
        </w:rPr>
        <w:t xml:space="preserve">Б) Для Карт </w:t>
      </w:r>
      <w:r w:rsidR="00BF6F46" w:rsidRPr="00235264">
        <w:rPr>
          <w:b/>
          <w:i/>
          <w:sz w:val="16"/>
          <w:szCs w:val="16"/>
        </w:rPr>
        <w:t>Visa Platinum «Мир путешествий»</w:t>
      </w:r>
      <w:r w:rsidRPr="00235264">
        <w:rPr>
          <w:b/>
          <w:i/>
          <w:sz w:val="16"/>
          <w:szCs w:val="16"/>
        </w:rPr>
        <w:t xml:space="preserve"> (Основных и Дополнительных), выпущенных к СКС, открытым после 01.07.2014</w:t>
      </w:r>
    </w:p>
    <w:p w14:paraId="28CB010D" w14:textId="489C519F" w:rsidR="00E54BBF" w:rsidRPr="00235264" w:rsidRDefault="00E54BBF" w:rsidP="00E97D8B">
      <w:pPr>
        <w:autoSpaceDE w:val="0"/>
        <w:autoSpaceDN w:val="0"/>
        <w:adjustRightInd w:val="0"/>
        <w:spacing w:line="276" w:lineRule="auto"/>
        <w:ind w:left="-851"/>
        <w:jc w:val="both"/>
        <w:rPr>
          <w:sz w:val="16"/>
          <w:szCs w:val="16"/>
        </w:rPr>
      </w:pPr>
      <w:r w:rsidRPr="00235264">
        <w:rPr>
          <w:sz w:val="16"/>
          <w:szCs w:val="16"/>
        </w:rPr>
        <w:t xml:space="preserve">Комиссия за первый год действия первой Основной Карты </w:t>
      </w:r>
      <w:r w:rsidR="00BF6F46" w:rsidRPr="00235264">
        <w:rPr>
          <w:sz w:val="16"/>
          <w:szCs w:val="16"/>
        </w:rPr>
        <w:t xml:space="preserve">Visa Platinum «Мир путешествий» </w:t>
      </w:r>
      <w:r w:rsidRPr="00235264">
        <w:rPr>
          <w:sz w:val="16"/>
          <w:szCs w:val="16"/>
        </w:rPr>
        <w:t xml:space="preserve">взимается в день заключения между </w:t>
      </w:r>
      <w:r w:rsidR="00BF6F46" w:rsidRPr="00235264">
        <w:rPr>
          <w:sz w:val="16"/>
          <w:szCs w:val="16"/>
        </w:rPr>
        <w:t>Банком</w:t>
      </w:r>
      <w:r w:rsidRPr="00235264">
        <w:rPr>
          <w:sz w:val="16"/>
          <w:szCs w:val="16"/>
        </w:rPr>
        <w:t xml:space="preserve"> и Клиентом договора кредита в форме овердрафта (в порядке, установленном Общими условиями кредитования в форме овердрафта по СКС Клиента с возможностью Льготного периода кредитования и ежемесячной уплатой Обязательных </w:t>
      </w:r>
      <w:r w:rsidR="00455492" w:rsidRPr="00235264">
        <w:rPr>
          <w:sz w:val="16"/>
          <w:szCs w:val="16"/>
        </w:rPr>
        <w:t xml:space="preserve">и Регулярных </w:t>
      </w:r>
      <w:r w:rsidRPr="00235264">
        <w:rPr>
          <w:sz w:val="16"/>
          <w:szCs w:val="16"/>
        </w:rPr>
        <w:t xml:space="preserve">платежей) и/или в день разблокирования указанной </w:t>
      </w:r>
      <w:r w:rsidR="00BF6F46" w:rsidRPr="00235264">
        <w:rPr>
          <w:sz w:val="16"/>
          <w:szCs w:val="16"/>
        </w:rPr>
        <w:t>К</w:t>
      </w:r>
      <w:r w:rsidRPr="00235264">
        <w:rPr>
          <w:sz w:val="16"/>
          <w:szCs w:val="16"/>
        </w:rPr>
        <w:t>арты Клиентом при совершении с ее использованием первой операции, сопровождающейся вводом ПИНа.</w:t>
      </w:r>
    </w:p>
    <w:p w14:paraId="0EF420A6" w14:textId="77777777" w:rsidR="00E54BBF" w:rsidRPr="00235264" w:rsidRDefault="00E54BBF" w:rsidP="00E97D8B">
      <w:pPr>
        <w:autoSpaceDE w:val="0"/>
        <w:autoSpaceDN w:val="0"/>
        <w:adjustRightInd w:val="0"/>
        <w:spacing w:line="276" w:lineRule="auto"/>
        <w:ind w:left="-851"/>
        <w:jc w:val="both"/>
        <w:rPr>
          <w:sz w:val="16"/>
          <w:szCs w:val="16"/>
        </w:rPr>
      </w:pPr>
      <w:r w:rsidRPr="00235264">
        <w:rPr>
          <w:sz w:val="16"/>
          <w:szCs w:val="16"/>
        </w:rPr>
        <w:t xml:space="preserve">Комиссия за первый год действия последующих Основных Карт </w:t>
      </w:r>
      <w:r w:rsidR="00BF6F46" w:rsidRPr="00235264">
        <w:rPr>
          <w:sz w:val="16"/>
          <w:szCs w:val="16"/>
        </w:rPr>
        <w:t>Visa Platinum «Мир путешествий»</w:t>
      </w:r>
      <w:r w:rsidRPr="00235264">
        <w:rPr>
          <w:sz w:val="16"/>
          <w:szCs w:val="16"/>
        </w:rPr>
        <w:t xml:space="preserve">, а также Дополнительных Карт </w:t>
      </w:r>
      <w:r w:rsidR="00BF6F46" w:rsidRPr="00235264">
        <w:rPr>
          <w:sz w:val="16"/>
          <w:szCs w:val="16"/>
        </w:rPr>
        <w:t xml:space="preserve">Visa Platinum «Мир путешествий» </w:t>
      </w:r>
      <w:r w:rsidRPr="00235264">
        <w:rPr>
          <w:sz w:val="16"/>
          <w:szCs w:val="16"/>
        </w:rPr>
        <w:t>взимается в день получения таких Карт Держателем.</w:t>
      </w:r>
    </w:p>
    <w:p w14:paraId="46953A60" w14:textId="77777777" w:rsidR="00E54BBF" w:rsidRPr="00235264" w:rsidRDefault="00F1793A" w:rsidP="00E97D8B">
      <w:pPr>
        <w:autoSpaceDE w:val="0"/>
        <w:autoSpaceDN w:val="0"/>
        <w:adjustRightInd w:val="0"/>
        <w:spacing w:line="276" w:lineRule="auto"/>
        <w:ind w:left="-851"/>
        <w:jc w:val="both"/>
        <w:rPr>
          <w:sz w:val="16"/>
          <w:szCs w:val="16"/>
        </w:rPr>
      </w:pPr>
      <w:r w:rsidRPr="00235264">
        <w:rPr>
          <w:sz w:val="16"/>
          <w:szCs w:val="16"/>
        </w:rPr>
        <w:t xml:space="preserve">Комиссия за второй и последующие годы действия Карт </w:t>
      </w:r>
      <w:r w:rsidR="00BF6F46" w:rsidRPr="00235264">
        <w:rPr>
          <w:sz w:val="16"/>
          <w:szCs w:val="16"/>
        </w:rPr>
        <w:t xml:space="preserve">Visa Platinum «Мир путешествий» </w:t>
      </w:r>
      <w:r w:rsidRPr="00235264">
        <w:rPr>
          <w:sz w:val="16"/>
          <w:szCs w:val="16"/>
        </w:rPr>
        <w:t xml:space="preserve">(Основных и Дополнительных) взимается в последний рабочий день первого месяца второго, </w:t>
      </w:r>
      <w:r w:rsidR="002A3461" w:rsidRPr="00235264">
        <w:rPr>
          <w:sz w:val="16"/>
          <w:szCs w:val="16"/>
        </w:rPr>
        <w:t>а также</w:t>
      </w:r>
      <w:r w:rsidRPr="00235264">
        <w:rPr>
          <w:sz w:val="16"/>
          <w:szCs w:val="16"/>
        </w:rPr>
        <w:t xml:space="preserve"> каждого последующего года действия Карт </w:t>
      </w:r>
      <w:r w:rsidR="001E4D5C" w:rsidRPr="00235264">
        <w:rPr>
          <w:sz w:val="16"/>
          <w:szCs w:val="16"/>
        </w:rPr>
        <w:t>Visa Platinum «Мир путешествий»</w:t>
      </w:r>
      <w:r w:rsidR="00E54BBF" w:rsidRPr="00235264">
        <w:rPr>
          <w:sz w:val="16"/>
          <w:szCs w:val="16"/>
        </w:rPr>
        <w:t>.</w:t>
      </w:r>
    </w:p>
    <w:p w14:paraId="65ED45F2" w14:textId="77777777" w:rsidR="00E54BBF" w:rsidRPr="00235264" w:rsidRDefault="00E54BBF" w:rsidP="00E97D8B">
      <w:pPr>
        <w:autoSpaceDE w:val="0"/>
        <w:autoSpaceDN w:val="0"/>
        <w:adjustRightInd w:val="0"/>
        <w:spacing w:line="276" w:lineRule="auto"/>
        <w:ind w:left="-851"/>
        <w:jc w:val="both"/>
        <w:rPr>
          <w:sz w:val="16"/>
          <w:szCs w:val="16"/>
        </w:rPr>
      </w:pPr>
      <w:r w:rsidRPr="00235264">
        <w:rPr>
          <w:sz w:val="16"/>
          <w:szCs w:val="16"/>
        </w:rPr>
        <w:t xml:space="preserve">При автоматическом перевыпуске Карт </w:t>
      </w:r>
      <w:r w:rsidR="001E4D5C" w:rsidRPr="00235264">
        <w:rPr>
          <w:sz w:val="16"/>
          <w:szCs w:val="16"/>
        </w:rPr>
        <w:t xml:space="preserve">Visa Platinum «Мир путешествий» </w:t>
      </w:r>
      <w:r w:rsidRPr="00235264">
        <w:rPr>
          <w:sz w:val="16"/>
          <w:szCs w:val="16"/>
        </w:rPr>
        <w:t xml:space="preserve">(Основных и Дополнительных) по истечении срока действия ранее выпущенных Карт </w:t>
      </w:r>
      <w:r w:rsidR="001E4D5C" w:rsidRPr="00235264">
        <w:rPr>
          <w:sz w:val="16"/>
          <w:szCs w:val="16"/>
        </w:rPr>
        <w:t>Visa Platinum «Мир путешествий»</w:t>
      </w:r>
      <w:r w:rsidRPr="00235264">
        <w:rPr>
          <w:sz w:val="16"/>
          <w:szCs w:val="16"/>
        </w:rPr>
        <w:t xml:space="preserve">, а также при досрочном перевыпуске Карт </w:t>
      </w:r>
      <w:r w:rsidR="001E4D5C" w:rsidRPr="00235264">
        <w:rPr>
          <w:sz w:val="16"/>
          <w:szCs w:val="16"/>
        </w:rPr>
        <w:t xml:space="preserve">Visa Platinum «Мир путешествий» </w:t>
      </w:r>
      <w:r w:rsidRPr="00235264">
        <w:rPr>
          <w:sz w:val="16"/>
          <w:szCs w:val="16"/>
        </w:rPr>
        <w:t>(Основных и Дополнительных) до истечения срока их действия комиссия взимается в день получения таких Карт Держателем.</w:t>
      </w:r>
    </w:p>
    <w:p w14:paraId="5AA14348" w14:textId="77777777" w:rsidR="00B11167" w:rsidRPr="00235264" w:rsidRDefault="00E54BBF" w:rsidP="00E97D8B">
      <w:pPr>
        <w:autoSpaceDE w:val="0"/>
        <w:autoSpaceDN w:val="0"/>
        <w:adjustRightInd w:val="0"/>
        <w:spacing w:line="276" w:lineRule="auto"/>
        <w:ind w:left="-851"/>
        <w:jc w:val="both"/>
        <w:rPr>
          <w:sz w:val="16"/>
          <w:szCs w:val="16"/>
        </w:rPr>
      </w:pPr>
      <w:r w:rsidRPr="00235264">
        <w:rPr>
          <w:sz w:val="16"/>
          <w:szCs w:val="16"/>
        </w:rPr>
        <w:t xml:space="preserve">При наличии денежных средств на СКС Клиента, комиссия за годовое обслуживание СКС по Карте </w:t>
      </w:r>
      <w:r w:rsidR="001E4D5C" w:rsidRPr="00235264">
        <w:rPr>
          <w:sz w:val="16"/>
          <w:szCs w:val="16"/>
        </w:rPr>
        <w:t xml:space="preserve">Visa Platinum «Мир путешествий» </w:t>
      </w:r>
      <w:r w:rsidRPr="00235264">
        <w:rPr>
          <w:sz w:val="16"/>
          <w:szCs w:val="16"/>
        </w:rPr>
        <w:t xml:space="preserve">взимается путем списания с СКС денежных средств в сумме комиссии в полном объеме либо в размере остатка денежных средств на СКС. </w:t>
      </w:r>
      <w:r w:rsidR="00B11167" w:rsidRPr="00235264">
        <w:rPr>
          <w:sz w:val="16"/>
          <w:szCs w:val="16"/>
        </w:rPr>
        <w:t xml:space="preserve">При отсутствии или недостаточности денежных средств на СКС Клиента для оплаты комиссии, комиссия взимается при последующих поступлениях денежных средств на СКС либо путем списания с СКС денежных средств в сумме комиссии / недостающей сумме для оплаты комиссии за счет Лимита овердрафта, установленного </w:t>
      </w:r>
      <w:r w:rsidR="0004049E" w:rsidRPr="00235264">
        <w:rPr>
          <w:sz w:val="16"/>
          <w:szCs w:val="16"/>
        </w:rPr>
        <w:t>Банком</w:t>
      </w:r>
      <w:r w:rsidR="00B11167" w:rsidRPr="00235264">
        <w:rPr>
          <w:sz w:val="16"/>
          <w:szCs w:val="16"/>
        </w:rPr>
        <w:t xml:space="preserve"> по данному СКС Клиента (при наличии соответствующего условия в заключенном между </w:t>
      </w:r>
      <w:r w:rsidR="0004049E" w:rsidRPr="00235264">
        <w:rPr>
          <w:sz w:val="16"/>
          <w:szCs w:val="16"/>
        </w:rPr>
        <w:t xml:space="preserve">Банком </w:t>
      </w:r>
      <w:r w:rsidR="00B11167" w:rsidRPr="00235264">
        <w:rPr>
          <w:sz w:val="16"/>
          <w:szCs w:val="16"/>
        </w:rPr>
        <w:t>и Клиентом соглашении о порядке предоставления кредита в форме овердрафта по СКС Клиента).</w:t>
      </w:r>
    </w:p>
    <w:p w14:paraId="779F1059" w14:textId="77777777" w:rsidR="00E54BBF" w:rsidRPr="00235264" w:rsidRDefault="00E54BBF" w:rsidP="00E97D8B">
      <w:pPr>
        <w:autoSpaceDE w:val="0"/>
        <w:autoSpaceDN w:val="0"/>
        <w:adjustRightInd w:val="0"/>
        <w:spacing w:line="276" w:lineRule="auto"/>
        <w:ind w:left="-851"/>
        <w:jc w:val="both"/>
        <w:rPr>
          <w:b/>
          <w:i/>
          <w:sz w:val="16"/>
          <w:szCs w:val="16"/>
        </w:rPr>
      </w:pPr>
      <w:r w:rsidRPr="00235264">
        <w:rPr>
          <w:b/>
          <w:i/>
          <w:sz w:val="16"/>
          <w:szCs w:val="16"/>
        </w:rPr>
        <w:t xml:space="preserve">В) Комиссия за годовое обслуживание СКС по Карте </w:t>
      </w:r>
      <w:r w:rsidR="001E4D5C" w:rsidRPr="00235264">
        <w:rPr>
          <w:b/>
          <w:i/>
          <w:sz w:val="16"/>
          <w:szCs w:val="16"/>
        </w:rPr>
        <w:t xml:space="preserve">Visa Platinum «Мир путешествий» </w:t>
      </w:r>
      <w:r w:rsidRPr="00235264">
        <w:rPr>
          <w:b/>
          <w:i/>
          <w:sz w:val="16"/>
          <w:szCs w:val="16"/>
        </w:rPr>
        <w:t>не возвращается:</w:t>
      </w:r>
    </w:p>
    <w:p w14:paraId="2C431574" w14:textId="77777777" w:rsidR="00E54BBF" w:rsidRPr="00235264" w:rsidRDefault="00E54BBF" w:rsidP="00E97D8B">
      <w:pPr>
        <w:autoSpaceDE w:val="0"/>
        <w:autoSpaceDN w:val="0"/>
        <w:adjustRightInd w:val="0"/>
        <w:spacing w:line="276" w:lineRule="auto"/>
        <w:ind w:left="-851"/>
        <w:jc w:val="both"/>
        <w:rPr>
          <w:sz w:val="16"/>
          <w:szCs w:val="16"/>
        </w:rPr>
      </w:pPr>
      <w:r w:rsidRPr="00235264">
        <w:rPr>
          <w:sz w:val="16"/>
          <w:szCs w:val="16"/>
        </w:rPr>
        <w:t>- при не</w:t>
      </w:r>
      <w:r w:rsidR="00F455D6" w:rsidRPr="00235264">
        <w:rPr>
          <w:sz w:val="16"/>
          <w:szCs w:val="16"/>
        </w:rPr>
        <w:t xml:space="preserve"> </w:t>
      </w:r>
      <w:r w:rsidRPr="00235264">
        <w:rPr>
          <w:sz w:val="16"/>
          <w:szCs w:val="16"/>
        </w:rPr>
        <w:t xml:space="preserve">востребовании Держателем Карты </w:t>
      </w:r>
      <w:r w:rsidR="001E4D5C" w:rsidRPr="00235264">
        <w:rPr>
          <w:sz w:val="16"/>
          <w:szCs w:val="16"/>
        </w:rPr>
        <w:t>Visa Platinum «Мир путешествий»</w:t>
      </w:r>
      <w:r w:rsidRPr="00235264">
        <w:rPr>
          <w:sz w:val="16"/>
          <w:szCs w:val="16"/>
        </w:rPr>
        <w:t xml:space="preserve">, выпущенной </w:t>
      </w:r>
      <w:r w:rsidR="0004049E" w:rsidRPr="00235264">
        <w:rPr>
          <w:sz w:val="16"/>
          <w:szCs w:val="16"/>
        </w:rPr>
        <w:t>Банком</w:t>
      </w:r>
      <w:r w:rsidRPr="00235264">
        <w:rPr>
          <w:sz w:val="16"/>
          <w:szCs w:val="16"/>
        </w:rPr>
        <w:t>,</w:t>
      </w:r>
    </w:p>
    <w:p w14:paraId="249AC501" w14:textId="08409C10" w:rsidR="00E54BBF" w:rsidRPr="00235264" w:rsidRDefault="00E54BBF" w:rsidP="00E97D8B">
      <w:pPr>
        <w:autoSpaceDE w:val="0"/>
        <w:autoSpaceDN w:val="0"/>
        <w:adjustRightInd w:val="0"/>
        <w:spacing w:line="276" w:lineRule="auto"/>
        <w:ind w:left="-851"/>
        <w:jc w:val="both"/>
        <w:rPr>
          <w:sz w:val="16"/>
          <w:szCs w:val="16"/>
        </w:rPr>
      </w:pPr>
      <w:r w:rsidRPr="00235264">
        <w:rPr>
          <w:sz w:val="16"/>
          <w:szCs w:val="16"/>
        </w:rPr>
        <w:t xml:space="preserve">- при выпуске новой Карты </w:t>
      </w:r>
      <w:r w:rsidR="001E4D5C" w:rsidRPr="00235264">
        <w:rPr>
          <w:sz w:val="16"/>
          <w:szCs w:val="16"/>
        </w:rPr>
        <w:t xml:space="preserve">Visa Platinum «Мир путешествий» </w:t>
      </w:r>
      <w:r w:rsidRPr="00235264">
        <w:rPr>
          <w:sz w:val="16"/>
          <w:szCs w:val="16"/>
        </w:rPr>
        <w:t xml:space="preserve">с новым сроком действия в связи с приостановлением предоставления Авторизаций по операциям, совершаемым с использованием Карты </w:t>
      </w:r>
      <w:r w:rsidR="001E4D5C" w:rsidRPr="00235264">
        <w:rPr>
          <w:sz w:val="16"/>
          <w:szCs w:val="16"/>
        </w:rPr>
        <w:t>Visa Platinum «Мир путешествий»</w:t>
      </w:r>
      <w:r w:rsidRPr="00235264">
        <w:rPr>
          <w:sz w:val="16"/>
          <w:szCs w:val="16"/>
        </w:rPr>
        <w:t xml:space="preserve">, а также при перевыпуске Карты </w:t>
      </w:r>
      <w:r w:rsidR="001E4D5C" w:rsidRPr="00235264">
        <w:rPr>
          <w:sz w:val="16"/>
          <w:szCs w:val="16"/>
        </w:rPr>
        <w:t xml:space="preserve">Visa Platinum «Мир путешествий» </w:t>
      </w:r>
      <w:r w:rsidRPr="00235264">
        <w:rPr>
          <w:sz w:val="16"/>
          <w:szCs w:val="16"/>
        </w:rPr>
        <w:t>до истечения срока ее действия по заявлению Держателя,</w:t>
      </w:r>
    </w:p>
    <w:p w14:paraId="6084843D" w14:textId="77777777" w:rsidR="00E302FB" w:rsidRPr="00235264" w:rsidRDefault="00E54BBF" w:rsidP="00E97D8B">
      <w:pPr>
        <w:autoSpaceDE w:val="0"/>
        <w:autoSpaceDN w:val="0"/>
        <w:adjustRightInd w:val="0"/>
        <w:spacing w:line="276" w:lineRule="auto"/>
        <w:ind w:left="-851"/>
        <w:jc w:val="both"/>
        <w:rPr>
          <w:sz w:val="16"/>
          <w:szCs w:val="16"/>
        </w:rPr>
      </w:pPr>
      <w:r w:rsidRPr="00235264">
        <w:rPr>
          <w:sz w:val="16"/>
          <w:szCs w:val="16"/>
        </w:rPr>
        <w:t>-</w:t>
      </w:r>
      <w:r w:rsidR="0004049E" w:rsidRPr="00235264">
        <w:rPr>
          <w:sz w:val="16"/>
          <w:szCs w:val="16"/>
        </w:rPr>
        <w:t xml:space="preserve"> при предоставлении Держателем з</w:t>
      </w:r>
      <w:r w:rsidRPr="00235264">
        <w:rPr>
          <w:sz w:val="16"/>
          <w:szCs w:val="16"/>
        </w:rPr>
        <w:t>аявления о прекращении действия Карт и/или закрытии СКС</w:t>
      </w:r>
      <w:r w:rsidR="0004049E" w:rsidRPr="00235264">
        <w:rPr>
          <w:sz w:val="16"/>
          <w:szCs w:val="16"/>
        </w:rPr>
        <w:t xml:space="preserve"> (по форме, установленной Банком)</w:t>
      </w:r>
      <w:r w:rsidRPr="00235264">
        <w:rPr>
          <w:sz w:val="16"/>
          <w:szCs w:val="16"/>
        </w:rPr>
        <w:t xml:space="preserve"> до истечения срока действия Карты </w:t>
      </w:r>
      <w:r w:rsidR="001E4D5C" w:rsidRPr="00235264">
        <w:rPr>
          <w:sz w:val="16"/>
          <w:szCs w:val="16"/>
        </w:rPr>
        <w:t>Visa Platinum «Мир путешествий»</w:t>
      </w:r>
      <w:r w:rsidR="00E302FB" w:rsidRPr="00235264">
        <w:rPr>
          <w:sz w:val="16"/>
          <w:szCs w:val="16"/>
        </w:rPr>
        <w:t>.</w:t>
      </w:r>
    </w:p>
    <w:p w14:paraId="56D1FFEF" w14:textId="77777777" w:rsidR="00FD21E2" w:rsidRPr="00235264" w:rsidRDefault="00FD21E2" w:rsidP="00E97D8B">
      <w:pPr>
        <w:autoSpaceDE w:val="0"/>
        <w:autoSpaceDN w:val="0"/>
        <w:adjustRightInd w:val="0"/>
        <w:spacing w:line="276" w:lineRule="auto"/>
        <w:ind w:left="-851"/>
        <w:jc w:val="both"/>
        <w:rPr>
          <w:sz w:val="4"/>
          <w:szCs w:val="4"/>
        </w:rPr>
      </w:pPr>
    </w:p>
    <w:p w14:paraId="18980B6B" w14:textId="77777777" w:rsidR="007E5DA7" w:rsidRPr="00235264" w:rsidRDefault="00E302FB" w:rsidP="00E97D8B">
      <w:pPr>
        <w:spacing w:line="276" w:lineRule="auto"/>
        <w:ind w:left="-851"/>
        <w:jc w:val="both"/>
        <w:rPr>
          <w:sz w:val="16"/>
          <w:szCs w:val="16"/>
        </w:rPr>
      </w:pPr>
      <w:r w:rsidRPr="00235264">
        <w:rPr>
          <w:b/>
          <w:sz w:val="16"/>
          <w:szCs w:val="16"/>
        </w:rPr>
        <w:t>3 –</w:t>
      </w:r>
      <w:r w:rsidRPr="00235264">
        <w:rPr>
          <w:sz w:val="16"/>
          <w:szCs w:val="16"/>
        </w:rPr>
        <w:t> </w:t>
      </w:r>
      <w:r w:rsidR="00B05444" w:rsidRPr="00235264">
        <w:rPr>
          <w:sz w:val="16"/>
          <w:szCs w:val="16"/>
        </w:rPr>
        <w:t xml:space="preserve">Услуга срочной персонализации предоставляется Банком при наличии технической возможности. </w:t>
      </w:r>
      <w:r w:rsidR="007E5DA7" w:rsidRPr="00235264">
        <w:rPr>
          <w:sz w:val="16"/>
          <w:szCs w:val="16"/>
        </w:rPr>
        <w:t>Срок срочной персонализации не включает в себя срок доставки Карты в офис получения.</w:t>
      </w:r>
    </w:p>
    <w:p w14:paraId="2D7E7E8A" w14:textId="3EA5237F" w:rsidR="00E302FB" w:rsidRPr="00235264" w:rsidRDefault="007E5DA7" w:rsidP="00E97D8B">
      <w:pPr>
        <w:spacing w:line="276" w:lineRule="auto"/>
        <w:ind w:left="-851"/>
        <w:jc w:val="both"/>
        <w:rPr>
          <w:sz w:val="16"/>
          <w:szCs w:val="16"/>
        </w:rPr>
      </w:pPr>
      <w:r w:rsidRPr="00235264">
        <w:rPr>
          <w:sz w:val="16"/>
          <w:szCs w:val="16"/>
        </w:rPr>
        <w:t xml:space="preserve"> </w:t>
      </w:r>
      <w:r w:rsidR="00E302FB" w:rsidRPr="00235264">
        <w:rPr>
          <w:sz w:val="16"/>
          <w:szCs w:val="16"/>
        </w:rPr>
        <w:t xml:space="preserve">Комиссия взимается не позднее дня получения </w:t>
      </w:r>
      <w:r w:rsidR="00F1793A" w:rsidRPr="00235264">
        <w:rPr>
          <w:sz w:val="16"/>
          <w:szCs w:val="16"/>
        </w:rPr>
        <w:t xml:space="preserve">Карты </w:t>
      </w:r>
      <w:r w:rsidR="001E4D5C" w:rsidRPr="00235264">
        <w:rPr>
          <w:sz w:val="16"/>
          <w:szCs w:val="16"/>
        </w:rPr>
        <w:t>Visa Platinum «Мир путешествий»</w:t>
      </w:r>
      <w:r w:rsidR="00E302FB" w:rsidRPr="00235264">
        <w:rPr>
          <w:sz w:val="16"/>
          <w:szCs w:val="16"/>
        </w:rPr>
        <w:t>.</w:t>
      </w:r>
      <w:r w:rsidR="006F0287">
        <w:rPr>
          <w:sz w:val="16"/>
          <w:szCs w:val="16"/>
        </w:rPr>
        <w:t xml:space="preserve"> </w:t>
      </w:r>
      <w:r w:rsidR="00E302FB" w:rsidRPr="00235264">
        <w:rPr>
          <w:sz w:val="16"/>
          <w:szCs w:val="16"/>
        </w:rPr>
        <w:t xml:space="preserve">В случае отсутствия на СКС денежных средств в размере, достаточном для оплаты комиссии в день получения </w:t>
      </w:r>
      <w:r w:rsidR="00F1793A" w:rsidRPr="00235264">
        <w:rPr>
          <w:sz w:val="16"/>
          <w:szCs w:val="16"/>
        </w:rPr>
        <w:t xml:space="preserve">Карты </w:t>
      </w:r>
      <w:r w:rsidR="001E4D5C" w:rsidRPr="00235264">
        <w:rPr>
          <w:sz w:val="16"/>
          <w:szCs w:val="16"/>
        </w:rPr>
        <w:t xml:space="preserve">Visa Platinum «Мир путешествий» </w:t>
      </w:r>
      <w:r w:rsidR="00E302FB" w:rsidRPr="00235264">
        <w:rPr>
          <w:sz w:val="16"/>
          <w:szCs w:val="16"/>
        </w:rPr>
        <w:t>Клиент обязан пополнить СКС на необходимую сумму.</w:t>
      </w:r>
    </w:p>
    <w:p w14:paraId="68C93B50" w14:textId="77777777" w:rsidR="00E302FB" w:rsidRPr="00235264" w:rsidRDefault="0004049E" w:rsidP="00E97D8B">
      <w:pPr>
        <w:pStyle w:val="a4"/>
        <w:spacing w:line="276" w:lineRule="auto"/>
        <w:ind w:left="-851"/>
        <w:jc w:val="both"/>
        <w:rPr>
          <w:sz w:val="16"/>
          <w:szCs w:val="16"/>
        </w:rPr>
      </w:pPr>
      <w:r w:rsidRPr="00235264">
        <w:rPr>
          <w:sz w:val="16"/>
          <w:szCs w:val="16"/>
        </w:rPr>
        <w:t xml:space="preserve">Банк </w:t>
      </w:r>
      <w:r w:rsidR="00E302FB" w:rsidRPr="00235264">
        <w:rPr>
          <w:sz w:val="16"/>
          <w:szCs w:val="16"/>
        </w:rPr>
        <w:t xml:space="preserve">выдает </w:t>
      </w:r>
      <w:r w:rsidR="00F1793A" w:rsidRPr="00235264">
        <w:rPr>
          <w:sz w:val="16"/>
          <w:szCs w:val="16"/>
        </w:rPr>
        <w:t xml:space="preserve">Карту </w:t>
      </w:r>
      <w:r w:rsidR="001E4D5C" w:rsidRPr="00235264">
        <w:rPr>
          <w:sz w:val="16"/>
          <w:szCs w:val="16"/>
        </w:rPr>
        <w:t xml:space="preserve">Visa Platinum «Мир путешествий» </w:t>
      </w:r>
      <w:r w:rsidR="00E302FB" w:rsidRPr="00235264">
        <w:rPr>
          <w:sz w:val="16"/>
          <w:szCs w:val="16"/>
        </w:rPr>
        <w:t>Держателю только при условии оплаты Клиентом комиссии.</w:t>
      </w:r>
    </w:p>
    <w:p w14:paraId="0AF55B56" w14:textId="77777777" w:rsidR="00FD21E2" w:rsidRPr="00235264" w:rsidRDefault="00FD21E2" w:rsidP="00E97D8B">
      <w:pPr>
        <w:pStyle w:val="a4"/>
        <w:spacing w:line="276" w:lineRule="auto"/>
        <w:ind w:left="-851"/>
        <w:jc w:val="both"/>
        <w:rPr>
          <w:sz w:val="4"/>
          <w:szCs w:val="4"/>
        </w:rPr>
      </w:pPr>
    </w:p>
    <w:p w14:paraId="01BD9B9B" w14:textId="77777777" w:rsidR="00E302FB" w:rsidRPr="00235264" w:rsidRDefault="00E302FB" w:rsidP="00E97D8B">
      <w:pPr>
        <w:pStyle w:val="a4"/>
        <w:spacing w:line="276" w:lineRule="auto"/>
        <w:ind w:left="-851"/>
        <w:jc w:val="both"/>
        <w:rPr>
          <w:sz w:val="16"/>
          <w:szCs w:val="16"/>
        </w:rPr>
      </w:pPr>
      <w:r w:rsidRPr="00235264">
        <w:rPr>
          <w:b/>
          <w:sz w:val="16"/>
          <w:szCs w:val="16"/>
        </w:rPr>
        <w:t>4</w:t>
      </w:r>
      <w:r w:rsidR="009915AD" w:rsidRPr="00235264">
        <w:rPr>
          <w:b/>
          <w:sz w:val="16"/>
          <w:szCs w:val="16"/>
        </w:rPr>
        <w:t xml:space="preserve"> </w:t>
      </w:r>
      <w:r w:rsidRPr="00235264">
        <w:rPr>
          <w:b/>
          <w:sz w:val="16"/>
          <w:szCs w:val="16"/>
        </w:rPr>
        <w:t>–</w:t>
      </w:r>
      <w:r w:rsidRPr="00235264">
        <w:rPr>
          <w:sz w:val="16"/>
          <w:szCs w:val="16"/>
        </w:rPr>
        <w:t xml:space="preserve"> Перевыпуск </w:t>
      </w:r>
      <w:r w:rsidR="00F1793A" w:rsidRPr="00235264">
        <w:rPr>
          <w:sz w:val="16"/>
          <w:szCs w:val="16"/>
        </w:rPr>
        <w:t xml:space="preserve">Карты </w:t>
      </w:r>
      <w:r w:rsidR="001E4D5C" w:rsidRPr="00235264">
        <w:rPr>
          <w:sz w:val="16"/>
          <w:szCs w:val="16"/>
        </w:rPr>
        <w:t xml:space="preserve">Visa Platinum «Мир путешествий» </w:t>
      </w:r>
      <w:r w:rsidRPr="00235264">
        <w:rPr>
          <w:sz w:val="16"/>
          <w:szCs w:val="16"/>
        </w:rPr>
        <w:t>до истечения срока ее действия осуществляется в случае</w:t>
      </w:r>
      <w:r w:rsidRPr="00235264">
        <w:rPr>
          <w:strike/>
          <w:sz w:val="16"/>
          <w:szCs w:val="16"/>
        </w:rPr>
        <w:t xml:space="preserve"> </w:t>
      </w:r>
      <w:r w:rsidRPr="00235264">
        <w:rPr>
          <w:sz w:val="16"/>
          <w:szCs w:val="16"/>
        </w:rPr>
        <w:t>изменения имени или фамилии Держателя, что, соответственно, влечет за собой изменения имени или фамилии в латинской транслитерации,</w:t>
      </w:r>
      <w:r w:rsidRPr="00235264">
        <w:rPr>
          <w:snapToGrid w:val="0"/>
          <w:sz w:val="16"/>
          <w:szCs w:val="16"/>
        </w:rPr>
        <w:t xml:space="preserve"> </w:t>
      </w:r>
      <w:r w:rsidRPr="00235264">
        <w:rPr>
          <w:sz w:val="16"/>
          <w:szCs w:val="16"/>
        </w:rPr>
        <w:t xml:space="preserve">порчи </w:t>
      </w:r>
      <w:r w:rsidR="00F1793A" w:rsidRPr="00235264">
        <w:rPr>
          <w:sz w:val="16"/>
          <w:szCs w:val="16"/>
        </w:rPr>
        <w:t xml:space="preserve">Карты </w:t>
      </w:r>
      <w:r w:rsidR="001E4D5C" w:rsidRPr="00235264">
        <w:rPr>
          <w:sz w:val="16"/>
          <w:szCs w:val="16"/>
        </w:rPr>
        <w:t>Visa Platinum «Мир путешествий»</w:t>
      </w:r>
      <w:r w:rsidR="006D7EBB" w:rsidRPr="00235264">
        <w:rPr>
          <w:sz w:val="16"/>
          <w:szCs w:val="16"/>
        </w:rPr>
        <w:t xml:space="preserve"> </w:t>
      </w:r>
      <w:r w:rsidR="006D7EBB" w:rsidRPr="00235264">
        <w:rPr>
          <w:snapToGrid w:val="0"/>
          <w:sz w:val="16"/>
          <w:szCs w:val="16"/>
        </w:rPr>
        <w:t>(с учетом особенностей перевыпуска Карт</w:t>
      </w:r>
      <w:r w:rsidR="00583CEB" w:rsidRPr="00235264">
        <w:rPr>
          <w:snapToGrid w:val="0"/>
          <w:sz w:val="16"/>
          <w:szCs w:val="16"/>
        </w:rPr>
        <w:t xml:space="preserve"> </w:t>
      </w:r>
      <w:r w:rsidR="00583CEB" w:rsidRPr="00235264">
        <w:rPr>
          <w:sz w:val="16"/>
          <w:szCs w:val="16"/>
        </w:rPr>
        <w:t>Visa Platinum «Мир путешествий»</w:t>
      </w:r>
      <w:r w:rsidR="006D7EBB" w:rsidRPr="00235264">
        <w:rPr>
          <w:snapToGrid w:val="0"/>
          <w:sz w:val="16"/>
          <w:szCs w:val="16"/>
        </w:rPr>
        <w:t>, предусмотренных сноской 1 настоящих Тарифов)</w:t>
      </w:r>
      <w:r w:rsidRPr="00235264">
        <w:rPr>
          <w:sz w:val="16"/>
          <w:szCs w:val="16"/>
        </w:rPr>
        <w:t xml:space="preserve">. Новая </w:t>
      </w:r>
      <w:r w:rsidR="00F1793A" w:rsidRPr="00235264">
        <w:rPr>
          <w:sz w:val="16"/>
          <w:szCs w:val="16"/>
        </w:rPr>
        <w:t xml:space="preserve">Карта </w:t>
      </w:r>
      <w:r w:rsidRPr="00235264">
        <w:rPr>
          <w:sz w:val="16"/>
          <w:szCs w:val="16"/>
        </w:rPr>
        <w:t xml:space="preserve">предоставляется того же типа, с тем же номером на тот же срок, что и действовавшая ранее </w:t>
      </w:r>
      <w:r w:rsidR="00F1793A" w:rsidRPr="00235264">
        <w:rPr>
          <w:sz w:val="16"/>
          <w:szCs w:val="16"/>
        </w:rPr>
        <w:t xml:space="preserve">Карта </w:t>
      </w:r>
      <w:r w:rsidR="001E4D5C" w:rsidRPr="00235264">
        <w:rPr>
          <w:sz w:val="16"/>
          <w:szCs w:val="16"/>
        </w:rPr>
        <w:t xml:space="preserve">Visa Platinum «Мир путешествий» </w:t>
      </w:r>
      <w:r w:rsidRPr="00235264">
        <w:rPr>
          <w:sz w:val="16"/>
          <w:szCs w:val="16"/>
        </w:rPr>
        <w:t>(при этом комиссия за годовое обслуживание СКС не взимается).</w:t>
      </w:r>
    </w:p>
    <w:p w14:paraId="4C3AAB1B" w14:textId="77777777" w:rsidR="00FD21E2" w:rsidRPr="00235264" w:rsidRDefault="00FD21E2" w:rsidP="00E97D8B">
      <w:pPr>
        <w:pStyle w:val="a4"/>
        <w:spacing w:line="276" w:lineRule="auto"/>
        <w:ind w:left="-851"/>
        <w:jc w:val="both"/>
        <w:rPr>
          <w:sz w:val="4"/>
          <w:szCs w:val="4"/>
        </w:rPr>
      </w:pPr>
    </w:p>
    <w:p w14:paraId="39B31B76" w14:textId="77777777" w:rsidR="00C32390" w:rsidRPr="00235264" w:rsidRDefault="003E4C24" w:rsidP="00E97D8B">
      <w:pPr>
        <w:autoSpaceDE w:val="0"/>
        <w:autoSpaceDN w:val="0"/>
        <w:adjustRightInd w:val="0"/>
        <w:spacing w:line="276" w:lineRule="auto"/>
        <w:ind w:left="-851"/>
        <w:jc w:val="both"/>
        <w:rPr>
          <w:sz w:val="16"/>
          <w:szCs w:val="16"/>
        </w:rPr>
      </w:pPr>
      <w:r w:rsidRPr="00235264">
        <w:rPr>
          <w:b/>
          <w:sz w:val="16"/>
          <w:szCs w:val="16"/>
        </w:rPr>
        <w:t xml:space="preserve">7 </w:t>
      </w:r>
      <w:r w:rsidR="00EB7DE6" w:rsidRPr="00235264">
        <w:rPr>
          <w:sz w:val="16"/>
          <w:szCs w:val="16"/>
        </w:rPr>
        <w:t>–</w:t>
      </w:r>
      <w:r w:rsidR="00C32390" w:rsidRPr="00235264">
        <w:rPr>
          <w:sz w:val="16"/>
          <w:szCs w:val="16"/>
        </w:rPr>
        <w:t xml:space="preserve"> Выписка по СКС за истекший календарный месяц на бумажном носителе предоставляется Клиенту (доверенному лицу Клиента) без взимания комиссии в случае ее получения в срок не позднее последнего рабочего дня месяца, следующего за отчетным (истекшим календарным месяцем). </w:t>
      </w:r>
    </w:p>
    <w:p w14:paraId="27314726" w14:textId="77777777" w:rsidR="00A6441B" w:rsidRPr="00235264" w:rsidRDefault="00C32390" w:rsidP="00E97D8B">
      <w:pPr>
        <w:pStyle w:val="a4"/>
        <w:spacing w:line="276" w:lineRule="auto"/>
        <w:ind w:left="-851"/>
        <w:jc w:val="both"/>
        <w:rPr>
          <w:sz w:val="16"/>
          <w:szCs w:val="16"/>
        </w:rPr>
      </w:pPr>
      <w:r w:rsidRPr="00235264">
        <w:rPr>
          <w:sz w:val="16"/>
          <w:szCs w:val="16"/>
        </w:rPr>
        <w:t>При обращении Клиента (доверенного лица Клиента) по истечении указанного срока, Клиент (доверенное лицо Клиента) имеет право получить дополнительную выписку в соответствие с п.4 раздела «Прочие условия обслуживания» настоящих Тарифов.</w:t>
      </w:r>
    </w:p>
    <w:p w14:paraId="28834902" w14:textId="77777777" w:rsidR="00A6441B" w:rsidRPr="00235264" w:rsidRDefault="00A6441B" w:rsidP="00E97D8B">
      <w:pPr>
        <w:pStyle w:val="a4"/>
        <w:spacing w:line="276" w:lineRule="auto"/>
        <w:ind w:left="-851"/>
        <w:jc w:val="both"/>
        <w:rPr>
          <w:sz w:val="4"/>
          <w:szCs w:val="4"/>
        </w:rPr>
      </w:pPr>
    </w:p>
    <w:p w14:paraId="4F94A126" w14:textId="77777777" w:rsidR="00C32390" w:rsidRPr="00235264" w:rsidRDefault="003E4C24" w:rsidP="00E97D8B">
      <w:pPr>
        <w:pStyle w:val="a4"/>
        <w:spacing w:line="276" w:lineRule="auto"/>
        <w:ind w:left="-851"/>
        <w:jc w:val="both"/>
        <w:rPr>
          <w:sz w:val="16"/>
          <w:szCs w:val="16"/>
        </w:rPr>
      </w:pPr>
      <w:r w:rsidRPr="00235264">
        <w:rPr>
          <w:b/>
          <w:sz w:val="16"/>
          <w:szCs w:val="16"/>
        </w:rPr>
        <w:t xml:space="preserve">8 </w:t>
      </w:r>
      <w:r w:rsidR="00EB7DE6" w:rsidRPr="00235264">
        <w:rPr>
          <w:sz w:val="16"/>
          <w:szCs w:val="16"/>
        </w:rPr>
        <w:t>–</w:t>
      </w:r>
      <w:r w:rsidR="00C32390" w:rsidRPr="00235264">
        <w:rPr>
          <w:sz w:val="16"/>
          <w:szCs w:val="16"/>
        </w:rPr>
        <w:t xml:space="preserve"> Комиссия взимается в день получения Держателем информации.</w:t>
      </w:r>
    </w:p>
    <w:p w14:paraId="13F71D54" w14:textId="77777777" w:rsidR="00C32390" w:rsidRPr="00235264" w:rsidRDefault="00C32390" w:rsidP="00E97D8B">
      <w:pPr>
        <w:pStyle w:val="a4"/>
        <w:spacing w:line="276" w:lineRule="auto"/>
        <w:ind w:left="-851"/>
        <w:jc w:val="both"/>
        <w:rPr>
          <w:sz w:val="16"/>
          <w:szCs w:val="16"/>
        </w:rPr>
      </w:pPr>
      <w:r w:rsidRPr="00235264">
        <w:rPr>
          <w:sz w:val="16"/>
          <w:szCs w:val="16"/>
        </w:rPr>
        <w:t>При наличии денежных средств на СКС Клиента, комиссия взимается путем списания с СКС денежных средств в сумме комиссии в полном объеме либо в размере остатка денежных средств на СКС.</w:t>
      </w:r>
    </w:p>
    <w:p w14:paraId="0A2CCFEC" w14:textId="77777777" w:rsidR="000F3766" w:rsidRPr="00235264" w:rsidRDefault="000F3766" w:rsidP="00E97D8B">
      <w:pPr>
        <w:autoSpaceDE w:val="0"/>
        <w:autoSpaceDN w:val="0"/>
        <w:adjustRightInd w:val="0"/>
        <w:spacing w:line="276" w:lineRule="auto"/>
        <w:ind w:left="-851"/>
        <w:jc w:val="both"/>
        <w:rPr>
          <w:sz w:val="16"/>
          <w:szCs w:val="16"/>
        </w:rPr>
      </w:pPr>
      <w:r w:rsidRPr="00235264">
        <w:rPr>
          <w:sz w:val="16"/>
          <w:szCs w:val="16"/>
        </w:rPr>
        <w:t xml:space="preserve">При отсутствии или недостаточности денежных средств на СКС Клиента для оплаты комиссии, комиссия взимается при последующих поступлениях денежных средств на СКС либо путем списания с СКС денежных средств в сумме комиссии / недостающей сумме для оплаты комиссии за счет Лимита овердрафта, установленного </w:t>
      </w:r>
      <w:r w:rsidR="0004049E" w:rsidRPr="00235264">
        <w:rPr>
          <w:sz w:val="16"/>
          <w:szCs w:val="16"/>
        </w:rPr>
        <w:t xml:space="preserve">Банком </w:t>
      </w:r>
      <w:r w:rsidRPr="00235264">
        <w:rPr>
          <w:sz w:val="16"/>
          <w:szCs w:val="16"/>
        </w:rPr>
        <w:t xml:space="preserve">по данному СКС Клиента (при наличии соответствующего условия в заключенном между </w:t>
      </w:r>
      <w:r w:rsidR="0004049E" w:rsidRPr="00235264">
        <w:rPr>
          <w:sz w:val="16"/>
          <w:szCs w:val="16"/>
        </w:rPr>
        <w:t xml:space="preserve">Банком </w:t>
      </w:r>
      <w:r w:rsidRPr="00235264">
        <w:rPr>
          <w:sz w:val="16"/>
          <w:szCs w:val="16"/>
        </w:rPr>
        <w:t>и Клиентом соглашении о порядке предоставления кредита в форме овердрафта по СКС Клиента).</w:t>
      </w:r>
    </w:p>
    <w:p w14:paraId="7431513F" w14:textId="77777777" w:rsidR="00986A9E" w:rsidRPr="00235264" w:rsidRDefault="00986A9E" w:rsidP="00E97D8B">
      <w:pPr>
        <w:autoSpaceDE w:val="0"/>
        <w:autoSpaceDN w:val="0"/>
        <w:adjustRightInd w:val="0"/>
        <w:spacing w:line="276" w:lineRule="auto"/>
        <w:ind w:left="-851"/>
        <w:jc w:val="both"/>
        <w:rPr>
          <w:sz w:val="4"/>
          <w:szCs w:val="4"/>
        </w:rPr>
      </w:pPr>
    </w:p>
    <w:p w14:paraId="2306C6CA" w14:textId="07C4A2DC" w:rsidR="00986A9E" w:rsidRPr="00235264" w:rsidRDefault="00986A9E" w:rsidP="00E97D8B">
      <w:pPr>
        <w:autoSpaceDE w:val="0"/>
        <w:autoSpaceDN w:val="0"/>
        <w:adjustRightInd w:val="0"/>
        <w:spacing w:line="276" w:lineRule="auto"/>
        <w:ind w:left="-851"/>
        <w:jc w:val="both"/>
        <w:rPr>
          <w:sz w:val="16"/>
          <w:szCs w:val="16"/>
        </w:rPr>
      </w:pPr>
      <w:r w:rsidRPr="00235264">
        <w:rPr>
          <w:b/>
          <w:sz w:val="16"/>
          <w:szCs w:val="16"/>
        </w:rPr>
        <w:t xml:space="preserve">9 </w:t>
      </w:r>
      <w:r w:rsidRPr="00235264">
        <w:rPr>
          <w:sz w:val="16"/>
          <w:szCs w:val="16"/>
        </w:rPr>
        <w:t xml:space="preserve">– Информация о списке и адресах </w:t>
      </w:r>
      <w:r w:rsidR="000A1E2B" w:rsidRPr="00235264">
        <w:rPr>
          <w:sz w:val="16"/>
          <w:szCs w:val="16"/>
        </w:rPr>
        <w:t xml:space="preserve">Банкоматов и </w:t>
      </w:r>
      <w:r w:rsidRPr="00235264">
        <w:rPr>
          <w:sz w:val="16"/>
          <w:szCs w:val="16"/>
        </w:rPr>
        <w:t>терминалов самообслуживания ПАО «МОСКОВСКИЙ КРЕДИТНЫЙ БАНК</w:t>
      </w:r>
      <w:r w:rsidR="0017776D" w:rsidRPr="00CD1DC9">
        <w:rPr>
          <w:sz w:val="16"/>
          <w:szCs w:val="16"/>
        </w:rPr>
        <w:t>»</w:t>
      </w:r>
      <w:r w:rsidR="0017776D">
        <w:rPr>
          <w:sz w:val="16"/>
          <w:szCs w:val="16"/>
        </w:rPr>
        <w:t>, а также соответствующих тарифах</w:t>
      </w:r>
      <w:r w:rsidR="0017776D" w:rsidRPr="00CD1DC9">
        <w:rPr>
          <w:sz w:val="16"/>
          <w:szCs w:val="16"/>
        </w:rPr>
        <w:t xml:space="preserve"> </w:t>
      </w:r>
      <w:r w:rsidRPr="00235264">
        <w:rPr>
          <w:sz w:val="16"/>
          <w:szCs w:val="16"/>
        </w:rPr>
        <w:t>размещается на WEB-сервере ПАО «МОСКОВСКИЙ КРЕДИТНЫЙ БАНК» по адресу в информационно-телекоммуникационной сети Интернет: www.mkb.ru.</w:t>
      </w:r>
    </w:p>
    <w:p w14:paraId="5604F23F" w14:textId="77777777" w:rsidR="00FD21E2" w:rsidRPr="00235264" w:rsidRDefault="00FD21E2" w:rsidP="00E97D8B">
      <w:pPr>
        <w:pStyle w:val="a4"/>
        <w:spacing w:line="276" w:lineRule="auto"/>
        <w:ind w:left="-851"/>
        <w:jc w:val="both"/>
        <w:rPr>
          <w:sz w:val="4"/>
          <w:szCs w:val="4"/>
        </w:rPr>
      </w:pPr>
    </w:p>
    <w:p w14:paraId="16CE43F0" w14:textId="77777777" w:rsidR="00297685" w:rsidRPr="00235264" w:rsidRDefault="00297685" w:rsidP="00E97D8B">
      <w:pPr>
        <w:spacing w:line="276" w:lineRule="auto"/>
        <w:ind w:left="-851"/>
        <w:jc w:val="both"/>
        <w:rPr>
          <w:sz w:val="16"/>
          <w:szCs w:val="16"/>
        </w:rPr>
      </w:pPr>
      <w:r w:rsidRPr="00235264">
        <w:rPr>
          <w:b/>
          <w:sz w:val="16"/>
          <w:szCs w:val="16"/>
        </w:rPr>
        <w:t>10 –</w:t>
      </w:r>
      <w:r w:rsidRPr="00235264">
        <w:rPr>
          <w:sz w:val="16"/>
          <w:szCs w:val="16"/>
        </w:rPr>
        <w:t xml:space="preserve"> Информация о списке и адресах Банкоматов </w:t>
      </w:r>
      <w:r w:rsidR="00B208F7" w:rsidRPr="00235264">
        <w:rPr>
          <w:sz w:val="16"/>
        </w:rPr>
        <w:t>ПАО Банк «ФК Открытие»</w:t>
      </w:r>
      <w:r w:rsidR="00B208F7" w:rsidRPr="00235264">
        <w:rPr>
          <w:sz w:val="16"/>
          <w:szCs w:val="16"/>
        </w:rPr>
        <w:t xml:space="preserve"> </w:t>
      </w:r>
      <w:r w:rsidRPr="00235264">
        <w:rPr>
          <w:sz w:val="16"/>
          <w:szCs w:val="16"/>
        </w:rPr>
        <w:t xml:space="preserve">размещается на WEB-сервере </w:t>
      </w:r>
      <w:r w:rsidR="00B208F7" w:rsidRPr="00235264">
        <w:rPr>
          <w:sz w:val="16"/>
        </w:rPr>
        <w:t>ПАО Банк «ФК Открытие»</w:t>
      </w:r>
      <w:r w:rsidR="00B208F7" w:rsidRPr="00235264">
        <w:rPr>
          <w:sz w:val="16"/>
          <w:szCs w:val="16"/>
        </w:rPr>
        <w:t xml:space="preserve"> </w:t>
      </w:r>
      <w:r w:rsidRPr="00235264">
        <w:rPr>
          <w:sz w:val="16"/>
          <w:szCs w:val="16"/>
        </w:rPr>
        <w:t xml:space="preserve">по адресу в информационно-телекоммуникационной сети Интернет: </w:t>
      </w:r>
      <w:r w:rsidR="00DA48BF" w:rsidRPr="00235264">
        <w:rPr>
          <w:sz w:val="16"/>
          <w:szCs w:val="16"/>
          <w:u w:val="single"/>
          <w:lang w:val="en-US"/>
        </w:rPr>
        <w:t>www</w:t>
      </w:r>
      <w:r w:rsidR="00DA48BF" w:rsidRPr="00235264">
        <w:rPr>
          <w:sz w:val="16"/>
          <w:szCs w:val="16"/>
          <w:u w:val="single"/>
        </w:rPr>
        <w:t>.</w:t>
      </w:r>
      <w:r w:rsidR="00B208F7" w:rsidRPr="00235264">
        <w:rPr>
          <w:sz w:val="16"/>
          <w:szCs w:val="16"/>
          <w:u w:val="single"/>
          <w:lang w:val="en-US"/>
        </w:rPr>
        <w:t>open</w:t>
      </w:r>
      <w:r w:rsidR="00DA48BF" w:rsidRPr="00235264">
        <w:rPr>
          <w:sz w:val="16"/>
          <w:szCs w:val="16"/>
          <w:u w:val="single"/>
        </w:rPr>
        <w:t>.</w:t>
      </w:r>
      <w:r w:rsidR="00DA48BF" w:rsidRPr="00235264">
        <w:rPr>
          <w:sz w:val="16"/>
          <w:szCs w:val="16"/>
          <w:u w:val="single"/>
          <w:lang w:val="en-US"/>
        </w:rPr>
        <w:t>ru</w:t>
      </w:r>
      <w:r w:rsidRPr="00235264">
        <w:rPr>
          <w:sz w:val="16"/>
          <w:szCs w:val="16"/>
        </w:rPr>
        <w:t>.</w:t>
      </w:r>
    </w:p>
    <w:p w14:paraId="02111AFE" w14:textId="77777777" w:rsidR="00DA48BF" w:rsidRPr="00235264" w:rsidRDefault="00DA48BF" w:rsidP="001843DB">
      <w:pPr>
        <w:spacing w:line="276" w:lineRule="auto"/>
        <w:ind w:left="-851" w:right="78"/>
        <w:jc w:val="both"/>
        <w:rPr>
          <w:sz w:val="16"/>
          <w:szCs w:val="16"/>
        </w:rPr>
      </w:pPr>
      <w:r w:rsidRPr="00235264">
        <w:rPr>
          <w:sz w:val="16"/>
          <w:szCs w:val="16"/>
        </w:rPr>
        <w:t xml:space="preserve">Информация о списке и адресах Банкоматов АО «АЛЬФА БАНК» размещается на WEB-сервере АО «АЛЬФА БАНК» по адресу в информационно-телекоммуникационной сети Интернет: </w:t>
      </w:r>
      <w:r w:rsidRPr="00235264">
        <w:rPr>
          <w:sz w:val="16"/>
          <w:szCs w:val="16"/>
          <w:u w:val="single"/>
          <w:lang w:val="en-US"/>
        </w:rPr>
        <w:t>https</w:t>
      </w:r>
      <w:r w:rsidRPr="00235264">
        <w:rPr>
          <w:sz w:val="16"/>
          <w:szCs w:val="16"/>
          <w:u w:val="single"/>
        </w:rPr>
        <w:t>:</w:t>
      </w:r>
      <w:r w:rsidR="00BC7E29" w:rsidRPr="00235264">
        <w:rPr>
          <w:sz w:val="16"/>
          <w:szCs w:val="16"/>
          <w:u w:val="single"/>
        </w:rPr>
        <w:t>//</w:t>
      </w:r>
      <w:r w:rsidRPr="00235264">
        <w:rPr>
          <w:sz w:val="16"/>
          <w:szCs w:val="16"/>
          <w:u w:val="single"/>
          <w:lang w:val="en-US"/>
        </w:rPr>
        <w:t>alfabank</w:t>
      </w:r>
      <w:r w:rsidRPr="00235264">
        <w:rPr>
          <w:sz w:val="16"/>
          <w:szCs w:val="16"/>
          <w:u w:val="single"/>
        </w:rPr>
        <w:t>.</w:t>
      </w:r>
      <w:r w:rsidRPr="00235264">
        <w:rPr>
          <w:sz w:val="16"/>
          <w:szCs w:val="16"/>
          <w:u w:val="single"/>
          <w:lang w:val="en-US"/>
        </w:rPr>
        <w:t>ru</w:t>
      </w:r>
      <w:r w:rsidR="003B2C04" w:rsidRPr="00235264">
        <w:rPr>
          <w:sz w:val="16"/>
          <w:szCs w:val="16"/>
          <w:u w:val="single"/>
        </w:rPr>
        <w:t>/</w:t>
      </w:r>
      <w:r w:rsidRPr="00235264">
        <w:rPr>
          <w:sz w:val="16"/>
          <w:szCs w:val="16"/>
          <w:u w:val="single"/>
        </w:rPr>
        <w:t>.</w:t>
      </w:r>
    </w:p>
    <w:p w14:paraId="65453CB7" w14:textId="77777777" w:rsidR="00297685" w:rsidRPr="00235264" w:rsidRDefault="00297685" w:rsidP="00E97D8B">
      <w:pPr>
        <w:pStyle w:val="a4"/>
        <w:spacing w:line="276" w:lineRule="auto"/>
        <w:ind w:left="-851"/>
        <w:jc w:val="both"/>
        <w:rPr>
          <w:sz w:val="4"/>
          <w:szCs w:val="4"/>
        </w:rPr>
      </w:pPr>
    </w:p>
    <w:p w14:paraId="2C372C66" w14:textId="1DA87B96" w:rsidR="00C32390" w:rsidRPr="00235264" w:rsidRDefault="00297685" w:rsidP="00E97D8B">
      <w:pPr>
        <w:pStyle w:val="a4"/>
        <w:spacing w:line="276" w:lineRule="auto"/>
        <w:ind w:left="-851"/>
        <w:jc w:val="both"/>
        <w:rPr>
          <w:sz w:val="16"/>
          <w:szCs w:val="16"/>
        </w:rPr>
      </w:pPr>
      <w:r w:rsidRPr="00235264">
        <w:rPr>
          <w:b/>
          <w:sz w:val="16"/>
          <w:szCs w:val="16"/>
        </w:rPr>
        <w:t>11</w:t>
      </w:r>
      <w:r w:rsidR="00986A9E" w:rsidRPr="00235264">
        <w:rPr>
          <w:sz w:val="16"/>
          <w:szCs w:val="16"/>
        </w:rPr>
        <w:t> </w:t>
      </w:r>
      <w:r w:rsidR="00C32390" w:rsidRPr="00235264">
        <w:rPr>
          <w:b/>
          <w:sz w:val="16"/>
          <w:szCs w:val="16"/>
        </w:rPr>
        <w:t>–</w:t>
      </w:r>
      <w:r w:rsidR="00C32390" w:rsidRPr="00235264">
        <w:rPr>
          <w:sz w:val="16"/>
          <w:szCs w:val="16"/>
        </w:rPr>
        <w:t> Информация</w:t>
      </w:r>
      <w:r w:rsidR="00C32390" w:rsidRPr="00235264">
        <w:rPr>
          <w:b/>
          <w:sz w:val="16"/>
          <w:szCs w:val="16"/>
        </w:rPr>
        <w:t xml:space="preserve"> </w:t>
      </w:r>
      <w:r w:rsidR="00C32390" w:rsidRPr="00235264">
        <w:rPr>
          <w:sz w:val="16"/>
          <w:szCs w:val="16"/>
        </w:rPr>
        <w:t xml:space="preserve">о списке и адресах </w:t>
      </w:r>
      <w:r w:rsidR="0004049E" w:rsidRPr="00235264">
        <w:rPr>
          <w:sz w:val="16"/>
          <w:szCs w:val="16"/>
        </w:rPr>
        <w:t>Б</w:t>
      </w:r>
      <w:r w:rsidR="009E49D8" w:rsidRPr="00235264">
        <w:rPr>
          <w:sz w:val="16"/>
          <w:szCs w:val="16"/>
        </w:rPr>
        <w:t>анкоматов сети ОАО «ЭЛЕКСНЕТ</w:t>
      </w:r>
      <w:r w:rsidR="0017776D" w:rsidRPr="00CD1DC9">
        <w:rPr>
          <w:sz w:val="16"/>
          <w:szCs w:val="16"/>
        </w:rPr>
        <w:t>»</w:t>
      </w:r>
      <w:r w:rsidR="0017776D">
        <w:rPr>
          <w:sz w:val="16"/>
          <w:szCs w:val="16"/>
        </w:rPr>
        <w:t>, а также соответствующих тарифах</w:t>
      </w:r>
      <w:r w:rsidR="0017776D" w:rsidRPr="00CD1DC9">
        <w:rPr>
          <w:sz w:val="16"/>
          <w:szCs w:val="16"/>
        </w:rPr>
        <w:t xml:space="preserve"> </w:t>
      </w:r>
      <w:r w:rsidR="009E49D8" w:rsidRPr="00235264">
        <w:rPr>
          <w:sz w:val="16"/>
          <w:szCs w:val="16"/>
        </w:rPr>
        <w:t xml:space="preserve">размещается на WEB-сервере ОАО «ЭЛЕКСНЕТ» по адресу </w:t>
      </w:r>
      <w:r w:rsidR="006532EC" w:rsidRPr="00235264">
        <w:rPr>
          <w:sz w:val="16"/>
          <w:szCs w:val="16"/>
        </w:rPr>
        <w:t>в информационно-телекоммуникационной сети Интернет</w:t>
      </w:r>
      <w:r w:rsidR="009E49D8" w:rsidRPr="00235264">
        <w:rPr>
          <w:sz w:val="16"/>
          <w:szCs w:val="16"/>
        </w:rPr>
        <w:t>: www.elecsnet.ru</w:t>
      </w:r>
      <w:r w:rsidR="00C32390" w:rsidRPr="00235264">
        <w:rPr>
          <w:sz w:val="16"/>
          <w:szCs w:val="16"/>
        </w:rPr>
        <w:t>.</w:t>
      </w:r>
    </w:p>
    <w:p w14:paraId="5BAF0F75" w14:textId="77777777" w:rsidR="00FD21E2" w:rsidRPr="00235264" w:rsidRDefault="00FD21E2" w:rsidP="00E97D8B">
      <w:pPr>
        <w:pStyle w:val="a4"/>
        <w:spacing w:line="276" w:lineRule="auto"/>
        <w:ind w:left="-851"/>
        <w:jc w:val="both"/>
        <w:rPr>
          <w:sz w:val="4"/>
          <w:szCs w:val="4"/>
        </w:rPr>
      </w:pPr>
    </w:p>
    <w:p w14:paraId="65F0E381" w14:textId="77777777" w:rsidR="00E8189E" w:rsidRPr="00235264" w:rsidRDefault="00986A9E" w:rsidP="00E97D8B">
      <w:pPr>
        <w:autoSpaceDE w:val="0"/>
        <w:autoSpaceDN w:val="0"/>
        <w:adjustRightInd w:val="0"/>
        <w:spacing w:line="276" w:lineRule="auto"/>
        <w:ind w:left="-851"/>
        <w:jc w:val="both"/>
        <w:rPr>
          <w:sz w:val="16"/>
          <w:szCs w:val="16"/>
        </w:rPr>
      </w:pPr>
      <w:r w:rsidRPr="00235264">
        <w:rPr>
          <w:b/>
          <w:sz w:val="16"/>
          <w:szCs w:val="16"/>
        </w:rPr>
        <w:t>1</w:t>
      </w:r>
      <w:r w:rsidR="00297685" w:rsidRPr="00235264">
        <w:rPr>
          <w:b/>
          <w:sz w:val="16"/>
          <w:szCs w:val="16"/>
        </w:rPr>
        <w:t>2</w:t>
      </w:r>
      <w:r w:rsidRPr="00235264">
        <w:rPr>
          <w:sz w:val="16"/>
          <w:szCs w:val="16"/>
        </w:rPr>
        <w:t xml:space="preserve"> </w:t>
      </w:r>
      <w:r w:rsidR="00E8189E" w:rsidRPr="00235264">
        <w:rPr>
          <w:sz w:val="16"/>
          <w:szCs w:val="16"/>
        </w:rPr>
        <w:t>– Валютой данной операции перевода денежных средств являются только российские рубли. Максимальная сумма одной операции – 15</w:t>
      </w:r>
      <w:r w:rsidR="00297685" w:rsidRPr="00235264">
        <w:rPr>
          <w:sz w:val="16"/>
          <w:szCs w:val="16"/>
        </w:rPr>
        <w:t> </w:t>
      </w:r>
      <w:r w:rsidR="00E8189E" w:rsidRPr="00235264">
        <w:rPr>
          <w:sz w:val="16"/>
          <w:szCs w:val="16"/>
        </w:rPr>
        <w:t>000 рублей.</w:t>
      </w:r>
    </w:p>
    <w:p w14:paraId="6554AA32" w14:textId="77777777" w:rsidR="00E8189E" w:rsidRPr="00235264" w:rsidRDefault="00BD6F38" w:rsidP="00E97D8B">
      <w:pPr>
        <w:autoSpaceDE w:val="0"/>
        <w:autoSpaceDN w:val="0"/>
        <w:adjustRightInd w:val="0"/>
        <w:spacing w:line="276" w:lineRule="auto"/>
        <w:ind w:left="-851"/>
        <w:jc w:val="both"/>
        <w:rPr>
          <w:sz w:val="16"/>
          <w:szCs w:val="16"/>
        </w:rPr>
      </w:pPr>
      <w:r w:rsidRPr="00235264">
        <w:rPr>
          <w:sz w:val="16"/>
          <w:szCs w:val="16"/>
        </w:rPr>
        <w:t>Общая сумма денежных средств, переводимых с СКС с использованием</w:t>
      </w:r>
      <w:r w:rsidR="00D011A3" w:rsidRPr="00235264">
        <w:rPr>
          <w:sz w:val="16"/>
          <w:szCs w:val="16"/>
        </w:rPr>
        <w:t xml:space="preserve"> одной</w:t>
      </w:r>
      <w:r w:rsidRPr="00235264">
        <w:rPr>
          <w:sz w:val="16"/>
          <w:szCs w:val="16"/>
        </w:rPr>
        <w:t xml:space="preserve"> Карты</w:t>
      </w:r>
      <w:r w:rsidR="001E4D5C" w:rsidRPr="00235264">
        <w:rPr>
          <w:sz w:val="16"/>
          <w:szCs w:val="16"/>
        </w:rPr>
        <w:t xml:space="preserve"> Visa Platinum «Мир путешествий»</w:t>
      </w:r>
      <w:r w:rsidRPr="00235264">
        <w:rPr>
          <w:sz w:val="16"/>
          <w:szCs w:val="16"/>
        </w:rPr>
        <w:t xml:space="preserve"> в течение календарного месяца</w:t>
      </w:r>
      <w:r w:rsidR="0086686F" w:rsidRPr="00235264">
        <w:rPr>
          <w:sz w:val="16"/>
          <w:szCs w:val="16"/>
        </w:rPr>
        <w:t>,</w:t>
      </w:r>
      <w:r w:rsidRPr="00235264">
        <w:rPr>
          <w:sz w:val="16"/>
          <w:szCs w:val="16"/>
        </w:rPr>
        <w:t xml:space="preserve"> не может превышать 300</w:t>
      </w:r>
      <w:r w:rsidR="00297685" w:rsidRPr="00235264">
        <w:rPr>
          <w:sz w:val="16"/>
          <w:szCs w:val="16"/>
        </w:rPr>
        <w:t> </w:t>
      </w:r>
      <w:r w:rsidRPr="00235264">
        <w:rPr>
          <w:sz w:val="16"/>
          <w:szCs w:val="16"/>
        </w:rPr>
        <w:t>000 рублей</w:t>
      </w:r>
      <w:r w:rsidR="00043B2E" w:rsidRPr="00235264">
        <w:rPr>
          <w:sz w:val="16"/>
          <w:szCs w:val="16"/>
        </w:rPr>
        <w:t>.</w:t>
      </w:r>
    </w:p>
    <w:p w14:paraId="7C12344D" w14:textId="77777777" w:rsidR="00E8189E" w:rsidRPr="00235264" w:rsidRDefault="00E8189E" w:rsidP="00E97D8B">
      <w:pPr>
        <w:autoSpaceDE w:val="0"/>
        <w:autoSpaceDN w:val="0"/>
        <w:adjustRightInd w:val="0"/>
        <w:spacing w:line="276" w:lineRule="auto"/>
        <w:ind w:left="-851"/>
        <w:jc w:val="both"/>
        <w:rPr>
          <w:sz w:val="16"/>
          <w:szCs w:val="16"/>
        </w:rPr>
      </w:pPr>
      <w:r w:rsidRPr="00235264">
        <w:rPr>
          <w:sz w:val="16"/>
          <w:szCs w:val="16"/>
        </w:rPr>
        <w:t>Комиссия рассчитывается от суммы денежных средств, списанных с СКС, и взимается в момент списания суммы операции с СКС.</w:t>
      </w:r>
    </w:p>
    <w:p w14:paraId="616D5CA4" w14:textId="77777777" w:rsidR="00E8189E" w:rsidRPr="00235264" w:rsidRDefault="00E8189E" w:rsidP="00E97D8B">
      <w:pPr>
        <w:autoSpaceDE w:val="0"/>
        <w:autoSpaceDN w:val="0"/>
        <w:adjustRightInd w:val="0"/>
        <w:spacing w:line="276" w:lineRule="auto"/>
        <w:ind w:left="-851"/>
        <w:jc w:val="both"/>
        <w:rPr>
          <w:sz w:val="16"/>
          <w:szCs w:val="16"/>
        </w:rPr>
      </w:pPr>
      <w:r w:rsidRPr="00235264">
        <w:rPr>
          <w:sz w:val="16"/>
          <w:szCs w:val="16"/>
        </w:rPr>
        <w:t xml:space="preserve">При наличии денежных средств на СКС Клиента, комиссия взимается путем списания с СКС денежных средств в сумме комиссии в полном объеме либо в размере остатка денежных средств на СКС. При отсутствии или недостаточности денежных средств на СКС Клиента для оплаты комиссии, комиссия взимается при последующих поступлениях денежных средств на СКС либо путем списания с СКС денежных средств в сумме комиссии / недостающей сумме для оплаты комиссии за счет Лимита овердрафта, установленного </w:t>
      </w:r>
      <w:r w:rsidR="00911AC3" w:rsidRPr="00235264">
        <w:rPr>
          <w:sz w:val="16"/>
          <w:szCs w:val="16"/>
        </w:rPr>
        <w:t xml:space="preserve">Банком </w:t>
      </w:r>
      <w:r w:rsidRPr="00235264">
        <w:rPr>
          <w:sz w:val="16"/>
          <w:szCs w:val="16"/>
        </w:rPr>
        <w:t xml:space="preserve">по данному СКС Клиента (при наличии соответствующего условия в заключенном между </w:t>
      </w:r>
      <w:r w:rsidR="00911AC3" w:rsidRPr="00235264">
        <w:rPr>
          <w:sz w:val="16"/>
          <w:szCs w:val="16"/>
        </w:rPr>
        <w:t xml:space="preserve">Банком </w:t>
      </w:r>
      <w:r w:rsidRPr="00235264">
        <w:rPr>
          <w:sz w:val="16"/>
          <w:szCs w:val="16"/>
        </w:rPr>
        <w:t>и Клиентом соглашении о порядке предоставления кредита в форме овердрафта по СКС Клиента).</w:t>
      </w:r>
    </w:p>
    <w:p w14:paraId="3B87E45B" w14:textId="77777777" w:rsidR="00E8189E" w:rsidRPr="00235264" w:rsidRDefault="00E8189E" w:rsidP="00E97D8B">
      <w:pPr>
        <w:autoSpaceDE w:val="0"/>
        <w:autoSpaceDN w:val="0"/>
        <w:adjustRightInd w:val="0"/>
        <w:spacing w:line="276" w:lineRule="auto"/>
        <w:ind w:left="-851"/>
        <w:jc w:val="both"/>
        <w:rPr>
          <w:sz w:val="4"/>
          <w:szCs w:val="4"/>
        </w:rPr>
      </w:pPr>
    </w:p>
    <w:p w14:paraId="67505CA9" w14:textId="77777777" w:rsidR="00297685" w:rsidRPr="00235264" w:rsidRDefault="00297685" w:rsidP="00E97D8B">
      <w:pPr>
        <w:spacing w:line="276" w:lineRule="auto"/>
        <w:ind w:left="-851"/>
        <w:jc w:val="both"/>
        <w:rPr>
          <w:sz w:val="16"/>
          <w:szCs w:val="16"/>
        </w:rPr>
      </w:pPr>
      <w:r w:rsidRPr="00235264">
        <w:rPr>
          <w:b/>
          <w:sz w:val="16"/>
          <w:szCs w:val="16"/>
        </w:rPr>
        <w:t>13</w:t>
      </w:r>
      <w:r w:rsidRPr="00235264">
        <w:rPr>
          <w:sz w:val="16"/>
          <w:szCs w:val="16"/>
        </w:rPr>
        <w:t xml:space="preserve"> – Валютой данной операции перевода денежных средств являются только российские рубли.</w:t>
      </w:r>
    </w:p>
    <w:p w14:paraId="10FFA4ED" w14:textId="77777777" w:rsidR="00297685" w:rsidRPr="00235264" w:rsidRDefault="00297685" w:rsidP="00E97D8B">
      <w:pPr>
        <w:spacing w:line="276" w:lineRule="auto"/>
        <w:ind w:left="-851"/>
        <w:jc w:val="both"/>
        <w:rPr>
          <w:sz w:val="16"/>
          <w:szCs w:val="16"/>
        </w:rPr>
      </w:pPr>
      <w:r w:rsidRPr="00235264">
        <w:rPr>
          <w:b/>
          <w:i/>
          <w:sz w:val="16"/>
          <w:szCs w:val="16"/>
        </w:rPr>
        <w:t>Перевод денежных средств для Клиентов</w:t>
      </w:r>
      <w:r w:rsidR="00F37E6D" w:rsidRPr="00235264">
        <w:rPr>
          <w:b/>
          <w:i/>
          <w:sz w:val="16"/>
          <w:szCs w:val="16"/>
        </w:rPr>
        <w:t>-</w:t>
      </w:r>
      <w:r w:rsidRPr="00235264">
        <w:rPr>
          <w:b/>
          <w:i/>
          <w:sz w:val="16"/>
          <w:szCs w:val="16"/>
        </w:rPr>
        <w:t>резидентов возможен</w:t>
      </w:r>
      <w:r w:rsidRPr="00235264">
        <w:rPr>
          <w:sz w:val="16"/>
          <w:szCs w:val="16"/>
        </w:rPr>
        <w:t xml:space="preserve"> на другой СКС данного Клиента, открытый в российских рублях или иностранной валюте, либо на СКС, открытый другому Клиенту–резиденту в российских рублях.</w:t>
      </w:r>
    </w:p>
    <w:p w14:paraId="3A66D04B" w14:textId="77777777" w:rsidR="00297685" w:rsidRPr="00235264" w:rsidRDefault="00297685" w:rsidP="00E97D8B">
      <w:pPr>
        <w:spacing w:line="276" w:lineRule="auto"/>
        <w:ind w:left="-851"/>
        <w:jc w:val="both"/>
        <w:rPr>
          <w:sz w:val="16"/>
          <w:szCs w:val="16"/>
        </w:rPr>
      </w:pPr>
      <w:r w:rsidRPr="00235264">
        <w:rPr>
          <w:b/>
          <w:i/>
          <w:sz w:val="16"/>
          <w:szCs w:val="16"/>
        </w:rPr>
        <w:t>Перевод денежных средств для Клиентов</w:t>
      </w:r>
      <w:r w:rsidR="00F37E6D" w:rsidRPr="00235264">
        <w:rPr>
          <w:b/>
          <w:i/>
          <w:sz w:val="16"/>
          <w:szCs w:val="16"/>
        </w:rPr>
        <w:t>-</w:t>
      </w:r>
      <w:r w:rsidRPr="00235264">
        <w:rPr>
          <w:b/>
          <w:i/>
          <w:sz w:val="16"/>
          <w:szCs w:val="16"/>
        </w:rPr>
        <w:t>нерезидентов возможен</w:t>
      </w:r>
      <w:r w:rsidRPr="00235264">
        <w:rPr>
          <w:sz w:val="16"/>
          <w:szCs w:val="16"/>
        </w:rPr>
        <w:t xml:space="preserve"> на другой СКС данного Клиента, открытый в российских рублях или иностранной валюте, либо на СКС, открытый другому Клиенту</w:t>
      </w:r>
      <w:r w:rsidR="00F37E6D" w:rsidRPr="00235264">
        <w:rPr>
          <w:sz w:val="16"/>
          <w:szCs w:val="16"/>
        </w:rPr>
        <w:t>-</w:t>
      </w:r>
      <w:r w:rsidRPr="00235264">
        <w:rPr>
          <w:sz w:val="16"/>
          <w:szCs w:val="16"/>
        </w:rPr>
        <w:t>нерезиденту в российских рублях.</w:t>
      </w:r>
    </w:p>
    <w:p w14:paraId="1551AFEE" w14:textId="77777777" w:rsidR="00297685" w:rsidRPr="00235264" w:rsidRDefault="00297685" w:rsidP="00E97D8B">
      <w:pPr>
        <w:spacing w:line="276" w:lineRule="auto"/>
        <w:ind w:left="-851"/>
        <w:jc w:val="both"/>
        <w:rPr>
          <w:sz w:val="16"/>
          <w:szCs w:val="16"/>
        </w:rPr>
      </w:pPr>
      <w:r w:rsidRPr="00235264">
        <w:rPr>
          <w:sz w:val="16"/>
          <w:szCs w:val="16"/>
        </w:rPr>
        <w:t>Общая сумма денежных средств, переводимых с СКС с использованием одной Карты посредством Банкоматов Банка, в течение календарного месяца не может превышать 500 000 рублей.</w:t>
      </w:r>
    </w:p>
    <w:p w14:paraId="79D6F966" w14:textId="77777777" w:rsidR="00297685" w:rsidRPr="00235264" w:rsidRDefault="00297685" w:rsidP="00E97D8B">
      <w:pPr>
        <w:spacing w:line="276" w:lineRule="auto"/>
        <w:ind w:left="-851"/>
        <w:jc w:val="both"/>
        <w:rPr>
          <w:sz w:val="16"/>
          <w:szCs w:val="16"/>
        </w:rPr>
      </w:pPr>
      <w:r w:rsidRPr="00235264">
        <w:rPr>
          <w:sz w:val="16"/>
          <w:szCs w:val="16"/>
        </w:rPr>
        <w:t>Комиссия рассчитывается от суммы денежных средств, списанных с СКС, и взимается в момент списания суммы операции с СКС.</w:t>
      </w:r>
    </w:p>
    <w:p w14:paraId="472ACA3F" w14:textId="77777777" w:rsidR="00297685" w:rsidRPr="00235264" w:rsidRDefault="00297685" w:rsidP="00E97D8B">
      <w:pPr>
        <w:spacing w:line="276" w:lineRule="auto"/>
        <w:ind w:left="-851"/>
        <w:jc w:val="both"/>
        <w:rPr>
          <w:sz w:val="16"/>
          <w:szCs w:val="16"/>
        </w:rPr>
      </w:pPr>
      <w:r w:rsidRPr="00235264">
        <w:rPr>
          <w:sz w:val="16"/>
          <w:szCs w:val="16"/>
        </w:rPr>
        <w:t>При наличии денежных средств на СКС Клиента, комиссия взимается путем списания с СКС денежных средств в сумме комиссии в полном объеме либо в размере остатка денежных средств на СКС. При отсутствии или недостаточности денежных средств на СКС Клиента для оплаты комиссии, комиссия взимается при последующих поступлениях денежных средств на СКС либо путем списания с СКС денежных средств в сумме комиссии / недостающей сумме для оплаты комиссии за счет Лимита овердрафта, установленного Банком по данному СКС Клиента (при наличии соответствующего условия в заключенном между Банком и Клиентом соглашении о порядке предоставления кредита в форме овердрафта по СКС Клиента).</w:t>
      </w:r>
    </w:p>
    <w:p w14:paraId="4F9DA708" w14:textId="77777777" w:rsidR="00297685" w:rsidRPr="00235264" w:rsidRDefault="00297685" w:rsidP="00E97D8B">
      <w:pPr>
        <w:autoSpaceDE w:val="0"/>
        <w:autoSpaceDN w:val="0"/>
        <w:adjustRightInd w:val="0"/>
        <w:spacing w:line="276" w:lineRule="auto"/>
        <w:ind w:left="-851"/>
        <w:jc w:val="both"/>
        <w:rPr>
          <w:sz w:val="4"/>
          <w:szCs w:val="4"/>
        </w:rPr>
      </w:pPr>
    </w:p>
    <w:p w14:paraId="6E1DB712" w14:textId="77777777" w:rsidR="00BD6F38" w:rsidRPr="00235264" w:rsidRDefault="00986A9E" w:rsidP="00E97D8B">
      <w:pPr>
        <w:autoSpaceDE w:val="0"/>
        <w:autoSpaceDN w:val="0"/>
        <w:adjustRightInd w:val="0"/>
        <w:spacing w:line="276" w:lineRule="auto"/>
        <w:ind w:left="-851"/>
        <w:jc w:val="both"/>
        <w:rPr>
          <w:sz w:val="16"/>
          <w:szCs w:val="16"/>
        </w:rPr>
      </w:pPr>
      <w:r w:rsidRPr="00235264">
        <w:rPr>
          <w:b/>
          <w:sz w:val="16"/>
          <w:szCs w:val="16"/>
        </w:rPr>
        <w:t>1</w:t>
      </w:r>
      <w:r w:rsidR="00297685" w:rsidRPr="00235264">
        <w:rPr>
          <w:b/>
          <w:sz w:val="16"/>
          <w:szCs w:val="16"/>
        </w:rPr>
        <w:t>4</w:t>
      </w:r>
      <w:r w:rsidRPr="00235264">
        <w:rPr>
          <w:b/>
          <w:sz w:val="16"/>
          <w:szCs w:val="16"/>
        </w:rPr>
        <w:t xml:space="preserve"> </w:t>
      </w:r>
      <w:r w:rsidR="00E8189E" w:rsidRPr="00235264">
        <w:rPr>
          <w:sz w:val="16"/>
          <w:szCs w:val="16"/>
        </w:rPr>
        <w:t>– Валютой данной операции перевода денежных средств являются только российские рубли.</w:t>
      </w:r>
    </w:p>
    <w:p w14:paraId="05050D3A" w14:textId="77777777" w:rsidR="00BD6F38" w:rsidRPr="00235264" w:rsidRDefault="00BD6F38" w:rsidP="00E97D8B">
      <w:pPr>
        <w:autoSpaceDE w:val="0"/>
        <w:autoSpaceDN w:val="0"/>
        <w:adjustRightInd w:val="0"/>
        <w:spacing w:line="276" w:lineRule="auto"/>
        <w:ind w:left="-851"/>
        <w:jc w:val="both"/>
        <w:rPr>
          <w:sz w:val="16"/>
          <w:szCs w:val="16"/>
        </w:rPr>
      </w:pPr>
      <w:r w:rsidRPr="00235264">
        <w:rPr>
          <w:sz w:val="16"/>
          <w:szCs w:val="16"/>
        </w:rPr>
        <w:t xml:space="preserve">Общая сумма денежных средств, переводимых с СКС с использованием </w:t>
      </w:r>
      <w:r w:rsidR="00D011A3" w:rsidRPr="00235264">
        <w:rPr>
          <w:sz w:val="16"/>
          <w:szCs w:val="16"/>
        </w:rPr>
        <w:t xml:space="preserve">одной </w:t>
      </w:r>
      <w:r w:rsidRPr="00235264">
        <w:rPr>
          <w:sz w:val="16"/>
          <w:szCs w:val="16"/>
        </w:rPr>
        <w:t xml:space="preserve">Карты </w:t>
      </w:r>
      <w:r w:rsidR="001E4D5C" w:rsidRPr="00235264">
        <w:rPr>
          <w:sz w:val="16"/>
          <w:szCs w:val="16"/>
        </w:rPr>
        <w:t xml:space="preserve">Visa Platinum «Мир путешествий» </w:t>
      </w:r>
      <w:r w:rsidRPr="00235264">
        <w:rPr>
          <w:sz w:val="16"/>
          <w:szCs w:val="16"/>
        </w:rPr>
        <w:t>или ее реквизитов в течение календарного месяца</w:t>
      </w:r>
      <w:r w:rsidR="00A8784A" w:rsidRPr="00235264">
        <w:rPr>
          <w:sz w:val="16"/>
          <w:szCs w:val="16"/>
        </w:rPr>
        <w:t>,</w:t>
      </w:r>
      <w:r w:rsidRPr="00235264">
        <w:rPr>
          <w:sz w:val="16"/>
          <w:szCs w:val="16"/>
        </w:rPr>
        <w:t xml:space="preserve"> не может превышать 500</w:t>
      </w:r>
      <w:r w:rsidR="00297685" w:rsidRPr="00235264">
        <w:rPr>
          <w:sz w:val="16"/>
          <w:szCs w:val="16"/>
        </w:rPr>
        <w:t> </w:t>
      </w:r>
      <w:r w:rsidRPr="00235264">
        <w:rPr>
          <w:sz w:val="16"/>
          <w:szCs w:val="16"/>
        </w:rPr>
        <w:t>000 рублей.</w:t>
      </w:r>
    </w:p>
    <w:p w14:paraId="2DD91BE6" w14:textId="77777777" w:rsidR="00E8189E" w:rsidRPr="00235264" w:rsidRDefault="00E8189E" w:rsidP="00E97D8B">
      <w:pPr>
        <w:autoSpaceDE w:val="0"/>
        <w:autoSpaceDN w:val="0"/>
        <w:adjustRightInd w:val="0"/>
        <w:spacing w:line="276" w:lineRule="auto"/>
        <w:ind w:left="-851"/>
        <w:jc w:val="both"/>
        <w:rPr>
          <w:sz w:val="16"/>
          <w:szCs w:val="16"/>
        </w:rPr>
      </w:pPr>
      <w:r w:rsidRPr="00235264">
        <w:rPr>
          <w:sz w:val="16"/>
          <w:szCs w:val="16"/>
        </w:rPr>
        <w:t>Комиссия рассчитывается от суммы денежных средств, списанных с СКС, и взимается в момент списания суммы операции с СКС.</w:t>
      </w:r>
    </w:p>
    <w:p w14:paraId="7D10185F" w14:textId="77777777" w:rsidR="00E8189E" w:rsidRPr="00235264" w:rsidRDefault="00E8189E" w:rsidP="00E97D8B">
      <w:pPr>
        <w:autoSpaceDE w:val="0"/>
        <w:autoSpaceDN w:val="0"/>
        <w:adjustRightInd w:val="0"/>
        <w:spacing w:line="276" w:lineRule="auto"/>
        <w:ind w:left="-851"/>
        <w:jc w:val="both"/>
        <w:rPr>
          <w:sz w:val="16"/>
          <w:szCs w:val="16"/>
        </w:rPr>
      </w:pPr>
      <w:r w:rsidRPr="00235264">
        <w:rPr>
          <w:sz w:val="16"/>
          <w:szCs w:val="16"/>
        </w:rPr>
        <w:t xml:space="preserve">При наличии денежных средств на СКС Клиента, комиссия взимается путем списания с СКС денежных средств в сумме комиссии в полном объеме либо в размере остатка денежных средств на СКС. При отсутствии или недостаточности денежных средств на СКС Клиента для оплаты комиссии, комиссия взимается при последующих поступлениях денежных средств на СКС либо путем списания с СКС денежных средств в сумме комиссии / недостающей сумме для оплаты комиссии за счет Лимита овердрафта, установленного </w:t>
      </w:r>
      <w:r w:rsidR="00911AC3" w:rsidRPr="00235264">
        <w:rPr>
          <w:sz w:val="16"/>
          <w:szCs w:val="16"/>
        </w:rPr>
        <w:t xml:space="preserve">Банком </w:t>
      </w:r>
      <w:r w:rsidRPr="00235264">
        <w:rPr>
          <w:sz w:val="16"/>
          <w:szCs w:val="16"/>
        </w:rPr>
        <w:t xml:space="preserve">по данному СКС Клиента (при наличии соответствующего условия в заключенном между </w:t>
      </w:r>
      <w:r w:rsidR="00911AC3" w:rsidRPr="00235264">
        <w:rPr>
          <w:sz w:val="16"/>
          <w:szCs w:val="16"/>
        </w:rPr>
        <w:t xml:space="preserve">Банком </w:t>
      </w:r>
      <w:r w:rsidRPr="00235264">
        <w:rPr>
          <w:sz w:val="16"/>
          <w:szCs w:val="16"/>
        </w:rPr>
        <w:t>и Клиентом соглашении о порядке предоставления кредита в форме овердрафта по СКС Клиента).</w:t>
      </w:r>
    </w:p>
    <w:p w14:paraId="6D840233" w14:textId="77777777" w:rsidR="00E8189E" w:rsidRPr="00235264" w:rsidRDefault="00E8189E" w:rsidP="00E97D8B">
      <w:pPr>
        <w:autoSpaceDE w:val="0"/>
        <w:autoSpaceDN w:val="0"/>
        <w:adjustRightInd w:val="0"/>
        <w:spacing w:line="276" w:lineRule="auto"/>
        <w:ind w:left="-851"/>
        <w:jc w:val="both"/>
        <w:rPr>
          <w:sz w:val="16"/>
          <w:szCs w:val="16"/>
        </w:rPr>
      </w:pPr>
      <w:r w:rsidRPr="00235264">
        <w:rPr>
          <w:sz w:val="16"/>
          <w:szCs w:val="16"/>
        </w:rPr>
        <w:t xml:space="preserve">Дополнительно к комиссии </w:t>
      </w:r>
      <w:r w:rsidR="00911AC3" w:rsidRPr="00235264">
        <w:rPr>
          <w:sz w:val="16"/>
          <w:szCs w:val="16"/>
        </w:rPr>
        <w:t>Банка</w:t>
      </w:r>
      <w:r w:rsidRPr="00235264">
        <w:rPr>
          <w:sz w:val="16"/>
          <w:szCs w:val="16"/>
        </w:rPr>
        <w:t>, установленной настоящим пунктом Тарифов, может взиматься комиссия, размер которой определяется сторонним банком / сторонней организацией. Размер дополнительной комиссии может быть указан: сторонним банком</w:t>
      </w:r>
      <w:r w:rsidR="00F37E6D" w:rsidRPr="00235264">
        <w:rPr>
          <w:sz w:val="16"/>
          <w:szCs w:val="16"/>
        </w:rPr>
        <w:t xml:space="preserve"> – </w:t>
      </w:r>
      <w:r w:rsidRPr="00235264">
        <w:rPr>
          <w:sz w:val="16"/>
          <w:szCs w:val="16"/>
        </w:rPr>
        <w:t xml:space="preserve">посредством </w:t>
      </w:r>
      <w:r w:rsidR="00911AC3" w:rsidRPr="00235264">
        <w:rPr>
          <w:sz w:val="16"/>
          <w:szCs w:val="16"/>
        </w:rPr>
        <w:t>специализированного интерфейса Б</w:t>
      </w:r>
      <w:r w:rsidRPr="00235264">
        <w:rPr>
          <w:sz w:val="16"/>
          <w:szCs w:val="16"/>
        </w:rPr>
        <w:t>анкомата или системы дистанционного обслуживания клиентов, сторонней организации</w:t>
      </w:r>
      <w:r w:rsidR="00F37E6D" w:rsidRPr="00235264">
        <w:rPr>
          <w:sz w:val="16"/>
          <w:szCs w:val="16"/>
        </w:rPr>
        <w:t xml:space="preserve"> – </w:t>
      </w:r>
      <w:r w:rsidRPr="00235264">
        <w:rPr>
          <w:sz w:val="16"/>
          <w:szCs w:val="16"/>
        </w:rPr>
        <w:t xml:space="preserve"> на интернет – ресурсе.</w:t>
      </w:r>
    </w:p>
    <w:p w14:paraId="7C554AF2" w14:textId="77777777" w:rsidR="00E8189E" w:rsidRPr="00235264" w:rsidRDefault="00E8189E" w:rsidP="00E97D8B">
      <w:pPr>
        <w:pStyle w:val="a4"/>
        <w:spacing w:line="276" w:lineRule="auto"/>
        <w:ind w:left="-851"/>
        <w:jc w:val="both"/>
        <w:rPr>
          <w:b/>
          <w:sz w:val="4"/>
          <w:szCs w:val="4"/>
        </w:rPr>
      </w:pPr>
    </w:p>
    <w:p w14:paraId="6F291FD2" w14:textId="77777777" w:rsidR="003E4C24" w:rsidRPr="00235264" w:rsidRDefault="00986A9E" w:rsidP="00E97D8B">
      <w:pPr>
        <w:pStyle w:val="a4"/>
        <w:spacing w:line="276" w:lineRule="auto"/>
        <w:ind w:left="-851"/>
        <w:jc w:val="both"/>
        <w:rPr>
          <w:sz w:val="16"/>
          <w:szCs w:val="16"/>
        </w:rPr>
      </w:pPr>
      <w:r w:rsidRPr="00235264">
        <w:rPr>
          <w:b/>
          <w:sz w:val="16"/>
          <w:szCs w:val="16"/>
        </w:rPr>
        <w:t>1</w:t>
      </w:r>
      <w:r w:rsidR="00297685" w:rsidRPr="00235264">
        <w:rPr>
          <w:b/>
          <w:sz w:val="16"/>
          <w:szCs w:val="16"/>
        </w:rPr>
        <w:t>5</w:t>
      </w:r>
      <w:r w:rsidRPr="00235264">
        <w:rPr>
          <w:sz w:val="16"/>
          <w:szCs w:val="16"/>
        </w:rPr>
        <w:t xml:space="preserve"> </w:t>
      </w:r>
      <w:r w:rsidR="00EB7DE6" w:rsidRPr="00235264">
        <w:rPr>
          <w:sz w:val="16"/>
          <w:szCs w:val="16"/>
        </w:rPr>
        <w:t>–</w:t>
      </w:r>
      <w:r w:rsidR="003E4C24" w:rsidRPr="00235264">
        <w:rPr>
          <w:sz w:val="16"/>
          <w:szCs w:val="16"/>
        </w:rPr>
        <w:t xml:space="preserve"> </w:t>
      </w:r>
      <w:r w:rsidR="00AC5CDE" w:rsidRPr="00235264">
        <w:rPr>
          <w:sz w:val="16"/>
          <w:szCs w:val="16"/>
        </w:rPr>
        <w:t>Оплата у</w:t>
      </w:r>
      <w:r w:rsidR="00297685" w:rsidRPr="00235264">
        <w:rPr>
          <w:sz w:val="16"/>
          <w:szCs w:val="16"/>
        </w:rPr>
        <w:t>слуг ЖКХ включае</w:t>
      </w:r>
      <w:r w:rsidR="003E4C24" w:rsidRPr="00235264">
        <w:rPr>
          <w:sz w:val="16"/>
          <w:szCs w:val="16"/>
        </w:rPr>
        <w:t>т в себя:</w:t>
      </w:r>
    </w:p>
    <w:p w14:paraId="17B6A983" w14:textId="77777777" w:rsidR="003E4C24" w:rsidRPr="00235264" w:rsidRDefault="003E4C24" w:rsidP="00E97D8B">
      <w:pPr>
        <w:pStyle w:val="a4"/>
        <w:spacing w:line="276" w:lineRule="auto"/>
        <w:ind w:left="-851"/>
        <w:jc w:val="both"/>
        <w:rPr>
          <w:sz w:val="16"/>
          <w:szCs w:val="16"/>
        </w:rPr>
      </w:pPr>
      <w:r w:rsidRPr="00235264">
        <w:rPr>
          <w:sz w:val="16"/>
          <w:szCs w:val="16"/>
        </w:rPr>
        <w:t xml:space="preserve">- плату за содержание и ремонт, наем жилого помещения, оплату антенны, радиоточки и другие платежи, включаемые в общую сумму единого платежного документа (ЕПД), </w:t>
      </w:r>
    </w:p>
    <w:p w14:paraId="5591C18F" w14:textId="77777777" w:rsidR="003E4C24" w:rsidRPr="00235264" w:rsidRDefault="003E4C24" w:rsidP="00E97D8B">
      <w:pPr>
        <w:pStyle w:val="a4"/>
        <w:spacing w:line="276" w:lineRule="auto"/>
        <w:ind w:left="-851"/>
        <w:jc w:val="both"/>
        <w:rPr>
          <w:sz w:val="16"/>
          <w:szCs w:val="16"/>
        </w:rPr>
      </w:pPr>
      <w:r w:rsidRPr="00235264">
        <w:rPr>
          <w:sz w:val="16"/>
          <w:szCs w:val="16"/>
        </w:rPr>
        <w:t xml:space="preserve">- </w:t>
      </w:r>
      <w:r w:rsidR="00AC5CDE" w:rsidRPr="00235264">
        <w:rPr>
          <w:sz w:val="16"/>
          <w:szCs w:val="16"/>
        </w:rPr>
        <w:t xml:space="preserve">плату за </w:t>
      </w:r>
      <w:r w:rsidRPr="00235264">
        <w:rPr>
          <w:sz w:val="16"/>
          <w:szCs w:val="16"/>
        </w:rPr>
        <w:t>коммунальные услуги (водо-, тепло-, газо- и энергоснабжения, горячего водоснабжения, канализации).</w:t>
      </w:r>
    </w:p>
    <w:p w14:paraId="53BB62EA" w14:textId="77777777" w:rsidR="003E4C24" w:rsidRPr="00235264" w:rsidRDefault="003E4C24" w:rsidP="00E97D8B">
      <w:pPr>
        <w:pStyle w:val="a4"/>
        <w:spacing w:line="276" w:lineRule="auto"/>
        <w:ind w:left="-851"/>
        <w:jc w:val="both"/>
        <w:rPr>
          <w:sz w:val="16"/>
          <w:szCs w:val="16"/>
        </w:rPr>
      </w:pPr>
      <w:r w:rsidRPr="00235264">
        <w:rPr>
          <w:sz w:val="16"/>
          <w:szCs w:val="16"/>
        </w:rPr>
        <w:t xml:space="preserve">Комиссия рассчитывается от суммы денежных средств, списанных с СКС, и взимается в момент отражения суммы операции по СКС Клиента. </w:t>
      </w:r>
    </w:p>
    <w:p w14:paraId="56CE8E49" w14:textId="77777777" w:rsidR="003E4C24" w:rsidRPr="00235264" w:rsidRDefault="003E4C24" w:rsidP="00E97D8B">
      <w:pPr>
        <w:pStyle w:val="a4"/>
        <w:spacing w:line="276" w:lineRule="auto"/>
        <w:ind w:left="-851"/>
        <w:jc w:val="both"/>
        <w:rPr>
          <w:sz w:val="16"/>
          <w:szCs w:val="16"/>
        </w:rPr>
      </w:pPr>
      <w:r w:rsidRPr="00235264">
        <w:rPr>
          <w:sz w:val="16"/>
          <w:szCs w:val="16"/>
        </w:rPr>
        <w:t>При наличии денежных средств на СКС Клиента, комиссия взимается путем списания с СКС денежных средств в сумме комиссии в полном объеме либо в размере остатка денежных средств на СКС.</w:t>
      </w:r>
    </w:p>
    <w:p w14:paraId="4D357A35" w14:textId="77777777" w:rsidR="003E4C24" w:rsidRPr="00235264" w:rsidRDefault="003E4C24" w:rsidP="00E97D8B">
      <w:pPr>
        <w:autoSpaceDE w:val="0"/>
        <w:autoSpaceDN w:val="0"/>
        <w:adjustRightInd w:val="0"/>
        <w:spacing w:line="276" w:lineRule="auto"/>
        <w:ind w:left="-851"/>
        <w:jc w:val="both"/>
        <w:rPr>
          <w:sz w:val="16"/>
          <w:szCs w:val="16"/>
        </w:rPr>
      </w:pPr>
      <w:r w:rsidRPr="00235264">
        <w:rPr>
          <w:sz w:val="16"/>
          <w:szCs w:val="16"/>
        </w:rPr>
        <w:t>При отсутствии или недостаточности денежных средств на СКС Клиента для оплаты комиссии, комиссия взимается при последующих поступлениях денежных средств на СКС либо путем списания с СКС денежных средств в сумме комиссии / недостающей сумме для оплаты комиссии за счет Лимита овердрафта, установленного Банком по данному СКС Клиента (при наличии соответствующего условия в заключенном между Банком и Клиентом соглашении о порядке предоставления кредита в форме овердрафта по СКС Клиента).</w:t>
      </w:r>
    </w:p>
    <w:p w14:paraId="179E2E7B" w14:textId="77777777" w:rsidR="003E4C24" w:rsidRPr="00235264" w:rsidRDefault="003E4C24" w:rsidP="00E97D8B">
      <w:pPr>
        <w:pStyle w:val="a4"/>
        <w:spacing w:line="276" w:lineRule="auto"/>
        <w:ind w:left="-851"/>
        <w:jc w:val="both"/>
        <w:rPr>
          <w:b/>
          <w:sz w:val="4"/>
          <w:szCs w:val="4"/>
        </w:rPr>
      </w:pPr>
    </w:p>
    <w:p w14:paraId="2A69D563" w14:textId="77777777" w:rsidR="00A8784A" w:rsidRPr="00235264" w:rsidRDefault="00292019" w:rsidP="00E97D8B">
      <w:pPr>
        <w:pStyle w:val="a4"/>
        <w:spacing w:line="276" w:lineRule="auto"/>
        <w:ind w:left="-709" w:hanging="142"/>
        <w:jc w:val="both"/>
        <w:rPr>
          <w:sz w:val="16"/>
          <w:szCs w:val="16"/>
        </w:rPr>
      </w:pPr>
      <w:r w:rsidRPr="00235264">
        <w:rPr>
          <w:b/>
          <w:sz w:val="16"/>
          <w:szCs w:val="16"/>
        </w:rPr>
        <w:t>1</w:t>
      </w:r>
      <w:r w:rsidR="006B7E92" w:rsidRPr="00235264">
        <w:rPr>
          <w:b/>
          <w:sz w:val="16"/>
          <w:szCs w:val="16"/>
        </w:rPr>
        <w:t>6</w:t>
      </w:r>
      <w:r w:rsidRPr="00235264">
        <w:rPr>
          <w:sz w:val="16"/>
          <w:szCs w:val="16"/>
        </w:rPr>
        <w:t xml:space="preserve"> </w:t>
      </w:r>
      <w:r w:rsidR="00EB7DE6" w:rsidRPr="00235264">
        <w:rPr>
          <w:sz w:val="16"/>
          <w:szCs w:val="16"/>
        </w:rPr>
        <w:t>–</w:t>
      </w:r>
      <w:r w:rsidR="007575A3" w:rsidRPr="00235264">
        <w:rPr>
          <w:sz w:val="16"/>
          <w:szCs w:val="16"/>
        </w:rPr>
        <w:t xml:space="preserve"> </w:t>
      </w:r>
      <w:r w:rsidR="00A8784A" w:rsidRPr="00235264">
        <w:rPr>
          <w:sz w:val="16"/>
          <w:szCs w:val="16"/>
        </w:rPr>
        <w:t>Комиссия взимается ежемесячно в первый рабочий день месяца, следующего за месяцем, в котором возникли основания для взимания комиссии (отчетным месяцем).</w:t>
      </w:r>
    </w:p>
    <w:p w14:paraId="392C135A" w14:textId="77777777" w:rsidR="00A8784A" w:rsidRPr="00235264" w:rsidRDefault="00A8784A" w:rsidP="00E97D8B">
      <w:pPr>
        <w:pStyle w:val="a4"/>
        <w:spacing w:line="276" w:lineRule="auto"/>
        <w:ind w:left="-709" w:hanging="142"/>
        <w:jc w:val="both"/>
        <w:rPr>
          <w:sz w:val="16"/>
          <w:szCs w:val="16"/>
        </w:rPr>
      </w:pPr>
      <w:r w:rsidRPr="00235264">
        <w:rPr>
          <w:sz w:val="16"/>
          <w:szCs w:val="16"/>
          <w:u w:val="single"/>
        </w:rPr>
        <w:t xml:space="preserve">Комиссия взимается при </w:t>
      </w:r>
      <w:r w:rsidRPr="00235264">
        <w:rPr>
          <w:bCs/>
          <w:sz w:val="16"/>
          <w:szCs w:val="16"/>
          <w:u w:val="single"/>
        </w:rPr>
        <w:t>одновременном выполнении следующих условий на последний календарный день отчетного месяца</w:t>
      </w:r>
      <w:r w:rsidRPr="00235264">
        <w:rPr>
          <w:sz w:val="16"/>
          <w:szCs w:val="16"/>
        </w:rPr>
        <w:t>:</w:t>
      </w:r>
    </w:p>
    <w:p w14:paraId="6AEF3C1C" w14:textId="77777777" w:rsidR="007575A3" w:rsidRPr="00235264" w:rsidRDefault="007575A3" w:rsidP="00E97D8B">
      <w:pPr>
        <w:pStyle w:val="a4"/>
        <w:spacing w:line="276" w:lineRule="auto"/>
        <w:ind w:left="-851"/>
        <w:jc w:val="both"/>
        <w:rPr>
          <w:sz w:val="16"/>
          <w:szCs w:val="16"/>
        </w:rPr>
      </w:pPr>
      <w:r w:rsidRPr="00235264">
        <w:rPr>
          <w:sz w:val="16"/>
          <w:szCs w:val="16"/>
        </w:rPr>
        <w:t xml:space="preserve">- отсутствие действующих Карт </w:t>
      </w:r>
      <w:r w:rsidR="005074D2" w:rsidRPr="00235264">
        <w:rPr>
          <w:sz w:val="16"/>
          <w:szCs w:val="16"/>
        </w:rPr>
        <w:t xml:space="preserve">Visa Platinum «Мир путешествий» </w:t>
      </w:r>
      <w:r w:rsidRPr="00235264">
        <w:rPr>
          <w:sz w:val="16"/>
          <w:szCs w:val="16"/>
        </w:rPr>
        <w:t>(Основных и Дополнительных) к СКС и операций по СКС в течение последних 12 (двенадцати) календарных месяцев (списание данной комиссии и выплата начисленных процентов на остаток денежных средств на СКС не рассматривается в качестве операций по СКС);</w:t>
      </w:r>
    </w:p>
    <w:p w14:paraId="76E1E4E5" w14:textId="77777777" w:rsidR="007575A3" w:rsidRPr="00235264" w:rsidRDefault="007575A3" w:rsidP="00E97D8B">
      <w:pPr>
        <w:pStyle w:val="a4"/>
        <w:spacing w:line="276" w:lineRule="auto"/>
        <w:ind w:left="-851"/>
        <w:jc w:val="both"/>
        <w:rPr>
          <w:sz w:val="16"/>
          <w:szCs w:val="16"/>
        </w:rPr>
      </w:pPr>
      <w:r w:rsidRPr="00235264">
        <w:rPr>
          <w:sz w:val="16"/>
          <w:szCs w:val="16"/>
        </w:rPr>
        <w:t xml:space="preserve">- остаток денежных средств на СКС не превышает </w:t>
      </w:r>
      <w:r w:rsidR="00620080" w:rsidRPr="00235264">
        <w:rPr>
          <w:sz w:val="16"/>
          <w:szCs w:val="16"/>
        </w:rPr>
        <w:t>10</w:t>
      </w:r>
      <w:r w:rsidR="00D32D71" w:rsidRPr="00235264">
        <w:rPr>
          <w:sz w:val="16"/>
          <w:szCs w:val="16"/>
        </w:rPr>
        <w:t>00</w:t>
      </w:r>
      <w:r w:rsidRPr="00235264">
        <w:rPr>
          <w:sz w:val="16"/>
          <w:szCs w:val="16"/>
        </w:rPr>
        <w:t xml:space="preserve"> рублей,</w:t>
      </w:r>
    </w:p>
    <w:p w14:paraId="53172697" w14:textId="77777777" w:rsidR="007575A3" w:rsidRPr="00235264" w:rsidRDefault="007575A3" w:rsidP="00E97D8B">
      <w:pPr>
        <w:pStyle w:val="a4"/>
        <w:spacing w:line="276" w:lineRule="auto"/>
        <w:ind w:left="-851"/>
        <w:jc w:val="both"/>
        <w:rPr>
          <w:sz w:val="16"/>
          <w:szCs w:val="16"/>
        </w:rPr>
      </w:pPr>
      <w:r w:rsidRPr="00235264">
        <w:rPr>
          <w:sz w:val="16"/>
          <w:szCs w:val="16"/>
        </w:rPr>
        <w:t>- отсутствует действующее соглашение о порядке предоставления кредита в форме овердрафта по данному СКС Клиента (т.е. по СКС не установлен Лимит овердрафта),</w:t>
      </w:r>
    </w:p>
    <w:p w14:paraId="3A30635F" w14:textId="77777777" w:rsidR="001D6DFC" w:rsidRPr="00235264" w:rsidRDefault="001D6DFC" w:rsidP="00E97D8B">
      <w:pPr>
        <w:pStyle w:val="a4"/>
        <w:spacing w:line="276" w:lineRule="auto"/>
        <w:ind w:left="-851"/>
        <w:jc w:val="both"/>
        <w:rPr>
          <w:sz w:val="16"/>
          <w:szCs w:val="16"/>
        </w:rPr>
      </w:pPr>
      <w:r w:rsidRPr="00235264">
        <w:rPr>
          <w:sz w:val="16"/>
          <w:szCs w:val="16"/>
        </w:rPr>
        <w:t>- отсутствие наложенных на денежные средства Клиента, находящиеся на СКС, арестов, решений о приостановлении операций по СКС полностью (блокировании СКС) либо в пределах суммы, подлежащей взысканию, на основании документов судебных или налоговых органов, судебных приставов-исполнителей,</w:t>
      </w:r>
    </w:p>
    <w:p w14:paraId="6D60F84B" w14:textId="77777777" w:rsidR="007575A3" w:rsidRPr="00235264" w:rsidRDefault="007575A3" w:rsidP="00E97D8B">
      <w:pPr>
        <w:pStyle w:val="a4"/>
        <w:spacing w:line="276" w:lineRule="auto"/>
        <w:ind w:left="-851"/>
        <w:jc w:val="both"/>
        <w:rPr>
          <w:sz w:val="16"/>
          <w:szCs w:val="16"/>
        </w:rPr>
      </w:pPr>
      <w:r w:rsidRPr="00235264">
        <w:rPr>
          <w:sz w:val="16"/>
          <w:szCs w:val="16"/>
        </w:rPr>
        <w:t>- в отношении Клиента не введена ни одна из процедур, применяемых в деле о банкротстве в соответствие с действующим законодательством Российской Федерации.</w:t>
      </w:r>
    </w:p>
    <w:p w14:paraId="3C224BB5" w14:textId="77777777" w:rsidR="007575A3" w:rsidRPr="00235264" w:rsidRDefault="007575A3" w:rsidP="00E97D8B">
      <w:pPr>
        <w:pStyle w:val="a4"/>
        <w:spacing w:line="276" w:lineRule="auto"/>
        <w:ind w:left="-851"/>
        <w:jc w:val="both"/>
        <w:rPr>
          <w:sz w:val="16"/>
          <w:szCs w:val="16"/>
        </w:rPr>
      </w:pPr>
      <w:r w:rsidRPr="00235264">
        <w:rPr>
          <w:sz w:val="16"/>
          <w:szCs w:val="16"/>
        </w:rPr>
        <w:t>В случае, если остаток денежных средств на СКС меньше размера установленной Банком комиссии, то комиссия будет взиматься в размере остатка денежных средств на СКС (соответственно месяц, за который взималась комиссия в указанном размере, будет являться последним периодом оплаты данной комиссии).</w:t>
      </w:r>
    </w:p>
    <w:p w14:paraId="0ABF3F57" w14:textId="77777777" w:rsidR="006333DB" w:rsidRPr="00235264" w:rsidRDefault="006333DB" w:rsidP="00E97D8B">
      <w:pPr>
        <w:pStyle w:val="21"/>
        <w:spacing w:after="0" w:line="276" w:lineRule="auto"/>
        <w:ind w:left="-851"/>
        <w:jc w:val="both"/>
        <w:rPr>
          <w:sz w:val="16"/>
          <w:szCs w:val="16"/>
        </w:rPr>
      </w:pPr>
      <w:r w:rsidRPr="00235264">
        <w:rPr>
          <w:sz w:val="16"/>
          <w:szCs w:val="16"/>
        </w:rPr>
        <w:t xml:space="preserve">Комиссия не распространяется на СКС, </w:t>
      </w:r>
      <w:r w:rsidRPr="00235264">
        <w:rPr>
          <w:bCs/>
          <w:sz w:val="16"/>
          <w:szCs w:val="16"/>
        </w:rPr>
        <w:t>открытые для выплаты начисленных процентов и/или возврата сумм вкладов по договорам срочных банковских вкладов (при наличии данного условия в договоре срочного банковского вклада).</w:t>
      </w:r>
    </w:p>
    <w:p w14:paraId="65EDA540" w14:textId="77777777" w:rsidR="00675F46" w:rsidRPr="00235264" w:rsidRDefault="00675F46" w:rsidP="00E97D8B">
      <w:pPr>
        <w:autoSpaceDE w:val="0"/>
        <w:autoSpaceDN w:val="0"/>
        <w:adjustRightInd w:val="0"/>
        <w:spacing w:line="276" w:lineRule="auto"/>
        <w:ind w:left="-851"/>
        <w:jc w:val="both"/>
        <w:rPr>
          <w:strike/>
          <w:sz w:val="4"/>
          <w:szCs w:val="4"/>
        </w:rPr>
      </w:pPr>
    </w:p>
    <w:p w14:paraId="68E96E60" w14:textId="0F31CC13" w:rsidR="00C32A16" w:rsidRPr="00AF6465" w:rsidRDefault="00986A9E" w:rsidP="007155C8">
      <w:pPr>
        <w:pStyle w:val="a4"/>
        <w:tabs>
          <w:tab w:val="left" w:pos="15593"/>
        </w:tabs>
        <w:spacing w:line="276" w:lineRule="auto"/>
        <w:ind w:left="-851"/>
        <w:jc w:val="both"/>
        <w:rPr>
          <w:sz w:val="16"/>
          <w:szCs w:val="16"/>
        </w:rPr>
      </w:pPr>
      <w:r w:rsidRPr="00235264">
        <w:rPr>
          <w:b/>
          <w:sz w:val="16"/>
          <w:szCs w:val="16"/>
        </w:rPr>
        <w:t>1</w:t>
      </w:r>
      <w:r w:rsidR="00167729" w:rsidRPr="00235264">
        <w:rPr>
          <w:b/>
          <w:sz w:val="16"/>
          <w:szCs w:val="16"/>
        </w:rPr>
        <w:t>7</w:t>
      </w:r>
      <w:r w:rsidRPr="00235264">
        <w:rPr>
          <w:sz w:val="16"/>
          <w:szCs w:val="16"/>
        </w:rPr>
        <w:t xml:space="preserve"> </w:t>
      </w:r>
      <w:r w:rsidR="00675F46" w:rsidRPr="00235264">
        <w:rPr>
          <w:sz w:val="16"/>
          <w:szCs w:val="16"/>
        </w:rPr>
        <w:t>–</w:t>
      </w:r>
      <w:r w:rsidR="00EB7DE6" w:rsidRPr="00235264">
        <w:rPr>
          <w:sz w:val="16"/>
          <w:szCs w:val="16"/>
        </w:rPr>
        <w:t xml:space="preserve"> </w:t>
      </w:r>
      <w:r w:rsidR="00C32A16" w:rsidRPr="00235264">
        <w:rPr>
          <w:sz w:val="16"/>
          <w:szCs w:val="16"/>
        </w:rPr>
        <w:t xml:space="preserve">Изменение Держателем </w:t>
      </w:r>
      <w:r w:rsidR="00C32A16" w:rsidRPr="00AF6465">
        <w:rPr>
          <w:sz w:val="16"/>
          <w:szCs w:val="16"/>
        </w:rPr>
        <w:t xml:space="preserve">ПИНа по Карте </w:t>
      </w:r>
      <w:r w:rsidR="00B319A2" w:rsidRPr="00AF6465">
        <w:rPr>
          <w:sz w:val="16"/>
          <w:szCs w:val="16"/>
        </w:rPr>
        <w:t xml:space="preserve">Visa Platinum </w:t>
      </w:r>
      <w:r w:rsidR="00C32A16" w:rsidRPr="00AF6465">
        <w:rPr>
          <w:sz w:val="16"/>
          <w:szCs w:val="16"/>
        </w:rPr>
        <w:t xml:space="preserve">«Мир путешествий» осуществляется в Банкоматах ПАО Банк ЗЕНИТ и других банков (с использованием Карты </w:t>
      </w:r>
      <w:r w:rsidR="00B319A2" w:rsidRPr="00AF6465">
        <w:rPr>
          <w:sz w:val="16"/>
          <w:szCs w:val="16"/>
        </w:rPr>
        <w:t xml:space="preserve">Visa Platinum </w:t>
      </w:r>
      <w:r w:rsidR="00C32A16" w:rsidRPr="00AF6465">
        <w:rPr>
          <w:sz w:val="16"/>
          <w:szCs w:val="16"/>
        </w:rPr>
        <w:t xml:space="preserve">«Мир путешествий»), либо посредством </w:t>
      </w:r>
      <w:r w:rsidR="006F0287" w:rsidRPr="00AF6465">
        <w:rPr>
          <w:sz w:val="16"/>
          <w:szCs w:val="16"/>
        </w:rPr>
        <w:t>Интерактивного</w:t>
      </w:r>
      <w:r w:rsidR="00C32A16" w:rsidRPr="00AF6465">
        <w:rPr>
          <w:sz w:val="16"/>
          <w:szCs w:val="16"/>
        </w:rPr>
        <w:t xml:space="preserve"> голосового меню при обращении в Банк (с использованием реквизитов Карты </w:t>
      </w:r>
      <w:r w:rsidR="00B319A2" w:rsidRPr="00AF6465">
        <w:rPr>
          <w:sz w:val="16"/>
          <w:szCs w:val="16"/>
        </w:rPr>
        <w:t xml:space="preserve">Visa Platinum </w:t>
      </w:r>
      <w:r w:rsidR="00C32A16" w:rsidRPr="00AF6465">
        <w:rPr>
          <w:sz w:val="16"/>
          <w:szCs w:val="16"/>
        </w:rPr>
        <w:t>«Мир путешествий»)</w:t>
      </w:r>
      <w:r w:rsidR="004A4567" w:rsidRPr="00AF6465">
        <w:rPr>
          <w:sz w:val="16"/>
          <w:szCs w:val="16"/>
        </w:rPr>
        <w:t xml:space="preserve">, </w:t>
      </w:r>
      <w:r w:rsidR="00A05263" w:rsidRPr="00AF6465">
        <w:rPr>
          <w:sz w:val="16"/>
          <w:szCs w:val="16"/>
        </w:rPr>
        <w:t>либо с использованием Системы дистанционного обслуживания Банка</w:t>
      </w:r>
      <w:r w:rsidR="0076414E" w:rsidRPr="00AF6465">
        <w:rPr>
          <w:sz w:val="16"/>
          <w:szCs w:val="16"/>
        </w:rPr>
        <w:t xml:space="preserve">, либо с использованием </w:t>
      </w:r>
      <w:r w:rsidR="0076414E" w:rsidRPr="00AF6465">
        <w:rPr>
          <w:sz w:val="16"/>
          <w:szCs w:val="16"/>
          <w:lang w:val="en-US"/>
        </w:rPr>
        <w:t>POS</w:t>
      </w:r>
      <w:r w:rsidR="0076414E" w:rsidRPr="00AF6465">
        <w:rPr>
          <w:sz w:val="16"/>
          <w:szCs w:val="16"/>
        </w:rPr>
        <w:t>-терминалов</w:t>
      </w:r>
      <w:r w:rsidR="00312E79" w:rsidRPr="00AF6465">
        <w:rPr>
          <w:sz w:val="16"/>
          <w:szCs w:val="16"/>
        </w:rPr>
        <w:t xml:space="preserve"> Банка</w:t>
      </w:r>
      <w:r w:rsidR="0076414E" w:rsidRPr="00AF6465">
        <w:rPr>
          <w:sz w:val="16"/>
          <w:szCs w:val="16"/>
        </w:rPr>
        <w:t xml:space="preserve">. Услуга предоставляется в Банкоматах / </w:t>
      </w:r>
      <w:r w:rsidR="0076414E" w:rsidRPr="00AF6465">
        <w:rPr>
          <w:sz w:val="16"/>
          <w:szCs w:val="16"/>
          <w:lang w:val="en-US"/>
        </w:rPr>
        <w:t>POS</w:t>
      </w:r>
      <w:r w:rsidR="0076414E" w:rsidRPr="00AF6465">
        <w:rPr>
          <w:sz w:val="16"/>
          <w:szCs w:val="16"/>
        </w:rPr>
        <w:t>-терминалах при наличии технической возможности.</w:t>
      </w:r>
    </w:p>
    <w:p w14:paraId="5E3C48D1" w14:textId="77777777" w:rsidR="00675F46" w:rsidRPr="00AF6465" w:rsidRDefault="00675F46" w:rsidP="00E97D8B">
      <w:pPr>
        <w:autoSpaceDE w:val="0"/>
        <w:autoSpaceDN w:val="0"/>
        <w:adjustRightInd w:val="0"/>
        <w:spacing w:line="276" w:lineRule="auto"/>
        <w:ind w:left="-851"/>
        <w:jc w:val="both"/>
        <w:rPr>
          <w:sz w:val="16"/>
          <w:szCs w:val="16"/>
        </w:rPr>
      </w:pPr>
      <w:r w:rsidRPr="00AF6465">
        <w:rPr>
          <w:sz w:val="16"/>
          <w:szCs w:val="16"/>
        </w:rPr>
        <w:t>Комиссия взимается в день изменения Держателем ПИНа по Карте</w:t>
      </w:r>
      <w:r w:rsidR="005074D2" w:rsidRPr="00AF6465">
        <w:rPr>
          <w:sz w:val="16"/>
          <w:szCs w:val="16"/>
        </w:rPr>
        <w:t xml:space="preserve"> Visa Platinum «Мир путешествий»</w:t>
      </w:r>
      <w:r w:rsidRPr="00AF6465">
        <w:rPr>
          <w:sz w:val="16"/>
          <w:szCs w:val="16"/>
        </w:rPr>
        <w:t>.</w:t>
      </w:r>
      <w:r w:rsidR="00E100D6" w:rsidRPr="00AF6465">
        <w:rPr>
          <w:sz w:val="16"/>
          <w:szCs w:val="16"/>
        </w:rPr>
        <w:t xml:space="preserve"> </w:t>
      </w:r>
    </w:p>
    <w:p w14:paraId="49C26200" w14:textId="77777777" w:rsidR="00675F46" w:rsidRPr="00AF6465" w:rsidRDefault="00675F46" w:rsidP="00E97D8B">
      <w:pPr>
        <w:autoSpaceDE w:val="0"/>
        <w:autoSpaceDN w:val="0"/>
        <w:adjustRightInd w:val="0"/>
        <w:spacing w:line="276" w:lineRule="auto"/>
        <w:ind w:left="-851"/>
        <w:jc w:val="both"/>
        <w:rPr>
          <w:sz w:val="16"/>
          <w:szCs w:val="16"/>
        </w:rPr>
      </w:pPr>
      <w:r w:rsidRPr="00AF6465">
        <w:rPr>
          <w:sz w:val="16"/>
          <w:szCs w:val="16"/>
        </w:rPr>
        <w:t>При наличии денежных средств на СКС Клиента, комиссия взимается путем списания с СКС денежных средств в сумме комиссии в полном объеме либо в размере остатка денежных средств на СКС. При отсутствии или недостаточности денежных средств на СКС Клиента для оплаты комиссии, комиссия взимается при последующих поступлениях денежных средств на СКС либо путем списания с СКС денежных средств в сумме комиссии / недостающей сумме для оплаты комиссии за счет Лимита овердрафта, установленного Банком по данному СКС Клиента (при наличии соответствующего условия в заключенном между Банком и Клиентом соглашении о порядке предоставления кредита в форме овердрафта по СКС Клиента).</w:t>
      </w:r>
    </w:p>
    <w:p w14:paraId="41367F4E" w14:textId="77777777" w:rsidR="00675F46" w:rsidRPr="00AF6465" w:rsidRDefault="00675F46" w:rsidP="00E97D8B">
      <w:pPr>
        <w:autoSpaceDE w:val="0"/>
        <w:autoSpaceDN w:val="0"/>
        <w:adjustRightInd w:val="0"/>
        <w:spacing w:line="276" w:lineRule="auto"/>
        <w:ind w:left="-851"/>
        <w:jc w:val="both"/>
        <w:rPr>
          <w:sz w:val="4"/>
          <w:szCs w:val="4"/>
        </w:rPr>
      </w:pPr>
    </w:p>
    <w:p w14:paraId="62BE9CFD" w14:textId="77777777" w:rsidR="00675F46" w:rsidRPr="00AF6465" w:rsidRDefault="00675F46" w:rsidP="00E97D8B">
      <w:pPr>
        <w:autoSpaceDE w:val="0"/>
        <w:autoSpaceDN w:val="0"/>
        <w:adjustRightInd w:val="0"/>
        <w:spacing w:line="276" w:lineRule="auto"/>
        <w:ind w:left="-851"/>
        <w:jc w:val="both"/>
        <w:rPr>
          <w:sz w:val="16"/>
          <w:szCs w:val="16"/>
        </w:rPr>
      </w:pPr>
      <w:r w:rsidRPr="00AF6465">
        <w:rPr>
          <w:sz w:val="16"/>
          <w:szCs w:val="16"/>
        </w:rPr>
        <w:t>При отсутствии или недостаточности денежных средств на СКС Клиента для оплаты комиссии, комиссия взимается при последующих поступлениях денежных средств на СКС либо путем списания с СКС денежных средств в сумме комиссии / недостающей сумме для оплаты комиссии за счет Лимита овердрафта, установленного Банком по данному СКС Клиента (при наличии соответствующего условия в заключенном между Банком и Клиентом соглашении о порядке предоставления кредита в форме овердрафта по СКС Клиента).</w:t>
      </w:r>
    </w:p>
    <w:p w14:paraId="459984F4" w14:textId="77777777" w:rsidR="00701C8C" w:rsidRPr="00AF6465" w:rsidRDefault="00701C8C" w:rsidP="00701C8C">
      <w:pPr>
        <w:pStyle w:val="a4"/>
        <w:spacing w:line="276" w:lineRule="auto"/>
        <w:ind w:left="-851"/>
        <w:jc w:val="both"/>
        <w:rPr>
          <w:b/>
          <w:sz w:val="4"/>
          <w:szCs w:val="4"/>
        </w:rPr>
      </w:pPr>
    </w:p>
    <w:p w14:paraId="2D8E65D3" w14:textId="77777777" w:rsidR="00701C8C" w:rsidRPr="00AF6465" w:rsidRDefault="00701C8C" w:rsidP="00701C8C">
      <w:pPr>
        <w:pStyle w:val="a4"/>
        <w:spacing w:line="276" w:lineRule="auto"/>
        <w:ind w:left="-851"/>
        <w:jc w:val="both"/>
        <w:rPr>
          <w:sz w:val="4"/>
          <w:szCs w:val="4"/>
        </w:rPr>
      </w:pPr>
      <w:r w:rsidRPr="00AF6465">
        <w:rPr>
          <w:b/>
          <w:sz w:val="16"/>
          <w:szCs w:val="16"/>
        </w:rPr>
        <w:t>1</w:t>
      </w:r>
      <w:r w:rsidR="00167729" w:rsidRPr="00AF6465">
        <w:rPr>
          <w:b/>
          <w:sz w:val="16"/>
          <w:szCs w:val="16"/>
        </w:rPr>
        <w:t>8</w:t>
      </w:r>
      <w:r w:rsidRPr="00AF6465">
        <w:rPr>
          <w:sz w:val="16"/>
          <w:szCs w:val="16"/>
        </w:rPr>
        <w:t> –  При наличии по состоянию на 01.01.2019 ранее предоставленного Клиенту на условии «до востребования» кредита (в случае превышения остатка денежных средств на СКС) проценты по кредиту начисляются по ставке 40% годовых в порядке, установленном Правилами.</w:t>
      </w:r>
    </w:p>
    <w:p w14:paraId="4AE519AE" w14:textId="77777777" w:rsidR="002324B1" w:rsidRPr="00AF6465" w:rsidRDefault="002324B1" w:rsidP="002324B1">
      <w:pPr>
        <w:pStyle w:val="a4"/>
        <w:spacing w:line="276" w:lineRule="auto"/>
        <w:ind w:left="-851"/>
        <w:jc w:val="both"/>
        <w:rPr>
          <w:sz w:val="4"/>
          <w:szCs w:val="4"/>
        </w:rPr>
      </w:pPr>
    </w:p>
    <w:p w14:paraId="521713BB" w14:textId="77777777" w:rsidR="002324B1" w:rsidRPr="00AF6465" w:rsidRDefault="002324B1" w:rsidP="002324B1">
      <w:pPr>
        <w:tabs>
          <w:tab w:val="left" w:pos="15593"/>
        </w:tabs>
        <w:autoSpaceDE w:val="0"/>
        <w:autoSpaceDN w:val="0"/>
        <w:adjustRightInd w:val="0"/>
        <w:spacing w:line="276" w:lineRule="auto"/>
        <w:ind w:left="-851" w:right="78"/>
        <w:jc w:val="both"/>
        <w:rPr>
          <w:sz w:val="16"/>
          <w:szCs w:val="16"/>
        </w:rPr>
      </w:pPr>
      <w:r w:rsidRPr="00AF6465">
        <w:rPr>
          <w:b/>
          <w:sz w:val="16"/>
          <w:szCs w:val="16"/>
        </w:rPr>
        <w:t>19</w:t>
      </w:r>
      <w:r w:rsidRPr="00AF6465">
        <w:rPr>
          <w:sz w:val="16"/>
          <w:szCs w:val="16"/>
        </w:rPr>
        <w:t> – При наличии технической возможности (предусматривается меню Банкомата / БПТ; обусловлена в т.ч. территориальными особенностями выпуска Карт / расположения Банкомата, БПТ).</w:t>
      </w:r>
    </w:p>
    <w:p w14:paraId="5A5CDFDF" w14:textId="77777777" w:rsidR="002324B1" w:rsidRPr="00AF6465" w:rsidRDefault="002324B1" w:rsidP="002324B1">
      <w:pPr>
        <w:pStyle w:val="a4"/>
        <w:tabs>
          <w:tab w:val="left" w:pos="15593"/>
        </w:tabs>
        <w:spacing w:line="276" w:lineRule="auto"/>
        <w:ind w:left="-851" w:right="78"/>
        <w:jc w:val="both"/>
        <w:rPr>
          <w:strike/>
          <w:sz w:val="4"/>
          <w:szCs w:val="4"/>
        </w:rPr>
      </w:pPr>
    </w:p>
    <w:p w14:paraId="38056047" w14:textId="056ED9B1" w:rsidR="002324B1" w:rsidRPr="00AF6465" w:rsidRDefault="002324B1" w:rsidP="002324B1">
      <w:pPr>
        <w:tabs>
          <w:tab w:val="left" w:pos="15593"/>
        </w:tabs>
        <w:autoSpaceDE w:val="0"/>
        <w:autoSpaceDN w:val="0"/>
        <w:adjustRightInd w:val="0"/>
        <w:spacing w:line="276" w:lineRule="auto"/>
        <w:ind w:left="-851" w:right="78"/>
        <w:jc w:val="both"/>
        <w:rPr>
          <w:sz w:val="16"/>
          <w:szCs w:val="16"/>
        </w:rPr>
      </w:pPr>
      <w:r w:rsidRPr="00AF6465">
        <w:rPr>
          <w:b/>
          <w:sz w:val="16"/>
          <w:szCs w:val="16"/>
        </w:rPr>
        <w:t>20</w:t>
      </w:r>
      <w:r w:rsidRPr="00AF6465">
        <w:rPr>
          <w:sz w:val="16"/>
          <w:szCs w:val="16"/>
        </w:rPr>
        <w:t xml:space="preserve"> – Держателю Дополнительной Карты </w:t>
      </w:r>
      <w:r w:rsidR="00B319A2" w:rsidRPr="00AF6465">
        <w:rPr>
          <w:sz w:val="16"/>
          <w:szCs w:val="16"/>
        </w:rPr>
        <w:t xml:space="preserve">Visa Platinum «Мир путешествий» </w:t>
      </w:r>
      <w:r w:rsidRPr="00AF6465">
        <w:rPr>
          <w:sz w:val="16"/>
          <w:szCs w:val="16"/>
        </w:rPr>
        <w:t>доступен отчет о десяти последних операциях с использованием Дополнительной Карты</w:t>
      </w:r>
      <w:r w:rsidR="00B319A2" w:rsidRPr="00AF6465">
        <w:rPr>
          <w:sz w:val="16"/>
          <w:szCs w:val="16"/>
        </w:rPr>
        <w:t xml:space="preserve"> Visa Platinum «Мир путешествий»</w:t>
      </w:r>
      <w:r w:rsidRPr="00AF6465">
        <w:rPr>
          <w:sz w:val="16"/>
          <w:szCs w:val="16"/>
        </w:rPr>
        <w:t>.</w:t>
      </w:r>
    </w:p>
    <w:p w14:paraId="655B0DE6" w14:textId="77777777" w:rsidR="00AE7050" w:rsidRPr="00AF6465" w:rsidRDefault="00AE7050" w:rsidP="002324B1">
      <w:pPr>
        <w:tabs>
          <w:tab w:val="left" w:pos="15593"/>
        </w:tabs>
        <w:autoSpaceDE w:val="0"/>
        <w:autoSpaceDN w:val="0"/>
        <w:adjustRightInd w:val="0"/>
        <w:spacing w:line="276" w:lineRule="auto"/>
        <w:ind w:left="-851" w:right="78"/>
        <w:jc w:val="both"/>
        <w:rPr>
          <w:b/>
          <w:sz w:val="4"/>
          <w:szCs w:val="4"/>
        </w:rPr>
      </w:pPr>
    </w:p>
    <w:p w14:paraId="324614F6" w14:textId="77777777" w:rsidR="007575A3" w:rsidRPr="00235264" w:rsidRDefault="007575A3" w:rsidP="00E97D8B">
      <w:pPr>
        <w:pStyle w:val="a4"/>
        <w:spacing w:line="276" w:lineRule="auto"/>
        <w:ind w:left="-567"/>
        <w:jc w:val="both"/>
        <w:rPr>
          <w:sz w:val="4"/>
          <w:szCs w:val="4"/>
        </w:rPr>
      </w:pPr>
    </w:p>
    <w:p w14:paraId="459EEFF8" w14:textId="77777777" w:rsidR="00C32390" w:rsidRPr="00235264" w:rsidRDefault="00E302FB" w:rsidP="00E97D8B">
      <w:pPr>
        <w:autoSpaceDE w:val="0"/>
        <w:autoSpaceDN w:val="0"/>
        <w:adjustRightInd w:val="0"/>
        <w:spacing w:line="276" w:lineRule="auto"/>
        <w:ind w:left="-851"/>
        <w:jc w:val="both"/>
        <w:rPr>
          <w:sz w:val="16"/>
          <w:szCs w:val="16"/>
        </w:rPr>
      </w:pPr>
      <w:r w:rsidRPr="00235264">
        <w:rPr>
          <w:sz w:val="16"/>
          <w:szCs w:val="16"/>
        </w:rPr>
        <w:t>*</w:t>
      </w:r>
      <w:r w:rsidR="00F37E6D" w:rsidRPr="00235264">
        <w:rPr>
          <w:sz w:val="16"/>
          <w:szCs w:val="16"/>
        </w:rPr>
        <w:t xml:space="preserve"> – </w:t>
      </w:r>
      <w:r w:rsidR="00911AC3" w:rsidRPr="00235264">
        <w:rPr>
          <w:sz w:val="16"/>
          <w:szCs w:val="16"/>
        </w:rPr>
        <w:t xml:space="preserve">Банк </w:t>
      </w:r>
      <w:r w:rsidR="008A42F9" w:rsidRPr="00235264">
        <w:rPr>
          <w:sz w:val="16"/>
          <w:szCs w:val="16"/>
        </w:rPr>
        <w:t xml:space="preserve">имеет право </w:t>
      </w:r>
      <w:r w:rsidR="00C32390" w:rsidRPr="00235264">
        <w:rPr>
          <w:sz w:val="16"/>
          <w:szCs w:val="16"/>
        </w:rPr>
        <w:t>не производит</w:t>
      </w:r>
      <w:r w:rsidR="008A42F9" w:rsidRPr="00235264">
        <w:rPr>
          <w:sz w:val="16"/>
          <w:szCs w:val="16"/>
        </w:rPr>
        <w:t>ь</w:t>
      </w:r>
      <w:r w:rsidR="00C32390" w:rsidRPr="00235264">
        <w:rPr>
          <w:sz w:val="16"/>
          <w:szCs w:val="16"/>
        </w:rPr>
        <w:t xml:space="preserve"> автоматический перевыпуск </w:t>
      </w:r>
      <w:r w:rsidR="00F1793A" w:rsidRPr="00235264">
        <w:rPr>
          <w:sz w:val="16"/>
          <w:szCs w:val="16"/>
        </w:rPr>
        <w:t xml:space="preserve">Карты </w:t>
      </w:r>
      <w:r w:rsidR="005074D2" w:rsidRPr="00235264">
        <w:rPr>
          <w:sz w:val="16"/>
          <w:szCs w:val="16"/>
        </w:rPr>
        <w:t xml:space="preserve">Visa Platinum «Мир путешествий» </w:t>
      </w:r>
      <w:r w:rsidR="00C32390" w:rsidRPr="00235264">
        <w:rPr>
          <w:sz w:val="16"/>
          <w:szCs w:val="16"/>
        </w:rPr>
        <w:t xml:space="preserve">по истечении срока действия ранее выпущенной </w:t>
      </w:r>
      <w:r w:rsidR="00F1793A" w:rsidRPr="00235264">
        <w:rPr>
          <w:sz w:val="16"/>
          <w:szCs w:val="16"/>
        </w:rPr>
        <w:t xml:space="preserve">Карты </w:t>
      </w:r>
      <w:r w:rsidR="005074D2" w:rsidRPr="00235264">
        <w:rPr>
          <w:sz w:val="16"/>
          <w:szCs w:val="16"/>
        </w:rPr>
        <w:t>Visa Platinum «Мир путешествий»</w:t>
      </w:r>
      <w:r w:rsidR="00C32390" w:rsidRPr="00235264">
        <w:rPr>
          <w:sz w:val="16"/>
          <w:szCs w:val="16"/>
        </w:rPr>
        <w:t>, а также не производит</w:t>
      </w:r>
      <w:r w:rsidR="008A42F9" w:rsidRPr="00235264">
        <w:rPr>
          <w:sz w:val="16"/>
          <w:szCs w:val="16"/>
        </w:rPr>
        <w:t>ь</w:t>
      </w:r>
      <w:r w:rsidR="00C32390" w:rsidRPr="00235264">
        <w:rPr>
          <w:sz w:val="16"/>
          <w:szCs w:val="16"/>
        </w:rPr>
        <w:t xml:space="preserve"> перевыпуск </w:t>
      </w:r>
      <w:r w:rsidR="00F1793A" w:rsidRPr="00235264">
        <w:rPr>
          <w:sz w:val="16"/>
          <w:szCs w:val="16"/>
        </w:rPr>
        <w:t xml:space="preserve">Карты </w:t>
      </w:r>
      <w:r w:rsidR="005074D2" w:rsidRPr="00235264">
        <w:rPr>
          <w:sz w:val="16"/>
          <w:szCs w:val="16"/>
        </w:rPr>
        <w:t xml:space="preserve">Visa Platinum «Мир путешествий» </w:t>
      </w:r>
      <w:r w:rsidR="00C32390" w:rsidRPr="00235264">
        <w:rPr>
          <w:sz w:val="16"/>
          <w:szCs w:val="16"/>
        </w:rPr>
        <w:t>до истечения срока ее действия по заявлению Клиента в случае</w:t>
      </w:r>
      <w:r w:rsidR="00701F0A" w:rsidRPr="00235264">
        <w:rPr>
          <w:sz w:val="16"/>
          <w:szCs w:val="16"/>
        </w:rPr>
        <w:t>,</w:t>
      </w:r>
      <w:r w:rsidR="00C32390" w:rsidRPr="00235264">
        <w:rPr>
          <w:sz w:val="16"/>
          <w:szCs w:val="16"/>
        </w:rPr>
        <w:t xml:space="preserve"> если у Клиента имеется непогашенная задолженность по оплате следующих комиссий: </w:t>
      </w:r>
    </w:p>
    <w:p w14:paraId="7D68C552" w14:textId="77777777" w:rsidR="00C32390" w:rsidRPr="00235264" w:rsidRDefault="00C32390" w:rsidP="00E97D8B">
      <w:pPr>
        <w:autoSpaceDE w:val="0"/>
        <w:autoSpaceDN w:val="0"/>
        <w:adjustRightInd w:val="0"/>
        <w:spacing w:line="276" w:lineRule="auto"/>
        <w:ind w:left="-851"/>
        <w:jc w:val="both"/>
        <w:rPr>
          <w:sz w:val="16"/>
          <w:szCs w:val="16"/>
        </w:rPr>
      </w:pPr>
      <w:r w:rsidRPr="00235264">
        <w:rPr>
          <w:sz w:val="16"/>
          <w:szCs w:val="16"/>
        </w:rPr>
        <w:t>- комиссии за годовое обслуживание СКС,</w:t>
      </w:r>
    </w:p>
    <w:p w14:paraId="3766DEE3" w14:textId="77777777" w:rsidR="00C06125" w:rsidRPr="00235264" w:rsidRDefault="00C32390" w:rsidP="00E97D8B">
      <w:pPr>
        <w:autoSpaceDE w:val="0"/>
        <w:autoSpaceDN w:val="0"/>
        <w:adjustRightInd w:val="0"/>
        <w:spacing w:line="276" w:lineRule="auto"/>
        <w:ind w:left="-851"/>
        <w:jc w:val="both"/>
        <w:rPr>
          <w:sz w:val="16"/>
          <w:szCs w:val="16"/>
        </w:rPr>
      </w:pPr>
      <w:r w:rsidRPr="00235264">
        <w:rPr>
          <w:sz w:val="16"/>
          <w:szCs w:val="16"/>
        </w:rPr>
        <w:t xml:space="preserve">- комиссии за срочную персонализацию </w:t>
      </w:r>
      <w:r w:rsidR="00F1793A" w:rsidRPr="00235264">
        <w:rPr>
          <w:sz w:val="16"/>
          <w:szCs w:val="16"/>
        </w:rPr>
        <w:t xml:space="preserve">Карты </w:t>
      </w:r>
      <w:r w:rsidR="005074D2" w:rsidRPr="00235264">
        <w:rPr>
          <w:sz w:val="16"/>
          <w:szCs w:val="16"/>
        </w:rPr>
        <w:t xml:space="preserve">Visa Platinum «Мир путешествий» </w:t>
      </w:r>
      <w:r w:rsidRPr="00235264">
        <w:rPr>
          <w:sz w:val="16"/>
          <w:szCs w:val="16"/>
        </w:rPr>
        <w:t>в течение 2</w:t>
      </w:r>
      <w:r w:rsidR="00E40FF0" w:rsidRPr="00235264">
        <w:rPr>
          <w:sz w:val="16"/>
          <w:szCs w:val="16"/>
        </w:rPr>
        <w:t xml:space="preserve"> (двух)</w:t>
      </w:r>
      <w:r w:rsidRPr="00235264">
        <w:rPr>
          <w:sz w:val="16"/>
          <w:szCs w:val="16"/>
        </w:rPr>
        <w:t xml:space="preserve"> рабочих дней</w:t>
      </w:r>
      <w:r w:rsidR="00C06125" w:rsidRPr="00235264">
        <w:rPr>
          <w:sz w:val="16"/>
          <w:szCs w:val="16"/>
        </w:rPr>
        <w:t>,</w:t>
      </w:r>
    </w:p>
    <w:p w14:paraId="00818D4D" w14:textId="77777777" w:rsidR="00C06125" w:rsidRPr="00235264" w:rsidRDefault="00C06125" w:rsidP="00E97D8B">
      <w:pPr>
        <w:autoSpaceDE w:val="0"/>
        <w:autoSpaceDN w:val="0"/>
        <w:adjustRightInd w:val="0"/>
        <w:spacing w:line="276" w:lineRule="auto"/>
        <w:ind w:left="-851"/>
        <w:jc w:val="both"/>
        <w:rPr>
          <w:sz w:val="16"/>
          <w:szCs w:val="16"/>
        </w:rPr>
      </w:pPr>
      <w:r w:rsidRPr="00235264">
        <w:rPr>
          <w:sz w:val="16"/>
          <w:szCs w:val="16"/>
        </w:rPr>
        <w:t>а также в иных случаях, предусмотренных Правилами.</w:t>
      </w:r>
    </w:p>
    <w:p w14:paraId="0516667E" w14:textId="77777777" w:rsidR="00E302FB" w:rsidRPr="00235264" w:rsidRDefault="00E302FB" w:rsidP="00E97D8B">
      <w:pPr>
        <w:autoSpaceDE w:val="0"/>
        <w:autoSpaceDN w:val="0"/>
        <w:adjustRightInd w:val="0"/>
        <w:spacing w:line="276" w:lineRule="auto"/>
        <w:ind w:left="-851"/>
        <w:jc w:val="both"/>
        <w:rPr>
          <w:sz w:val="4"/>
          <w:szCs w:val="4"/>
        </w:rPr>
      </w:pPr>
    </w:p>
    <w:p w14:paraId="4766A6FF" w14:textId="77777777" w:rsidR="00E302FB" w:rsidRPr="00235264" w:rsidRDefault="00E302FB" w:rsidP="00E97D8B">
      <w:pPr>
        <w:autoSpaceDE w:val="0"/>
        <w:autoSpaceDN w:val="0"/>
        <w:adjustRightInd w:val="0"/>
        <w:spacing w:line="276" w:lineRule="auto"/>
        <w:ind w:left="-851"/>
        <w:jc w:val="both"/>
        <w:rPr>
          <w:sz w:val="16"/>
          <w:szCs w:val="16"/>
        </w:rPr>
      </w:pPr>
      <w:r w:rsidRPr="00235264">
        <w:rPr>
          <w:sz w:val="16"/>
          <w:szCs w:val="16"/>
        </w:rPr>
        <w:t>**</w:t>
      </w:r>
      <w:r w:rsidR="00F37E6D" w:rsidRPr="00235264">
        <w:rPr>
          <w:sz w:val="16"/>
          <w:szCs w:val="16"/>
        </w:rPr>
        <w:t xml:space="preserve"> – </w:t>
      </w:r>
      <w:r w:rsidR="00911AC3" w:rsidRPr="00235264">
        <w:rPr>
          <w:sz w:val="16"/>
          <w:szCs w:val="16"/>
        </w:rPr>
        <w:t xml:space="preserve">Банк </w:t>
      </w:r>
      <w:r w:rsidRPr="00235264">
        <w:rPr>
          <w:sz w:val="16"/>
          <w:szCs w:val="16"/>
        </w:rPr>
        <w:t xml:space="preserve">имеет право в течение дня в одностороннем порядке изменять Курс. Информация об установленном </w:t>
      </w:r>
      <w:r w:rsidR="00911AC3" w:rsidRPr="00235264">
        <w:rPr>
          <w:sz w:val="16"/>
          <w:szCs w:val="16"/>
        </w:rPr>
        <w:t xml:space="preserve">Банком </w:t>
      </w:r>
      <w:r w:rsidRPr="00235264">
        <w:rPr>
          <w:sz w:val="16"/>
          <w:szCs w:val="16"/>
        </w:rPr>
        <w:t xml:space="preserve">Курсе размещается на WEB-сервере </w:t>
      </w:r>
      <w:r w:rsidR="00911AC3" w:rsidRPr="00235264">
        <w:rPr>
          <w:sz w:val="16"/>
          <w:szCs w:val="16"/>
        </w:rPr>
        <w:t xml:space="preserve">Банка </w:t>
      </w:r>
      <w:r w:rsidRPr="00235264">
        <w:rPr>
          <w:sz w:val="16"/>
          <w:szCs w:val="16"/>
        </w:rPr>
        <w:t xml:space="preserve">по адресу </w:t>
      </w:r>
      <w:r w:rsidR="006532EC" w:rsidRPr="00235264">
        <w:rPr>
          <w:sz w:val="16"/>
          <w:szCs w:val="16"/>
        </w:rPr>
        <w:t>в информационно-телекоммуникационной сети Интернет</w:t>
      </w:r>
      <w:r w:rsidRPr="00235264">
        <w:rPr>
          <w:sz w:val="16"/>
          <w:szCs w:val="16"/>
        </w:rPr>
        <w:t xml:space="preserve">: </w:t>
      </w:r>
      <w:hyperlink r:id="rId23" w:history="1">
        <w:r w:rsidRPr="00235264">
          <w:rPr>
            <w:rStyle w:val="a3"/>
            <w:color w:val="auto"/>
            <w:sz w:val="16"/>
            <w:szCs w:val="16"/>
          </w:rPr>
          <w:t>www.zenit.ru.</w:t>
        </w:r>
      </w:hyperlink>
    </w:p>
    <w:p w14:paraId="482164F4" w14:textId="77777777" w:rsidR="00990E19" w:rsidRPr="00235264" w:rsidRDefault="00990E19" w:rsidP="004C2E80">
      <w:pPr>
        <w:autoSpaceDE w:val="0"/>
        <w:autoSpaceDN w:val="0"/>
        <w:adjustRightInd w:val="0"/>
        <w:ind w:left="180"/>
        <w:jc w:val="both"/>
        <w:rPr>
          <w:sz w:val="16"/>
          <w:szCs w:val="16"/>
        </w:rPr>
      </w:pPr>
    </w:p>
    <w:p w14:paraId="442AB6D6" w14:textId="77777777" w:rsidR="00990E19" w:rsidRPr="00235264" w:rsidRDefault="00990E19" w:rsidP="004C2E80">
      <w:pPr>
        <w:autoSpaceDE w:val="0"/>
        <w:autoSpaceDN w:val="0"/>
        <w:adjustRightInd w:val="0"/>
        <w:ind w:left="180"/>
        <w:jc w:val="both"/>
        <w:rPr>
          <w:sz w:val="16"/>
          <w:szCs w:val="16"/>
        </w:rPr>
        <w:sectPr w:rsidR="00990E19" w:rsidRPr="00235264" w:rsidSect="00315621">
          <w:pgSz w:w="11906" w:h="16838"/>
          <w:pgMar w:top="1134" w:right="567" w:bottom="357" w:left="1276" w:header="567" w:footer="567" w:gutter="0"/>
          <w:cols w:space="708"/>
          <w:titlePg/>
          <w:docGrid w:linePitch="360"/>
        </w:sectPr>
      </w:pPr>
    </w:p>
    <w:p w14:paraId="35B5138C" w14:textId="77777777" w:rsidR="00990E19" w:rsidRPr="00235264" w:rsidRDefault="00990E19" w:rsidP="006673D4">
      <w:pPr>
        <w:tabs>
          <w:tab w:val="left" w:pos="9214"/>
          <w:tab w:val="left" w:pos="9356"/>
        </w:tabs>
        <w:ind w:left="4424" w:firstLine="254"/>
        <w:rPr>
          <w:sz w:val="24"/>
          <w:szCs w:val="24"/>
        </w:rPr>
      </w:pPr>
      <w:r w:rsidRPr="00235264">
        <w:rPr>
          <w:sz w:val="24"/>
          <w:szCs w:val="24"/>
        </w:rPr>
        <w:t>Приложение № 5</w:t>
      </w:r>
    </w:p>
    <w:p w14:paraId="7EBBB999" w14:textId="77777777" w:rsidR="00990E19" w:rsidRPr="00235264" w:rsidRDefault="00990E19" w:rsidP="006673D4">
      <w:pPr>
        <w:tabs>
          <w:tab w:val="left" w:pos="9214"/>
          <w:tab w:val="left" w:pos="9356"/>
        </w:tabs>
        <w:ind w:left="4424" w:firstLine="254"/>
        <w:rPr>
          <w:sz w:val="24"/>
          <w:szCs w:val="24"/>
        </w:rPr>
      </w:pPr>
      <w:r w:rsidRPr="00235264">
        <w:rPr>
          <w:sz w:val="24"/>
          <w:szCs w:val="24"/>
        </w:rPr>
        <w:t xml:space="preserve">к Тарифам по обслуживанию банковских карт </w:t>
      </w:r>
    </w:p>
    <w:p w14:paraId="02CC1753" w14:textId="77777777" w:rsidR="00990E19" w:rsidRPr="00235264" w:rsidRDefault="0017444C" w:rsidP="006673D4">
      <w:pPr>
        <w:tabs>
          <w:tab w:val="left" w:pos="9214"/>
          <w:tab w:val="left" w:pos="9356"/>
        </w:tabs>
        <w:ind w:left="4424" w:firstLine="254"/>
        <w:rPr>
          <w:sz w:val="24"/>
          <w:szCs w:val="24"/>
        </w:rPr>
      </w:pPr>
      <w:r w:rsidRPr="00235264">
        <w:rPr>
          <w:sz w:val="24"/>
          <w:szCs w:val="24"/>
        </w:rPr>
        <w:t>ПАО</w:t>
      </w:r>
      <w:r w:rsidR="00990E19" w:rsidRPr="00235264">
        <w:rPr>
          <w:sz w:val="24"/>
          <w:szCs w:val="24"/>
        </w:rPr>
        <w:t xml:space="preserve"> Банк ЗЕНИТ для физических лиц</w:t>
      </w:r>
    </w:p>
    <w:p w14:paraId="6AA77EA0" w14:textId="77777777" w:rsidR="00990E19" w:rsidRPr="00235264" w:rsidRDefault="00990E19" w:rsidP="00990E19">
      <w:pPr>
        <w:ind w:firstLine="540"/>
        <w:rPr>
          <w:sz w:val="12"/>
          <w:szCs w:val="12"/>
        </w:rPr>
      </w:pPr>
    </w:p>
    <w:p w14:paraId="36B1B82A" w14:textId="77777777" w:rsidR="007257A9" w:rsidRPr="00235264" w:rsidRDefault="007257A9" w:rsidP="00990E19">
      <w:pPr>
        <w:pStyle w:val="a9"/>
        <w:spacing w:before="0" w:after="0"/>
        <w:ind w:firstLine="540"/>
        <w:rPr>
          <w:rFonts w:ascii="Times New Roman" w:hAnsi="Times New Roman"/>
          <w:sz w:val="24"/>
          <w:szCs w:val="24"/>
        </w:rPr>
      </w:pPr>
    </w:p>
    <w:p w14:paraId="5AF2ED49" w14:textId="77777777" w:rsidR="00990E19" w:rsidRPr="00235264" w:rsidRDefault="00990E19" w:rsidP="00990E19">
      <w:pPr>
        <w:pStyle w:val="a9"/>
        <w:spacing w:before="0" w:after="0"/>
        <w:ind w:firstLine="540"/>
        <w:rPr>
          <w:rFonts w:ascii="Times New Roman" w:hAnsi="Times New Roman"/>
          <w:sz w:val="24"/>
          <w:szCs w:val="24"/>
        </w:rPr>
      </w:pPr>
      <w:r w:rsidRPr="00235264">
        <w:rPr>
          <w:rFonts w:ascii="Times New Roman" w:hAnsi="Times New Roman"/>
          <w:sz w:val="24"/>
          <w:szCs w:val="24"/>
        </w:rPr>
        <w:t xml:space="preserve">тарифы ПО ОБСЛУЖИВАНИЮ </w:t>
      </w:r>
    </w:p>
    <w:p w14:paraId="3485F50B" w14:textId="77777777" w:rsidR="00990E19" w:rsidRPr="00235264" w:rsidRDefault="00990E19" w:rsidP="00990E19">
      <w:pPr>
        <w:pStyle w:val="a9"/>
        <w:spacing w:before="0" w:after="0"/>
        <w:ind w:firstLine="540"/>
        <w:rPr>
          <w:rFonts w:ascii="Times New Roman" w:hAnsi="Times New Roman"/>
          <w:sz w:val="24"/>
          <w:szCs w:val="24"/>
        </w:rPr>
      </w:pPr>
      <w:r w:rsidRPr="00235264">
        <w:rPr>
          <w:rFonts w:ascii="Times New Roman" w:hAnsi="Times New Roman"/>
          <w:sz w:val="24"/>
          <w:szCs w:val="24"/>
        </w:rPr>
        <w:t xml:space="preserve">БАНКОВСКИХ КАРТ </w:t>
      </w:r>
      <w:r w:rsidR="0017444C" w:rsidRPr="00235264">
        <w:rPr>
          <w:rFonts w:ascii="Times New Roman" w:hAnsi="Times New Roman"/>
          <w:sz w:val="24"/>
          <w:szCs w:val="24"/>
        </w:rPr>
        <w:t>ПАО</w:t>
      </w:r>
      <w:r w:rsidRPr="00235264">
        <w:rPr>
          <w:rFonts w:ascii="Times New Roman" w:hAnsi="Times New Roman"/>
          <w:sz w:val="24"/>
          <w:szCs w:val="24"/>
        </w:rPr>
        <w:t xml:space="preserve"> БАНК ЗЕНИТ </w:t>
      </w:r>
      <w:r w:rsidRPr="00235264">
        <w:rPr>
          <w:rFonts w:ascii="Times New Roman" w:hAnsi="Times New Roman"/>
          <w:sz w:val="24"/>
          <w:szCs w:val="24"/>
          <w:lang w:val="en-US"/>
        </w:rPr>
        <w:t>VISA</w:t>
      </w:r>
      <w:r w:rsidRPr="00235264">
        <w:rPr>
          <w:rFonts w:ascii="Times New Roman" w:hAnsi="Times New Roman"/>
          <w:sz w:val="24"/>
          <w:szCs w:val="24"/>
        </w:rPr>
        <w:t xml:space="preserve"> </w:t>
      </w:r>
      <w:r w:rsidRPr="00235264">
        <w:rPr>
          <w:rFonts w:ascii="Times New Roman" w:hAnsi="Times New Roman"/>
          <w:sz w:val="24"/>
          <w:szCs w:val="24"/>
          <w:lang w:val="en-US"/>
        </w:rPr>
        <w:t>Platinum</w:t>
      </w:r>
      <w:r w:rsidRPr="00235264">
        <w:rPr>
          <w:rFonts w:ascii="Times New Roman" w:hAnsi="Times New Roman"/>
        </w:rPr>
        <w:t xml:space="preserve"> </w:t>
      </w:r>
      <w:r w:rsidRPr="00235264">
        <w:rPr>
          <w:rFonts w:ascii="Times New Roman" w:hAnsi="Times New Roman"/>
          <w:sz w:val="24"/>
          <w:szCs w:val="24"/>
        </w:rPr>
        <w:t>«</w:t>
      </w:r>
      <w:r w:rsidRPr="00235264">
        <w:rPr>
          <w:rFonts w:ascii="Times New Roman" w:hAnsi="Times New Roman"/>
          <w:sz w:val="24"/>
          <w:szCs w:val="24"/>
          <w:lang w:val="en-US"/>
        </w:rPr>
        <w:t>FINNAIR</w:t>
      </w:r>
      <w:r w:rsidRPr="00235264">
        <w:rPr>
          <w:rFonts w:ascii="Times New Roman" w:hAnsi="Times New Roman"/>
          <w:sz w:val="24"/>
          <w:szCs w:val="24"/>
        </w:rPr>
        <w:t>»</w:t>
      </w:r>
    </w:p>
    <w:p w14:paraId="12167393" w14:textId="77777777" w:rsidR="007257A9" w:rsidRPr="00235264" w:rsidRDefault="007257A9" w:rsidP="007257A9"/>
    <w:p w14:paraId="025C9A4F" w14:textId="77777777" w:rsidR="00990E19" w:rsidRPr="00235264" w:rsidRDefault="00990E19" w:rsidP="00990E19">
      <w:pPr>
        <w:pStyle w:val="a9"/>
        <w:spacing w:before="0" w:after="0"/>
        <w:ind w:firstLine="540"/>
        <w:rPr>
          <w:rFonts w:ascii="Times New Roman" w:hAnsi="Times New Roman"/>
          <w:sz w:val="4"/>
          <w:szCs w:val="4"/>
        </w:rPr>
      </w:pPr>
    </w:p>
    <w:tbl>
      <w:tblPr>
        <w:tblW w:w="10348" w:type="dxa"/>
        <w:tblInd w:w="-71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25"/>
        <w:gridCol w:w="5594"/>
        <w:gridCol w:w="4329"/>
      </w:tblGrid>
      <w:tr w:rsidR="00235264" w:rsidRPr="00235264" w14:paraId="7314C619" w14:textId="77777777" w:rsidTr="00465EA2">
        <w:trPr>
          <w:cantSplit/>
          <w:trHeight w:val="337"/>
        </w:trPr>
        <w:tc>
          <w:tcPr>
            <w:tcW w:w="6019" w:type="dxa"/>
            <w:gridSpan w:val="2"/>
            <w:tcBorders>
              <w:left w:val="single" w:sz="6" w:space="0" w:color="auto"/>
              <w:bottom w:val="single" w:sz="4" w:space="0" w:color="auto"/>
            </w:tcBorders>
            <w:shd w:val="clear" w:color="auto" w:fill="CCCCCC"/>
            <w:tcMar>
              <w:left w:w="0" w:type="dxa"/>
              <w:right w:w="0" w:type="dxa"/>
            </w:tcMar>
            <w:vAlign w:val="center"/>
          </w:tcPr>
          <w:p w14:paraId="35987C40" w14:textId="77777777" w:rsidR="00990E19" w:rsidRPr="00235264" w:rsidRDefault="00990E19" w:rsidP="00CA5246">
            <w:pPr>
              <w:ind w:firstLine="540"/>
              <w:jc w:val="center"/>
              <w:rPr>
                <w:b/>
                <w:sz w:val="24"/>
                <w:szCs w:val="24"/>
              </w:rPr>
            </w:pPr>
            <w:r w:rsidRPr="00235264">
              <w:rPr>
                <w:b/>
                <w:sz w:val="24"/>
                <w:szCs w:val="24"/>
                <w:lang w:val="en-US"/>
              </w:rPr>
              <w:t xml:space="preserve">Платежная система </w:t>
            </w:r>
            <w:r w:rsidR="00CA5246" w:rsidRPr="00235264">
              <w:rPr>
                <w:b/>
                <w:sz w:val="24"/>
                <w:szCs w:val="24"/>
              </w:rPr>
              <w:t>Виза</w:t>
            </w:r>
          </w:p>
        </w:tc>
        <w:tc>
          <w:tcPr>
            <w:tcW w:w="4329" w:type="dxa"/>
            <w:tcBorders>
              <w:top w:val="single" w:sz="4" w:space="0" w:color="auto"/>
              <w:bottom w:val="single" w:sz="4" w:space="0" w:color="auto"/>
              <w:right w:val="single" w:sz="4" w:space="0" w:color="auto"/>
            </w:tcBorders>
            <w:shd w:val="clear" w:color="auto" w:fill="CCCCCC"/>
            <w:vAlign w:val="center"/>
          </w:tcPr>
          <w:p w14:paraId="35E37BE5" w14:textId="77777777" w:rsidR="00990E19" w:rsidRPr="00235264" w:rsidRDefault="00CA5246" w:rsidP="00A16F99">
            <w:pPr>
              <w:jc w:val="center"/>
              <w:rPr>
                <w:b/>
                <w:sz w:val="24"/>
                <w:szCs w:val="24"/>
              </w:rPr>
            </w:pPr>
            <w:r w:rsidRPr="00235264">
              <w:rPr>
                <w:b/>
                <w:sz w:val="24"/>
                <w:szCs w:val="24"/>
                <w:lang w:val="en-US"/>
              </w:rPr>
              <w:t xml:space="preserve">Visa </w:t>
            </w:r>
            <w:r w:rsidR="00990E19" w:rsidRPr="00235264">
              <w:rPr>
                <w:b/>
                <w:sz w:val="24"/>
                <w:szCs w:val="24"/>
                <w:lang w:val="en-US"/>
              </w:rPr>
              <w:t>Platinum</w:t>
            </w:r>
            <w:r w:rsidR="00A16F99" w:rsidRPr="00235264">
              <w:rPr>
                <w:b/>
                <w:sz w:val="24"/>
                <w:szCs w:val="24"/>
                <w:lang w:val="en-US"/>
              </w:rPr>
              <w:t xml:space="preserve"> </w:t>
            </w:r>
            <w:r w:rsidR="00990E19" w:rsidRPr="00235264">
              <w:rPr>
                <w:b/>
                <w:sz w:val="24"/>
                <w:szCs w:val="24"/>
              </w:rPr>
              <w:t>«</w:t>
            </w:r>
            <w:r w:rsidR="00990E19" w:rsidRPr="00235264">
              <w:rPr>
                <w:b/>
                <w:sz w:val="24"/>
                <w:szCs w:val="24"/>
                <w:lang w:val="en-US"/>
              </w:rPr>
              <w:t>Finnair</w:t>
            </w:r>
            <w:r w:rsidR="00990E19" w:rsidRPr="00235264">
              <w:rPr>
                <w:b/>
                <w:sz w:val="24"/>
                <w:szCs w:val="24"/>
              </w:rPr>
              <w:t>»</w:t>
            </w:r>
            <w:r w:rsidR="00990E19" w:rsidRPr="00235264">
              <w:rPr>
                <w:b/>
                <w:caps/>
                <w:vertAlign w:val="superscript"/>
              </w:rPr>
              <w:t>1</w:t>
            </w:r>
          </w:p>
        </w:tc>
      </w:tr>
      <w:tr w:rsidR="00235264" w:rsidRPr="00235264" w14:paraId="073867E6" w14:textId="77777777" w:rsidTr="00465EA2">
        <w:trPr>
          <w:cantSplit/>
          <w:trHeight w:val="348"/>
        </w:trPr>
        <w:tc>
          <w:tcPr>
            <w:tcW w:w="6019" w:type="dxa"/>
            <w:gridSpan w:val="2"/>
            <w:tcBorders>
              <w:left w:val="single" w:sz="6" w:space="0" w:color="auto"/>
              <w:bottom w:val="single" w:sz="4" w:space="0" w:color="auto"/>
            </w:tcBorders>
            <w:tcMar>
              <w:left w:w="0" w:type="dxa"/>
              <w:right w:w="0" w:type="dxa"/>
            </w:tcMar>
            <w:vAlign w:val="center"/>
          </w:tcPr>
          <w:p w14:paraId="7F0098FA" w14:textId="77777777" w:rsidR="00990E19" w:rsidRPr="00235264" w:rsidRDefault="00990E19" w:rsidP="0052783F">
            <w:pPr>
              <w:ind w:firstLine="540"/>
              <w:jc w:val="center"/>
              <w:rPr>
                <w:b/>
                <w:sz w:val="16"/>
                <w:szCs w:val="16"/>
              </w:rPr>
            </w:pPr>
            <w:r w:rsidRPr="00235264">
              <w:rPr>
                <w:b/>
                <w:sz w:val="16"/>
                <w:szCs w:val="16"/>
              </w:rPr>
              <w:t>Валюта специального карточного счета (далее – СКС)</w:t>
            </w:r>
          </w:p>
        </w:tc>
        <w:tc>
          <w:tcPr>
            <w:tcW w:w="4329" w:type="dxa"/>
            <w:tcBorders>
              <w:top w:val="single" w:sz="4" w:space="0" w:color="auto"/>
              <w:bottom w:val="single" w:sz="4" w:space="0" w:color="auto"/>
              <w:right w:val="single" w:sz="4" w:space="0" w:color="auto"/>
            </w:tcBorders>
            <w:vAlign w:val="center"/>
          </w:tcPr>
          <w:p w14:paraId="54F99E3D" w14:textId="77777777" w:rsidR="00990E19" w:rsidRPr="00235264" w:rsidRDefault="00990E19" w:rsidP="0052783F">
            <w:pPr>
              <w:jc w:val="center"/>
              <w:rPr>
                <w:sz w:val="16"/>
                <w:szCs w:val="16"/>
              </w:rPr>
            </w:pPr>
            <w:r w:rsidRPr="00235264">
              <w:rPr>
                <w:sz w:val="16"/>
                <w:szCs w:val="16"/>
              </w:rPr>
              <w:t>Российские рубли</w:t>
            </w:r>
          </w:p>
        </w:tc>
      </w:tr>
      <w:tr w:rsidR="00235264" w:rsidRPr="00235264" w14:paraId="0E45B1E4" w14:textId="77777777" w:rsidTr="00465EA2">
        <w:trPr>
          <w:cantSplit/>
          <w:trHeight w:val="65"/>
        </w:trPr>
        <w:tc>
          <w:tcPr>
            <w:tcW w:w="425" w:type="dxa"/>
            <w:tcBorders>
              <w:left w:val="single" w:sz="6" w:space="0" w:color="auto"/>
              <w:bottom w:val="single" w:sz="4" w:space="0" w:color="auto"/>
              <w:right w:val="single" w:sz="6" w:space="0" w:color="auto"/>
            </w:tcBorders>
            <w:tcMar>
              <w:left w:w="0" w:type="dxa"/>
              <w:right w:w="0" w:type="dxa"/>
            </w:tcMar>
          </w:tcPr>
          <w:p w14:paraId="19F69EF3" w14:textId="77777777" w:rsidR="00990E19" w:rsidRPr="00235264" w:rsidRDefault="00990E19" w:rsidP="00013197">
            <w:pPr>
              <w:pStyle w:val="a4"/>
              <w:jc w:val="center"/>
              <w:rPr>
                <w:sz w:val="16"/>
                <w:szCs w:val="16"/>
              </w:rPr>
            </w:pPr>
            <w:r w:rsidRPr="00235264">
              <w:rPr>
                <w:sz w:val="16"/>
                <w:szCs w:val="16"/>
              </w:rPr>
              <w:t>1</w:t>
            </w:r>
          </w:p>
        </w:tc>
        <w:tc>
          <w:tcPr>
            <w:tcW w:w="5594" w:type="dxa"/>
            <w:tcBorders>
              <w:top w:val="single" w:sz="4" w:space="0" w:color="auto"/>
              <w:left w:val="single" w:sz="6" w:space="0" w:color="auto"/>
              <w:bottom w:val="single" w:sz="4" w:space="0" w:color="auto"/>
            </w:tcBorders>
            <w:vAlign w:val="center"/>
          </w:tcPr>
          <w:p w14:paraId="253C9331" w14:textId="77777777" w:rsidR="00990E19" w:rsidRPr="00235264" w:rsidRDefault="00990E19" w:rsidP="00ED1CF8">
            <w:pPr>
              <w:ind w:right="180"/>
              <w:rPr>
                <w:b/>
                <w:sz w:val="16"/>
                <w:szCs w:val="16"/>
              </w:rPr>
            </w:pPr>
            <w:r w:rsidRPr="00235264">
              <w:rPr>
                <w:sz w:val="16"/>
                <w:szCs w:val="16"/>
              </w:rPr>
              <w:t>Комиссия за открытие СКС</w:t>
            </w:r>
          </w:p>
        </w:tc>
        <w:tc>
          <w:tcPr>
            <w:tcW w:w="4329" w:type="dxa"/>
            <w:tcBorders>
              <w:top w:val="single" w:sz="4" w:space="0" w:color="auto"/>
              <w:bottom w:val="single" w:sz="4" w:space="0" w:color="auto"/>
              <w:right w:val="single" w:sz="4" w:space="0" w:color="auto"/>
            </w:tcBorders>
            <w:vAlign w:val="center"/>
          </w:tcPr>
          <w:p w14:paraId="1FE77A25" w14:textId="77777777" w:rsidR="00990E19" w:rsidRPr="00235264" w:rsidRDefault="00990E19" w:rsidP="0052783F">
            <w:pPr>
              <w:jc w:val="center"/>
              <w:rPr>
                <w:sz w:val="16"/>
                <w:szCs w:val="16"/>
              </w:rPr>
            </w:pPr>
            <w:r w:rsidRPr="00235264">
              <w:rPr>
                <w:sz w:val="16"/>
                <w:szCs w:val="16"/>
              </w:rPr>
              <w:t>Не взимается</w:t>
            </w:r>
          </w:p>
        </w:tc>
      </w:tr>
      <w:tr w:rsidR="00235264" w:rsidRPr="00235264" w14:paraId="43C055E9" w14:textId="77777777" w:rsidTr="00465EA2">
        <w:trPr>
          <w:cantSplit/>
          <w:trHeight w:val="66"/>
        </w:trPr>
        <w:tc>
          <w:tcPr>
            <w:tcW w:w="425" w:type="dxa"/>
            <w:tcBorders>
              <w:left w:val="single" w:sz="6" w:space="0" w:color="auto"/>
              <w:bottom w:val="single" w:sz="4" w:space="0" w:color="auto"/>
              <w:right w:val="single" w:sz="6" w:space="0" w:color="auto"/>
            </w:tcBorders>
            <w:tcMar>
              <w:left w:w="0" w:type="dxa"/>
              <w:right w:w="0" w:type="dxa"/>
            </w:tcMar>
          </w:tcPr>
          <w:p w14:paraId="22C62024" w14:textId="77777777" w:rsidR="00990E19" w:rsidRPr="00235264" w:rsidRDefault="00990E19" w:rsidP="00013197">
            <w:pPr>
              <w:pStyle w:val="a4"/>
              <w:jc w:val="center"/>
              <w:rPr>
                <w:sz w:val="16"/>
                <w:szCs w:val="16"/>
              </w:rPr>
            </w:pPr>
            <w:r w:rsidRPr="00235264">
              <w:rPr>
                <w:sz w:val="16"/>
                <w:szCs w:val="16"/>
              </w:rPr>
              <w:t>2</w:t>
            </w:r>
          </w:p>
        </w:tc>
        <w:tc>
          <w:tcPr>
            <w:tcW w:w="5594" w:type="dxa"/>
            <w:tcBorders>
              <w:top w:val="single" w:sz="4" w:space="0" w:color="auto"/>
              <w:left w:val="single" w:sz="6" w:space="0" w:color="auto"/>
              <w:bottom w:val="single" w:sz="4" w:space="0" w:color="auto"/>
            </w:tcBorders>
          </w:tcPr>
          <w:p w14:paraId="25CBD447" w14:textId="77777777" w:rsidR="00990E19" w:rsidRPr="00235264" w:rsidRDefault="00990E19" w:rsidP="00ED1CF8">
            <w:pPr>
              <w:ind w:right="180"/>
              <w:jc w:val="both"/>
              <w:rPr>
                <w:sz w:val="16"/>
                <w:szCs w:val="16"/>
              </w:rPr>
            </w:pPr>
            <w:r w:rsidRPr="00235264">
              <w:rPr>
                <w:sz w:val="16"/>
                <w:szCs w:val="16"/>
              </w:rPr>
              <w:t>Минимальный первоначальный взнос на СКС</w:t>
            </w:r>
          </w:p>
        </w:tc>
        <w:tc>
          <w:tcPr>
            <w:tcW w:w="4329" w:type="dxa"/>
            <w:tcBorders>
              <w:top w:val="single" w:sz="4" w:space="0" w:color="auto"/>
              <w:bottom w:val="single" w:sz="4" w:space="0" w:color="auto"/>
              <w:right w:val="single" w:sz="4" w:space="0" w:color="auto"/>
            </w:tcBorders>
            <w:vAlign w:val="center"/>
          </w:tcPr>
          <w:p w14:paraId="179B8169" w14:textId="77777777" w:rsidR="00990E19" w:rsidRPr="00235264" w:rsidRDefault="00990E19" w:rsidP="0052783F">
            <w:pPr>
              <w:jc w:val="center"/>
              <w:rPr>
                <w:sz w:val="16"/>
                <w:szCs w:val="16"/>
              </w:rPr>
            </w:pPr>
            <w:r w:rsidRPr="00235264">
              <w:rPr>
                <w:sz w:val="16"/>
                <w:szCs w:val="16"/>
              </w:rPr>
              <w:t>Не устанавливается</w:t>
            </w:r>
          </w:p>
        </w:tc>
      </w:tr>
      <w:tr w:rsidR="00235264" w:rsidRPr="00235264" w14:paraId="7BE76B59" w14:textId="77777777" w:rsidTr="00465EA2">
        <w:trPr>
          <w:cantSplit/>
        </w:trPr>
        <w:tc>
          <w:tcPr>
            <w:tcW w:w="425" w:type="dxa"/>
            <w:tcBorders>
              <w:top w:val="nil"/>
              <w:bottom w:val="single" w:sz="4" w:space="0" w:color="auto"/>
            </w:tcBorders>
            <w:tcMar>
              <w:left w:w="0" w:type="dxa"/>
              <w:right w:w="0" w:type="dxa"/>
            </w:tcMar>
          </w:tcPr>
          <w:p w14:paraId="44ACB166" w14:textId="77777777" w:rsidR="00990E19" w:rsidRPr="00235264" w:rsidRDefault="00990E19" w:rsidP="00013197">
            <w:pPr>
              <w:pStyle w:val="a4"/>
              <w:jc w:val="center"/>
              <w:rPr>
                <w:sz w:val="16"/>
                <w:szCs w:val="16"/>
              </w:rPr>
            </w:pPr>
            <w:r w:rsidRPr="00235264">
              <w:rPr>
                <w:sz w:val="16"/>
                <w:szCs w:val="16"/>
              </w:rPr>
              <w:t>3</w:t>
            </w:r>
          </w:p>
        </w:tc>
        <w:tc>
          <w:tcPr>
            <w:tcW w:w="5594" w:type="dxa"/>
            <w:tcBorders>
              <w:top w:val="nil"/>
              <w:bottom w:val="single" w:sz="4" w:space="0" w:color="auto"/>
              <w:right w:val="single" w:sz="6" w:space="0" w:color="auto"/>
            </w:tcBorders>
          </w:tcPr>
          <w:p w14:paraId="301E6328" w14:textId="77777777" w:rsidR="00990E19" w:rsidRPr="00235264" w:rsidRDefault="00990E19" w:rsidP="0052783F">
            <w:pPr>
              <w:numPr>
                <w:ilvl w:val="12"/>
                <w:numId w:val="0"/>
              </w:numPr>
              <w:ind w:right="180" w:firstLine="177"/>
              <w:rPr>
                <w:sz w:val="16"/>
                <w:szCs w:val="16"/>
              </w:rPr>
            </w:pPr>
            <w:r w:rsidRPr="00235264">
              <w:rPr>
                <w:sz w:val="16"/>
                <w:szCs w:val="16"/>
              </w:rPr>
              <w:t>Комиссия за годовое обслуживание СКС</w:t>
            </w:r>
            <w:r w:rsidRPr="00235264">
              <w:t>*</w:t>
            </w:r>
            <w:r w:rsidR="00961083" w:rsidRPr="00235264">
              <w:rPr>
                <w:vertAlign w:val="superscript"/>
              </w:rPr>
              <w:t>,</w:t>
            </w:r>
            <w:r w:rsidRPr="00235264">
              <w:rPr>
                <w:vertAlign w:val="superscript"/>
              </w:rPr>
              <w:t xml:space="preserve"> </w:t>
            </w:r>
            <w:r w:rsidRPr="00235264">
              <w:rPr>
                <w:b/>
                <w:vertAlign w:val="superscript"/>
              </w:rPr>
              <w:t>2</w:t>
            </w:r>
            <w:r w:rsidRPr="00235264">
              <w:rPr>
                <w:sz w:val="16"/>
                <w:szCs w:val="16"/>
              </w:rPr>
              <w:t>:</w:t>
            </w:r>
          </w:p>
          <w:p w14:paraId="18CECBDA" w14:textId="4320457C" w:rsidR="00990E19" w:rsidRPr="00235264" w:rsidRDefault="00990E19" w:rsidP="00DC0AE3">
            <w:pPr>
              <w:numPr>
                <w:ilvl w:val="0"/>
                <w:numId w:val="41"/>
              </w:numPr>
              <w:ind w:left="0" w:right="180" w:firstLine="0"/>
              <w:jc w:val="both"/>
              <w:rPr>
                <w:sz w:val="16"/>
                <w:szCs w:val="16"/>
              </w:rPr>
            </w:pPr>
            <w:r w:rsidRPr="00235264">
              <w:rPr>
                <w:sz w:val="16"/>
                <w:szCs w:val="16"/>
              </w:rPr>
              <w:t>Основная Карта;</w:t>
            </w:r>
          </w:p>
          <w:p w14:paraId="506F2743" w14:textId="6C5AF9EA" w:rsidR="00990E19" w:rsidRPr="00235264" w:rsidRDefault="00990E19" w:rsidP="00DC0AE3">
            <w:pPr>
              <w:numPr>
                <w:ilvl w:val="0"/>
                <w:numId w:val="41"/>
              </w:numPr>
              <w:ind w:left="0" w:right="180" w:firstLine="0"/>
              <w:jc w:val="both"/>
              <w:rPr>
                <w:sz w:val="16"/>
                <w:szCs w:val="16"/>
              </w:rPr>
            </w:pPr>
            <w:r w:rsidRPr="00235264">
              <w:rPr>
                <w:sz w:val="16"/>
                <w:szCs w:val="16"/>
              </w:rPr>
              <w:t>Дополнительна</w:t>
            </w:r>
            <w:r w:rsidR="0073419D" w:rsidRPr="00235264">
              <w:rPr>
                <w:sz w:val="16"/>
                <w:szCs w:val="16"/>
              </w:rPr>
              <w:t>я Карта</w:t>
            </w:r>
          </w:p>
        </w:tc>
        <w:tc>
          <w:tcPr>
            <w:tcW w:w="4329" w:type="dxa"/>
            <w:tcBorders>
              <w:top w:val="nil"/>
              <w:bottom w:val="single" w:sz="4" w:space="0" w:color="auto"/>
              <w:right w:val="single" w:sz="4" w:space="0" w:color="auto"/>
            </w:tcBorders>
            <w:vAlign w:val="center"/>
          </w:tcPr>
          <w:p w14:paraId="5342109A" w14:textId="77777777" w:rsidR="00990E19" w:rsidRPr="00235264" w:rsidRDefault="00990E19" w:rsidP="0052783F">
            <w:pPr>
              <w:jc w:val="center"/>
              <w:rPr>
                <w:sz w:val="16"/>
                <w:szCs w:val="16"/>
              </w:rPr>
            </w:pPr>
          </w:p>
          <w:p w14:paraId="2883C6ED" w14:textId="77777777" w:rsidR="00990E19" w:rsidRPr="00235264" w:rsidRDefault="00990E19" w:rsidP="0052783F">
            <w:pPr>
              <w:jc w:val="center"/>
              <w:rPr>
                <w:sz w:val="16"/>
                <w:szCs w:val="16"/>
              </w:rPr>
            </w:pPr>
            <w:r w:rsidRPr="00235264">
              <w:rPr>
                <w:sz w:val="16"/>
                <w:szCs w:val="16"/>
              </w:rPr>
              <w:t>1 000 руб.</w:t>
            </w:r>
          </w:p>
          <w:p w14:paraId="627349E9" w14:textId="77777777" w:rsidR="00990E19" w:rsidRPr="00235264" w:rsidRDefault="00990E19" w:rsidP="0052783F">
            <w:pPr>
              <w:jc w:val="center"/>
              <w:rPr>
                <w:sz w:val="16"/>
                <w:szCs w:val="16"/>
              </w:rPr>
            </w:pPr>
            <w:r w:rsidRPr="00235264">
              <w:rPr>
                <w:sz w:val="16"/>
                <w:szCs w:val="16"/>
              </w:rPr>
              <w:t>500 руб.</w:t>
            </w:r>
          </w:p>
        </w:tc>
      </w:tr>
      <w:tr w:rsidR="00235264" w:rsidRPr="00235264" w14:paraId="74C4275E" w14:textId="77777777" w:rsidTr="00465EA2">
        <w:trPr>
          <w:cantSplit/>
          <w:trHeight w:val="239"/>
        </w:trPr>
        <w:tc>
          <w:tcPr>
            <w:tcW w:w="425" w:type="dxa"/>
            <w:tcBorders>
              <w:top w:val="nil"/>
              <w:bottom w:val="single" w:sz="4" w:space="0" w:color="auto"/>
            </w:tcBorders>
            <w:tcMar>
              <w:left w:w="0" w:type="dxa"/>
              <w:right w:w="0" w:type="dxa"/>
            </w:tcMar>
          </w:tcPr>
          <w:p w14:paraId="780E3143" w14:textId="77777777" w:rsidR="00990E19" w:rsidRPr="00235264" w:rsidRDefault="00990E19" w:rsidP="00013197">
            <w:pPr>
              <w:pStyle w:val="a4"/>
              <w:jc w:val="center"/>
              <w:rPr>
                <w:sz w:val="16"/>
                <w:szCs w:val="16"/>
              </w:rPr>
            </w:pPr>
            <w:r w:rsidRPr="00235264">
              <w:rPr>
                <w:sz w:val="16"/>
                <w:szCs w:val="16"/>
              </w:rPr>
              <w:t>4</w:t>
            </w:r>
          </w:p>
        </w:tc>
        <w:tc>
          <w:tcPr>
            <w:tcW w:w="5594" w:type="dxa"/>
            <w:tcBorders>
              <w:top w:val="nil"/>
              <w:bottom w:val="single" w:sz="4" w:space="0" w:color="auto"/>
              <w:right w:val="single" w:sz="6" w:space="0" w:color="auto"/>
            </w:tcBorders>
          </w:tcPr>
          <w:p w14:paraId="5384C1F6" w14:textId="77777777" w:rsidR="00990E19" w:rsidRPr="00235264" w:rsidRDefault="00990E19" w:rsidP="00772476">
            <w:pPr>
              <w:numPr>
                <w:ilvl w:val="12"/>
                <w:numId w:val="0"/>
              </w:numPr>
              <w:ind w:right="180"/>
              <w:jc w:val="both"/>
              <w:rPr>
                <w:sz w:val="16"/>
                <w:szCs w:val="16"/>
              </w:rPr>
            </w:pPr>
            <w:r w:rsidRPr="00235264">
              <w:rPr>
                <w:sz w:val="16"/>
                <w:szCs w:val="16"/>
              </w:rPr>
              <w:t>Комиссия за срочную персонализацию Карты в течение 2</w:t>
            </w:r>
            <w:r w:rsidR="00772476" w:rsidRPr="00235264">
              <w:rPr>
                <w:sz w:val="16"/>
                <w:szCs w:val="16"/>
              </w:rPr>
              <w:t xml:space="preserve"> (двух)</w:t>
            </w:r>
            <w:r w:rsidRPr="00235264">
              <w:rPr>
                <w:sz w:val="16"/>
                <w:szCs w:val="16"/>
              </w:rPr>
              <w:t xml:space="preserve"> рабочих дней со дня поступления в </w:t>
            </w:r>
            <w:r w:rsidR="0017444C" w:rsidRPr="00235264">
              <w:rPr>
                <w:sz w:val="16"/>
                <w:szCs w:val="16"/>
              </w:rPr>
              <w:t>ПАО</w:t>
            </w:r>
            <w:r w:rsidRPr="00235264">
              <w:rPr>
                <w:sz w:val="16"/>
                <w:szCs w:val="16"/>
              </w:rPr>
              <w:t xml:space="preserve"> Банк ЗЕНИТ </w:t>
            </w:r>
            <w:r w:rsidRPr="00235264">
              <w:rPr>
                <w:spacing w:val="-8"/>
                <w:sz w:val="16"/>
                <w:szCs w:val="16"/>
              </w:rPr>
              <w:t>заявления на предоставление</w:t>
            </w:r>
            <w:r w:rsidRPr="00235264">
              <w:rPr>
                <w:sz w:val="16"/>
                <w:szCs w:val="16"/>
              </w:rPr>
              <w:t xml:space="preserve"> Карты</w:t>
            </w:r>
            <w:r w:rsidRPr="00235264">
              <w:t>*</w:t>
            </w:r>
            <w:r w:rsidR="00961083" w:rsidRPr="00235264">
              <w:rPr>
                <w:vertAlign w:val="superscript"/>
              </w:rPr>
              <w:t>,</w:t>
            </w:r>
            <w:r w:rsidR="00C96C24" w:rsidRPr="00235264">
              <w:rPr>
                <w:vertAlign w:val="superscript"/>
              </w:rPr>
              <w:t xml:space="preserve"> </w:t>
            </w:r>
            <w:r w:rsidRPr="00235264">
              <w:rPr>
                <w:b/>
                <w:vertAlign w:val="superscript"/>
              </w:rPr>
              <w:t>3</w:t>
            </w:r>
          </w:p>
        </w:tc>
        <w:tc>
          <w:tcPr>
            <w:tcW w:w="4329" w:type="dxa"/>
            <w:tcBorders>
              <w:top w:val="nil"/>
              <w:bottom w:val="single" w:sz="4" w:space="0" w:color="auto"/>
              <w:right w:val="single" w:sz="4" w:space="0" w:color="auto"/>
            </w:tcBorders>
            <w:vAlign w:val="center"/>
          </w:tcPr>
          <w:p w14:paraId="2711E67E" w14:textId="322BC7C1" w:rsidR="00990E19" w:rsidRPr="007C0E6C" w:rsidRDefault="009F034A" w:rsidP="0052783F">
            <w:pPr>
              <w:numPr>
                <w:ilvl w:val="12"/>
                <w:numId w:val="0"/>
              </w:numPr>
              <w:jc w:val="center"/>
              <w:rPr>
                <w:sz w:val="16"/>
                <w:szCs w:val="16"/>
              </w:rPr>
            </w:pPr>
            <w:r w:rsidRPr="007C0E6C">
              <w:rPr>
                <w:sz w:val="16"/>
                <w:szCs w:val="16"/>
              </w:rPr>
              <w:t>Не применимо</w:t>
            </w:r>
          </w:p>
        </w:tc>
      </w:tr>
      <w:tr w:rsidR="00235264" w:rsidRPr="00235264" w14:paraId="41788522" w14:textId="77777777" w:rsidTr="00465EA2">
        <w:trPr>
          <w:cantSplit/>
        </w:trPr>
        <w:tc>
          <w:tcPr>
            <w:tcW w:w="425" w:type="dxa"/>
            <w:tcBorders>
              <w:top w:val="nil"/>
              <w:bottom w:val="single" w:sz="4" w:space="0" w:color="auto"/>
            </w:tcBorders>
            <w:tcMar>
              <w:left w:w="0" w:type="dxa"/>
              <w:right w:w="0" w:type="dxa"/>
            </w:tcMar>
          </w:tcPr>
          <w:p w14:paraId="242738D0" w14:textId="77777777" w:rsidR="00B67FD1" w:rsidRPr="00235264" w:rsidRDefault="00B67FD1" w:rsidP="00013197">
            <w:pPr>
              <w:pStyle w:val="a4"/>
              <w:jc w:val="center"/>
              <w:rPr>
                <w:sz w:val="16"/>
                <w:szCs w:val="16"/>
              </w:rPr>
            </w:pPr>
            <w:r w:rsidRPr="00235264">
              <w:rPr>
                <w:sz w:val="16"/>
                <w:szCs w:val="16"/>
              </w:rPr>
              <w:t>5</w:t>
            </w:r>
          </w:p>
        </w:tc>
        <w:tc>
          <w:tcPr>
            <w:tcW w:w="5594" w:type="dxa"/>
            <w:tcBorders>
              <w:top w:val="nil"/>
              <w:bottom w:val="single" w:sz="4" w:space="0" w:color="auto"/>
              <w:right w:val="single" w:sz="6" w:space="0" w:color="auto"/>
            </w:tcBorders>
          </w:tcPr>
          <w:p w14:paraId="0FBB3A30" w14:textId="1BDC80CE" w:rsidR="00B67FD1" w:rsidRPr="00235264" w:rsidRDefault="00B67FD1" w:rsidP="007E5DA7">
            <w:pPr>
              <w:numPr>
                <w:ilvl w:val="12"/>
                <w:numId w:val="0"/>
              </w:numPr>
              <w:ind w:right="180"/>
              <w:jc w:val="both"/>
              <w:rPr>
                <w:sz w:val="16"/>
                <w:szCs w:val="16"/>
              </w:rPr>
            </w:pPr>
            <w:r w:rsidRPr="00235264">
              <w:rPr>
                <w:sz w:val="16"/>
                <w:szCs w:val="16"/>
              </w:rPr>
              <w:t>Комиссия за перевыпуск Карты до истечения срока ее действия по заявлению Клиента</w:t>
            </w:r>
            <w:r w:rsidRPr="00235264">
              <w:rPr>
                <w:b/>
                <w:vertAlign w:val="superscript"/>
              </w:rPr>
              <w:t>4</w:t>
            </w:r>
          </w:p>
        </w:tc>
        <w:tc>
          <w:tcPr>
            <w:tcW w:w="4329" w:type="dxa"/>
            <w:tcBorders>
              <w:top w:val="nil"/>
              <w:bottom w:val="single" w:sz="4" w:space="0" w:color="auto"/>
              <w:right w:val="single" w:sz="4" w:space="0" w:color="auto"/>
            </w:tcBorders>
            <w:vAlign w:val="center"/>
          </w:tcPr>
          <w:p w14:paraId="1CB406E0" w14:textId="549B06D6" w:rsidR="00B67FD1" w:rsidRPr="007C0E6C" w:rsidRDefault="009F034A" w:rsidP="0052783F">
            <w:pPr>
              <w:numPr>
                <w:ilvl w:val="12"/>
                <w:numId w:val="0"/>
              </w:numPr>
              <w:jc w:val="center"/>
              <w:rPr>
                <w:sz w:val="16"/>
                <w:szCs w:val="16"/>
                <w:lang w:val="en-US"/>
              </w:rPr>
            </w:pPr>
            <w:r w:rsidRPr="007C0E6C">
              <w:rPr>
                <w:sz w:val="16"/>
                <w:szCs w:val="16"/>
              </w:rPr>
              <w:t>Не применимо</w:t>
            </w:r>
          </w:p>
        </w:tc>
      </w:tr>
      <w:tr w:rsidR="00235264" w:rsidRPr="00235264" w14:paraId="136D0EB6" w14:textId="77777777" w:rsidTr="00465EA2">
        <w:trPr>
          <w:cantSplit/>
          <w:trHeight w:val="300"/>
        </w:trPr>
        <w:tc>
          <w:tcPr>
            <w:tcW w:w="425" w:type="dxa"/>
            <w:tcBorders>
              <w:left w:val="single" w:sz="4" w:space="0" w:color="auto"/>
            </w:tcBorders>
            <w:tcMar>
              <w:left w:w="0" w:type="dxa"/>
              <w:right w:w="0" w:type="dxa"/>
            </w:tcMar>
            <w:vAlign w:val="center"/>
          </w:tcPr>
          <w:p w14:paraId="47984750" w14:textId="77777777" w:rsidR="00C12D8B" w:rsidRPr="00235264" w:rsidRDefault="00C12D8B" w:rsidP="00013197">
            <w:pPr>
              <w:pStyle w:val="caaieiaie1"/>
              <w:rPr>
                <w:rFonts w:ascii="Times New Roman" w:hAnsi="Times New Roman"/>
                <w:sz w:val="16"/>
                <w:szCs w:val="16"/>
                <w:lang w:val="ru-RU"/>
              </w:rPr>
            </w:pPr>
            <w:r w:rsidRPr="00235264">
              <w:rPr>
                <w:rFonts w:ascii="Times New Roman" w:hAnsi="Times New Roman"/>
                <w:sz w:val="16"/>
                <w:szCs w:val="16"/>
                <w:lang w:val="ru-RU"/>
              </w:rPr>
              <w:t>6</w:t>
            </w:r>
          </w:p>
        </w:tc>
        <w:tc>
          <w:tcPr>
            <w:tcW w:w="5594" w:type="dxa"/>
            <w:tcBorders>
              <w:top w:val="single" w:sz="4" w:space="0" w:color="auto"/>
              <w:bottom w:val="single" w:sz="4" w:space="0" w:color="auto"/>
              <w:right w:val="single" w:sz="6" w:space="0" w:color="auto"/>
            </w:tcBorders>
            <w:vAlign w:val="center"/>
          </w:tcPr>
          <w:p w14:paraId="37F4995C" w14:textId="77777777" w:rsidR="00C12D8B" w:rsidRPr="00235264" w:rsidRDefault="00C12D8B" w:rsidP="00ED1CF8">
            <w:pPr>
              <w:ind w:right="180"/>
              <w:jc w:val="both"/>
              <w:rPr>
                <w:sz w:val="16"/>
                <w:szCs w:val="16"/>
              </w:rPr>
            </w:pPr>
            <w:r w:rsidRPr="00235264">
              <w:rPr>
                <w:sz w:val="16"/>
                <w:szCs w:val="16"/>
              </w:rPr>
              <w:t>Комиссия за выдачу наличных денежных средств с СКС с использованием Карты (рассчитывается от суммы денежных средств, списанных с СКС, и взимается в момент списания суммы операции с СКС):</w:t>
            </w:r>
          </w:p>
        </w:tc>
        <w:tc>
          <w:tcPr>
            <w:tcW w:w="4329" w:type="dxa"/>
            <w:tcBorders>
              <w:right w:val="single" w:sz="4" w:space="0" w:color="auto"/>
            </w:tcBorders>
            <w:vAlign w:val="center"/>
          </w:tcPr>
          <w:p w14:paraId="3DAC3B55" w14:textId="77777777" w:rsidR="00C12D8B" w:rsidRPr="00235264" w:rsidRDefault="00C12D8B" w:rsidP="0052783F">
            <w:pPr>
              <w:jc w:val="center"/>
              <w:rPr>
                <w:sz w:val="16"/>
                <w:szCs w:val="16"/>
              </w:rPr>
            </w:pPr>
          </w:p>
        </w:tc>
      </w:tr>
      <w:tr w:rsidR="00235264" w:rsidRPr="00235264" w14:paraId="4807F632" w14:textId="77777777" w:rsidTr="00465EA2">
        <w:trPr>
          <w:cantSplit/>
          <w:trHeight w:val="84"/>
        </w:trPr>
        <w:tc>
          <w:tcPr>
            <w:tcW w:w="425" w:type="dxa"/>
            <w:vMerge w:val="restart"/>
            <w:tcBorders>
              <w:left w:val="single" w:sz="4" w:space="0" w:color="auto"/>
            </w:tcBorders>
            <w:tcMar>
              <w:left w:w="0" w:type="dxa"/>
              <w:right w:w="0" w:type="dxa"/>
            </w:tcMar>
            <w:vAlign w:val="center"/>
          </w:tcPr>
          <w:p w14:paraId="59DA25FF" w14:textId="77777777" w:rsidR="009459AD" w:rsidRPr="00235264" w:rsidRDefault="009459AD" w:rsidP="00013197">
            <w:pPr>
              <w:pStyle w:val="caaieiaie1"/>
              <w:rPr>
                <w:rFonts w:ascii="Times New Roman" w:hAnsi="Times New Roman"/>
                <w:sz w:val="16"/>
                <w:szCs w:val="16"/>
                <w:lang w:val="ru-RU"/>
              </w:rPr>
            </w:pPr>
            <w:r w:rsidRPr="00235264">
              <w:rPr>
                <w:rFonts w:ascii="Times New Roman" w:hAnsi="Times New Roman"/>
                <w:sz w:val="16"/>
                <w:szCs w:val="16"/>
                <w:lang w:val="ru-RU"/>
              </w:rPr>
              <w:t>6.1</w:t>
            </w:r>
          </w:p>
        </w:tc>
        <w:tc>
          <w:tcPr>
            <w:tcW w:w="5594" w:type="dxa"/>
            <w:tcBorders>
              <w:top w:val="single" w:sz="4" w:space="0" w:color="auto"/>
              <w:bottom w:val="single" w:sz="4" w:space="0" w:color="auto"/>
              <w:right w:val="single" w:sz="6" w:space="0" w:color="auto"/>
            </w:tcBorders>
            <w:vAlign w:val="center"/>
          </w:tcPr>
          <w:p w14:paraId="20F08539" w14:textId="106DBF18" w:rsidR="009459AD" w:rsidRPr="00235264" w:rsidRDefault="009459AD" w:rsidP="00FE4899">
            <w:pPr>
              <w:numPr>
                <w:ilvl w:val="0"/>
                <w:numId w:val="10"/>
              </w:numPr>
              <w:tabs>
                <w:tab w:val="num" w:pos="180"/>
              </w:tabs>
              <w:ind w:left="180" w:hanging="180"/>
              <w:jc w:val="both"/>
              <w:rPr>
                <w:sz w:val="16"/>
                <w:szCs w:val="16"/>
              </w:rPr>
            </w:pPr>
            <w:r w:rsidRPr="00235264">
              <w:rPr>
                <w:sz w:val="16"/>
                <w:szCs w:val="16"/>
              </w:rPr>
              <w:t xml:space="preserve">в Банкоматах и </w:t>
            </w:r>
            <w:r w:rsidR="00FF3BD3" w:rsidRPr="00235264">
              <w:rPr>
                <w:sz w:val="16"/>
                <w:szCs w:val="16"/>
              </w:rPr>
              <w:t>ПВН</w:t>
            </w:r>
            <w:r w:rsidRPr="00235264">
              <w:rPr>
                <w:sz w:val="16"/>
                <w:szCs w:val="16"/>
              </w:rPr>
              <w:t xml:space="preserve"> ПАО Банк ЗЕНИТ</w:t>
            </w:r>
            <w:r w:rsidR="008876A2" w:rsidRPr="00235264">
              <w:rPr>
                <w:sz w:val="16"/>
                <w:szCs w:val="16"/>
              </w:rPr>
              <w:t>, в</w:t>
            </w:r>
            <w:r w:rsidR="008876A2" w:rsidRPr="00235264">
              <w:rPr>
                <w:b/>
                <w:sz w:val="16"/>
                <w:szCs w:val="16"/>
                <w:vertAlign w:val="superscript"/>
              </w:rPr>
              <w:t xml:space="preserve"> </w:t>
            </w:r>
            <w:r w:rsidR="008876A2" w:rsidRPr="00235264">
              <w:rPr>
                <w:sz w:val="16"/>
                <w:szCs w:val="16"/>
              </w:rPr>
              <w:t xml:space="preserve">Банкоматах </w:t>
            </w:r>
            <w:r w:rsidR="00B208F7" w:rsidRPr="00235264">
              <w:rPr>
                <w:sz w:val="16"/>
              </w:rPr>
              <w:t>ПАО Банк «ФК Открытие»</w:t>
            </w:r>
            <w:r w:rsidR="00B208F7" w:rsidRPr="00235264">
              <w:rPr>
                <w:sz w:val="16"/>
                <w:szCs w:val="16"/>
              </w:rPr>
              <w:t xml:space="preserve"> </w:t>
            </w:r>
            <w:r w:rsidR="00123CFA" w:rsidRPr="00235264">
              <w:rPr>
                <w:b/>
                <w:vertAlign w:val="superscript"/>
              </w:rPr>
              <w:t>10</w:t>
            </w:r>
            <w:r w:rsidR="00123CFA" w:rsidRPr="00235264">
              <w:rPr>
                <w:sz w:val="16"/>
                <w:szCs w:val="16"/>
              </w:rPr>
              <w:t xml:space="preserve"> / АО «АЛЬФА БАНК»</w:t>
            </w:r>
            <w:r w:rsidR="00123CFA" w:rsidRPr="00235264">
              <w:rPr>
                <w:b/>
                <w:vertAlign w:val="superscript"/>
              </w:rPr>
              <w:t>10</w:t>
            </w:r>
            <w:r w:rsidR="00123CFA" w:rsidRPr="00235264">
              <w:rPr>
                <w:sz w:val="16"/>
                <w:szCs w:val="16"/>
              </w:rPr>
              <w:t xml:space="preserve"> / ПАО «МОСКОВСКИЙ КРЕДИТНЫЙ БАНК»</w:t>
            </w:r>
            <w:r w:rsidR="00123CFA" w:rsidRPr="00235264">
              <w:rPr>
                <w:b/>
                <w:vertAlign w:val="superscript"/>
              </w:rPr>
              <w:t>9</w:t>
            </w:r>
          </w:p>
        </w:tc>
        <w:tc>
          <w:tcPr>
            <w:tcW w:w="4329" w:type="dxa"/>
            <w:tcBorders>
              <w:right w:val="single" w:sz="4" w:space="0" w:color="auto"/>
            </w:tcBorders>
            <w:vAlign w:val="center"/>
          </w:tcPr>
          <w:p w14:paraId="4633B087" w14:textId="77777777" w:rsidR="009459AD" w:rsidRPr="00235264" w:rsidRDefault="009459AD" w:rsidP="0052783F">
            <w:pPr>
              <w:jc w:val="center"/>
              <w:rPr>
                <w:sz w:val="16"/>
                <w:szCs w:val="16"/>
              </w:rPr>
            </w:pPr>
          </w:p>
        </w:tc>
      </w:tr>
      <w:tr w:rsidR="00235264" w:rsidRPr="00235264" w14:paraId="52F534D4" w14:textId="77777777" w:rsidTr="00465EA2">
        <w:trPr>
          <w:cantSplit/>
          <w:trHeight w:val="300"/>
        </w:trPr>
        <w:tc>
          <w:tcPr>
            <w:tcW w:w="425" w:type="dxa"/>
            <w:vMerge/>
            <w:tcBorders>
              <w:left w:val="single" w:sz="4" w:space="0" w:color="auto"/>
            </w:tcBorders>
            <w:tcMar>
              <w:left w:w="0" w:type="dxa"/>
              <w:right w:w="0" w:type="dxa"/>
            </w:tcMar>
            <w:vAlign w:val="center"/>
          </w:tcPr>
          <w:p w14:paraId="747CBD1E" w14:textId="77777777" w:rsidR="009459AD" w:rsidRPr="00235264" w:rsidRDefault="009459AD" w:rsidP="00013197">
            <w:pPr>
              <w:pStyle w:val="caaieiaie1"/>
              <w:rPr>
                <w:rFonts w:ascii="Times New Roman" w:hAnsi="Times New Roman"/>
                <w:sz w:val="16"/>
                <w:szCs w:val="16"/>
                <w:lang w:val="ru-RU"/>
              </w:rPr>
            </w:pPr>
          </w:p>
        </w:tc>
        <w:tc>
          <w:tcPr>
            <w:tcW w:w="5594" w:type="dxa"/>
            <w:tcBorders>
              <w:top w:val="single" w:sz="4" w:space="0" w:color="auto"/>
              <w:bottom w:val="single" w:sz="4" w:space="0" w:color="auto"/>
              <w:right w:val="single" w:sz="6" w:space="0" w:color="auto"/>
            </w:tcBorders>
            <w:vAlign w:val="center"/>
          </w:tcPr>
          <w:p w14:paraId="707029BF" w14:textId="77777777" w:rsidR="009459AD" w:rsidRPr="00235264" w:rsidRDefault="009459AD" w:rsidP="0052783F">
            <w:pPr>
              <w:ind w:right="180" w:firstLine="177"/>
              <w:jc w:val="both"/>
              <w:rPr>
                <w:i/>
                <w:sz w:val="16"/>
                <w:szCs w:val="16"/>
              </w:rPr>
            </w:pPr>
            <w:r w:rsidRPr="00235264">
              <w:rPr>
                <w:i/>
                <w:sz w:val="16"/>
                <w:szCs w:val="16"/>
              </w:rPr>
              <w:t>- общая сумма наличных денежных средств, выданных Держателю с СКС с использованием Карты в течение календарного месяца, не превышает пороговое значение (включительно)</w:t>
            </w:r>
          </w:p>
        </w:tc>
        <w:tc>
          <w:tcPr>
            <w:tcW w:w="4329" w:type="dxa"/>
            <w:tcBorders>
              <w:right w:val="single" w:sz="4" w:space="0" w:color="auto"/>
            </w:tcBorders>
            <w:vAlign w:val="center"/>
          </w:tcPr>
          <w:p w14:paraId="19FE7C59" w14:textId="77777777" w:rsidR="009459AD" w:rsidRPr="00235264" w:rsidRDefault="00B67FD1" w:rsidP="0052783F">
            <w:pPr>
              <w:jc w:val="center"/>
              <w:rPr>
                <w:sz w:val="16"/>
                <w:szCs w:val="16"/>
              </w:rPr>
            </w:pPr>
            <w:r w:rsidRPr="00235264">
              <w:rPr>
                <w:sz w:val="16"/>
                <w:szCs w:val="16"/>
              </w:rPr>
              <w:t>Не взимается</w:t>
            </w:r>
          </w:p>
        </w:tc>
      </w:tr>
      <w:tr w:rsidR="00235264" w:rsidRPr="00235264" w14:paraId="37ADB075" w14:textId="77777777" w:rsidTr="00465EA2">
        <w:trPr>
          <w:cantSplit/>
          <w:trHeight w:val="300"/>
        </w:trPr>
        <w:tc>
          <w:tcPr>
            <w:tcW w:w="425" w:type="dxa"/>
            <w:vMerge/>
            <w:tcBorders>
              <w:left w:val="single" w:sz="4" w:space="0" w:color="auto"/>
            </w:tcBorders>
            <w:tcMar>
              <w:left w:w="0" w:type="dxa"/>
              <w:right w:w="0" w:type="dxa"/>
            </w:tcMar>
            <w:vAlign w:val="center"/>
          </w:tcPr>
          <w:p w14:paraId="23F88255" w14:textId="77777777" w:rsidR="009459AD" w:rsidRPr="00235264" w:rsidRDefault="009459AD" w:rsidP="00013197">
            <w:pPr>
              <w:pStyle w:val="caaieiaie1"/>
              <w:rPr>
                <w:rFonts w:ascii="Times New Roman" w:hAnsi="Times New Roman"/>
                <w:sz w:val="16"/>
                <w:szCs w:val="16"/>
                <w:lang w:val="ru-RU"/>
              </w:rPr>
            </w:pPr>
          </w:p>
        </w:tc>
        <w:tc>
          <w:tcPr>
            <w:tcW w:w="5594" w:type="dxa"/>
            <w:tcBorders>
              <w:top w:val="single" w:sz="4" w:space="0" w:color="auto"/>
              <w:bottom w:val="single" w:sz="4" w:space="0" w:color="auto"/>
              <w:right w:val="single" w:sz="6" w:space="0" w:color="auto"/>
            </w:tcBorders>
            <w:vAlign w:val="center"/>
          </w:tcPr>
          <w:p w14:paraId="0FACBE24" w14:textId="77777777" w:rsidR="009459AD" w:rsidRPr="00235264" w:rsidRDefault="009459AD" w:rsidP="0052783F">
            <w:pPr>
              <w:ind w:right="180" w:firstLine="177"/>
              <w:jc w:val="both"/>
              <w:rPr>
                <w:i/>
                <w:sz w:val="16"/>
                <w:szCs w:val="16"/>
              </w:rPr>
            </w:pPr>
            <w:r w:rsidRPr="00235264">
              <w:rPr>
                <w:i/>
                <w:sz w:val="16"/>
                <w:szCs w:val="16"/>
              </w:rPr>
              <w:t>- общая сумма наличных денежных средств, выданных Держателю с СКС с использованием Карты в течение календарного месяца, превышает пороговое значение (с суммы, превышающей пороговое значение)</w:t>
            </w:r>
          </w:p>
        </w:tc>
        <w:tc>
          <w:tcPr>
            <w:tcW w:w="4329" w:type="dxa"/>
            <w:tcBorders>
              <w:right w:val="single" w:sz="4" w:space="0" w:color="auto"/>
            </w:tcBorders>
            <w:vAlign w:val="center"/>
          </w:tcPr>
          <w:p w14:paraId="71071496" w14:textId="77777777" w:rsidR="009459AD" w:rsidRPr="00235264" w:rsidRDefault="008F5286" w:rsidP="0052783F">
            <w:pPr>
              <w:jc w:val="center"/>
              <w:rPr>
                <w:sz w:val="16"/>
                <w:szCs w:val="16"/>
              </w:rPr>
            </w:pPr>
            <w:r w:rsidRPr="00235264">
              <w:rPr>
                <w:sz w:val="16"/>
                <w:szCs w:val="16"/>
              </w:rPr>
              <w:t>3</w:t>
            </w:r>
            <w:r w:rsidR="00B67FD1" w:rsidRPr="00235264">
              <w:rPr>
                <w:sz w:val="16"/>
                <w:szCs w:val="16"/>
              </w:rPr>
              <w:t xml:space="preserve"> % от суммы операции</w:t>
            </w:r>
          </w:p>
        </w:tc>
      </w:tr>
      <w:tr w:rsidR="00235264" w:rsidRPr="00235264" w14:paraId="7413141C" w14:textId="77777777" w:rsidTr="00465EA2">
        <w:trPr>
          <w:cantSplit/>
          <w:trHeight w:val="65"/>
        </w:trPr>
        <w:tc>
          <w:tcPr>
            <w:tcW w:w="425" w:type="dxa"/>
            <w:vMerge/>
            <w:tcBorders>
              <w:left w:val="single" w:sz="4" w:space="0" w:color="auto"/>
            </w:tcBorders>
            <w:tcMar>
              <w:left w:w="0" w:type="dxa"/>
              <w:right w:w="0" w:type="dxa"/>
            </w:tcMar>
            <w:vAlign w:val="center"/>
          </w:tcPr>
          <w:p w14:paraId="1D575CFC" w14:textId="77777777" w:rsidR="009459AD" w:rsidRPr="00235264" w:rsidRDefault="009459AD" w:rsidP="00013197">
            <w:pPr>
              <w:pStyle w:val="caaieiaie1"/>
              <w:rPr>
                <w:rFonts w:ascii="Times New Roman" w:hAnsi="Times New Roman"/>
                <w:sz w:val="16"/>
                <w:szCs w:val="16"/>
                <w:lang w:val="ru-RU"/>
              </w:rPr>
            </w:pPr>
          </w:p>
        </w:tc>
        <w:tc>
          <w:tcPr>
            <w:tcW w:w="5594" w:type="dxa"/>
            <w:tcBorders>
              <w:top w:val="single" w:sz="4" w:space="0" w:color="auto"/>
              <w:bottom w:val="single" w:sz="4" w:space="0" w:color="auto"/>
              <w:right w:val="single" w:sz="6" w:space="0" w:color="auto"/>
            </w:tcBorders>
            <w:vAlign w:val="center"/>
          </w:tcPr>
          <w:p w14:paraId="3B96F947" w14:textId="77777777" w:rsidR="009459AD" w:rsidRPr="00235264" w:rsidRDefault="009459AD" w:rsidP="00BA2D0C">
            <w:pPr>
              <w:ind w:right="180"/>
              <w:jc w:val="both"/>
              <w:rPr>
                <w:sz w:val="16"/>
                <w:szCs w:val="16"/>
              </w:rPr>
            </w:pPr>
            <w:r w:rsidRPr="00235264">
              <w:rPr>
                <w:sz w:val="16"/>
                <w:szCs w:val="16"/>
              </w:rPr>
              <w:t>Пороговое значение</w:t>
            </w:r>
          </w:p>
        </w:tc>
        <w:tc>
          <w:tcPr>
            <w:tcW w:w="4329" w:type="dxa"/>
            <w:tcBorders>
              <w:right w:val="single" w:sz="4" w:space="0" w:color="auto"/>
            </w:tcBorders>
            <w:vAlign w:val="center"/>
          </w:tcPr>
          <w:p w14:paraId="29E5E872" w14:textId="77777777" w:rsidR="009459AD" w:rsidRPr="00235264" w:rsidRDefault="001C2B79" w:rsidP="001C2B79">
            <w:pPr>
              <w:jc w:val="center"/>
              <w:rPr>
                <w:sz w:val="16"/>
                <w:szCs w:val="16"/>
              </w:rPr>
            </w:pPr>
            <w:r w:rsidRPr="00235264">
              <w:rPr>
                <w:sz w:val="16"/>
                <w:szCs w:val="16"/>
              </w:rPr>
              <w:t>7</w:t>
            </w:r>
            <w:r w:rsidR="00B67FD1" w:rsidRPr="00235264">
              <w:rPr>
                <w:sz w:val="16"/>
                <w:szCs w:val="16"/>
              </w:rPr>
              <w:t>00 000 руб.</w:t>
            </w:r>
          </w:p>
        </w:tc>
      </w:tr>
      <w:tr w:rsidR="00235264" w:rsidRPr="00235264" w14:paraId="5EDB9543" w14:textId="77777777" w:rsidTr="00465EA2">
        <w:trPr>
          <w:cantSplit/>
          <w:trHeight w:val="65"/>
        </w:trPr>
        <w:tc>
          <w:tcPr>
            <w:tcW w:w="425" w:type="dxa"/>
            <w:tcBorders>
              <w:left w:val="single" w:sz="4" w:space="0" w:color="auto"/>
            </w:tcBorders>
            <w:tcMar>
              <w:left w:w="0" w:type="dxa"/>
              <w:right w:w="0" w:type="dxa"/>
            </w:tcMar>
            <w:vAlign w:val="center"/>
          </w:tcPr>
          <w:p w14:paraId="1AF766F1" w14:textId="77777777" w:rsidR="00C12D8B" w:rsidRPr="00235264" w:rsidRDefault="009459AD" w:rsidP="000F3766">
            <w:pPr>
              <w:pStyle w:val="caaieiaie1"/>
              <w:rPr>
                <w:rFonts w:ascii="Times New Roman" w:hAnsi="Times New Roman"/>
                <w:sz w:val="16"/>
                <w:szCs w:val="16"/>
                <w:lang w:val="ru-RU"/>
              </w:rPr>
            </w:pPr>
            <w:r w:rsidRPr="00235264">
              <w:rPr>
                <w:rFonts w:ascii="Times New Roman" w:hAnsi="Times New Roman"/>
                <w:sz w:val="16"/>
                <w:szCs w:val="16"/>
                <w:lang w:val="ru-RU"/>
              </w:rPr>
              <w:t>6.</w:t>
            </w:r>
            <w:r w:rsidR="000F3766" w:rsidRPr="00235264">
              <w:rPr>
                <w:rFonts w:ascii="Times New Roman" w:hAnsi="Times New Roman"/>
                <w:sz w:val="16"/>
                <w:szCs w:val="16"/>
                <w:lang w:val="ru-RU"/>
              </w:rPr>
              <w:t>2</w:t>
            </w:r>
          </w:p>
        </w:tc>
        <w:tc>
          <w:tcPr>
            <w:tcW w:w="5594" w:type="dxa"/>
            <w:tcBorders>
              <w:top w:val="single" w:sz="4" w:space="0" w:color="auto"/>
              <w:bottom w:val="single" w:sz="4" w:space="0" w:color="auto"/>
              <w:right w:val="single" w:sz="6" w:space="0" w:color="auto"/>
            </w:tcBorders>
            <w:vAlign w:val="center"/>
          </w:tcPr>
          <w:p w14:paraId="2034ED44" w14:textId="25A15002" w:rsidR="00C12D8B" w:rsidRPr="00235264" w:rsidRDefault="009459AD" w:rsidP="00FE4899">
            <w:pPr>
              <w:numPr>
                <w:ilvl w:val="0"/>
                <w:numId w:val="10"/>
              </w:numPr>
              <w:tabs>
                <w:tab w:val="num" w:pos="180"/>
              </w:tabs>
              <w:ind w:left="180" w:hanging="180"/>
              <w:jc w:val="both"/>
              <w:rPr>
                <w:sz w:val="16"/>
                <w:szCs w:val="16"/>
              </w:rPr>
            </w:pPr>
            <w:r w:rsidRPr="00235264">
              <w:rPr>
                <w:sz w:val="16"/>
                <w:szCs w:val="16"/>
              </w:rPr>
              <w:t xml:space="preserve">в Банкоматах и </w:t>
            </w:r>
            <w:r w:rsidR="00FF3BD3" w:rsidRPr="00235264">
              <w:rPr>
                <w:sz w:val="16"/>
                <w:szCs w:val="16"/>
              </w:rPr>
              <w:t>ПВН</w:t>
            </w:r>
            <w:r w:rsidRPr="00235264">
              <w:rPr>
                <w:sz w:val="16"/>
                <w:szCs w:val="16"/>
              </w:rPr>
              <w:t xml:space="preserve"> других банков</w:t>
            </w:r>
          </w:p>
        </w:tc>
        <w:tc>
          <w:tcPr>
            <w:tcW w:w="4329" w:type="dxa"/>
            <w:tcBorders>
              <w:right w:val="single" w:sz="4" w:space="0" w:color="auto"/>
            </w:tcBorders>
            <w:vAlign w:val="center"/>
          </w:tcPr>
          <w:p w14:paraId="297F08A5" w14:textId="77777777" w:rsidR="00B67FD1" w:rsidRPr="00235264" w:rsidRDefault="00B67FD1" w:rsidP="00B67FD1">
            <w:pPr>
              <w:numPr>
                <w:ilvl w:val="12"/>
                <w:numId w:val="0"/>
              </w:numPr>
              <w:ind w:right="180" w:firstLine="177"/>
              <w:jc w:val="center"/>
              <w:rPr>
                <w:sz w:val="16"/>
                <w:szCs w:val="16"/>
              </w:rPr>
            </w:pPr>
            <w:r w:rsidRPr="00235264">
              <w:rPr>
                <w:sz w:val="16"/>
                <w:szCs w:val="16"/>
              </w:rPr>
              <w:t>1 % от суммы операции</w:t>
            </w:r>
          </w:p>
          <w:p w14:paraId="097B6B99" w14:textId="77777777" w:rsidR="00C12D8B" w:rsidRPr="00235264" w:rsidRDefault="00B67FD1" w:rsidP="00B51829">
            <w:pPr>
              <w:jc w:val="center"/>
              <w:rPr>
                <w:sz w:val="16"/>
                <w:szCs w:val="16"/>
              </w:rPr>
            </w:pPr>
            <w:r w:rsidRPr="00235264">
              <w:rPr>
                <w:sz w:val="16"/>
                <w:szCs w:val="16"/>
              </w:rPr>
              <w:t xml:space="preserve">(но не менее </w:t>
            </w:r>
            <w:r w:rsidR="00B51829" w:rsidRPr="00235264">
              <w:rPr>
                <w:sz w:val="16"/>
                <w:szCs w:val="16"/>
              </w:rPr>
              <w:t>100</w:t>
            </w:r>
            <w:r w:rsidRPr="00235264">
              <w:rPr>
                <w:sz w:val="16"/>
                <w:szCs w:val="16"/>
              </w:rPr>
              <w:t xml:space="preserve"> руб.)</w:t>
            </w:r>
          </w:p>
        </w:tc>
      </w:tr>
      <w:tr w:rsidR="00235264" w:rsidRPr="00235264" w14:paraId="273BF95F" w14:textId="77777777" w:rsidTr="00465EA2">
        <w:trPr>
          <w:cantSplit/>
          <w:trHeight w:val="300"/>
        </w:trPr>
        <w:tc>
          <w:tcPr>
            <w:tcW w:w="425" w:type="dxa"/>
            <w:tcBorders>
              <w:left w:val="single" w:sz="4" w:space="0" w:color="auto"/>
            </w:tcBorders>
            <w:tcMar>
              <w:left w:w="0" w:type="dxa"/>
              <w:right w:w="0" w:type="dxa"/>
            </w:tcMar>
            <w:vAlign w:val="center"/>
          </w:tcPr>
          <w:p w14:paraId="28FA0C86" w14:textId="77777777" w:rsidR="008F5286" w:rsidRPr="00235264" w:rsidRDefault="008F5286" w:rsidP="008F5286">
            <w:pPr>
              <w:ind w:left="-70" w:right="-108" w:hanging="38"/>
              <w:jc w:val="center"/>
              <w:rPr>
                <w:sz w:val="16"/>
                <w:szCs w:val="16"/>
                <w:lang w:val="en-US"/>
              </w:rPr>
            </w:pPr>
            <w:r w:rsidRPr="00235264">
              <w:rPr>
                <w:sz w:val="16"/>
                <w:szCs w:val="16"/>
                <w:lang w:val="en-US"/>
              </w:rPr>
              <w:t>7</w:t>
            </w:r>
          </w:p>
        </w:tc>
        <w:tc>
          <w:tcPr>
            <w:tcW w:w="5594" w:type="dxa"/>
            <w:tcBorders>
              <w:top w:val="single" w:sz="4" w:space="0" w:color="auto"/>
              <w:bottom w:val="single" w:sz="4" w:space="0" w:color="auto"/>
              <w:right w:val="single" w:sz="6" w:space="0" w:color="auto"/>
            </w:tcBorders>
            <w:vAlign w:val="center"/>
          </w:tcPr>
          <w:p w14:paraId="1BBF3AB6" w14:textId="77777777" w:rsidR="008F5286" w:rsidRPr="00235264" w:rsidRDefault="008F5286" w:rsidP="00BA2D0C">
            <w:pPr>
              <w:ind w:left="-15"/>
              <w:jc w:val="both"/>
              <w:rPr>
                <w:sz w:val="16"/>
                <w:szCs w:val="16"/>
              </w:rPr>
            </w:pPr>
            <w:r w:rsidRPr="00235264">
              <w:rPr>
                <w:sz w:val="16"/>
                <w:szCs w:val="16"/>
              </w:rPr>
              <w:t xml:space="preserve">Лимит выдачи наличных денежных средств с СКС с использованием Карты в Банкоматах и </w:t>
            </w:r>
            <w:r w:rsidR="00FF3BD3" w:rsidRPr="00235264">
              <w:rPr>
                <w:sz w:val="16"/>
                <w:szCs w:val="16"/>
              </w:rPr>
              <w:t>ПВН</w:t>
            </w:r>
            <w:r w:rsidRPr="00235264">
              <w:rPr>
                <w:sz w:val="16"/>
                <w:szCs w:val="16"/>
              </w:rPr>
              <w:t xml:space="preserve"> </w:t>
            </w:r>
            <w:r w:rsidR="00BA2D0C" w:rsidRPr="00235264">
              <w:rPr>
                <w:sz w:val="16"/>
                <w:szCs w:val="16"/>
              </w:rPr>
              <w:t>любых</w:t>
            </w:r>
            <w:r w:rsidRPr="00235264">
              <w:rPr>
                <w:sz w:val="16"/>
                <w:szCs w:val="16"/>
              </w:rPr>
              <w:t xml:space="preserve"> банков в течение календарного месяца</w:t>
            </w:r>
          </w:p>
        </w:tc>
        <w:tc>
          <w:tcPr>
            <w:tcW w:w="4329" w:type="dxa"/>
            <w:tcBorders>
              <w:right w:val="single" w:sz="4" w:space="0" w:color="auto"/>
            </w:tcBorders>
            <w:vAlign w:val="center"/>
          </w:tcPr>
          <w:p w14:paraId="123C1D47" w14:textId="77777777" w:rsidR="008F5286" w:rsidRPr="00235264" w:rsidRDefault="008F5286" w:rsidP="008F5286">
            <w:pPr>
              <w:numPr>
                <w:ilvl w:val="12"/>
                <w:numId w:val="0"/>
              </w:numPr>
              <w:jc w:val="center"/>
              <w:rPr>
                <w:sz w:val="16"/>
                <w:szCs w:val="16"/>
              </w:rPr>
            </w:pPr>
            <w:r w:rsidRPr="00235264">
              <w:rPr>
                <w:sz w:val="16"/>
                <w:szCs w:val="16"/>
              </w:rPr>
              <w:t>3 500 000 руб.</w:t>
            </w:r>
          </w:p>
        </w:tc>
      </w:tr>
      <w:tr w:rsidR="00235264" w:rsidRPr="00235264" w14:paraId="0F0BFEA6" w14:textId="77777777" w:rsidTr="00465EA2">
        <w:trPr>
          <w:cantSplit/>
          <w:trHeight w:val="300"/>
        </w:trPr>
        <w:tc>
          <w:tcPr>
            <w:tcW w:w="425" w:type="dxa"/>
            <w:tcBorders>
              <w:left w:val="single" w:sz="4" w:space="0" w:color="auto"/>
            </w:tcBorders>
            <w:tcMar>
              <w:left w:w="0" w:type="dxa"/>
              <w:right w:w="0" w:type="dxa"/>
            </w:tcMar>
            <w:vAlign w:val="center"/>
          </w:tcPr>
          <w:p w14:paraId="42DA7D6A" w14:textId="77777777" w:rsidR="00990E19" w:rsidRPr="00235264" w:rsidRDefault="00F34D31" w:rsidP="00F34D31">
            <w:pPr>
              <w:numPr>
                <w:ilvl w:val="12"/>
                <w:numId w:val="0"/>
              </w:numPr>
              <w:jc w:val="center"/>
              <w:rPr>
                <w:sz w:val="16"/>
                <w:szCs w:val="16"/>
              </w:rPr>
            </w:pPr>
            <w:r w:rsidRPr="00235264">
              <w:rPr>
                <w:sz w:val="16"/>
                <w:szCs w:val="16"/>
              </w:rPr>
              <w:t>8</w:t>
            </w:r>
          </w:p>
        </w:tc>
        <w:tc>
          <w:tcPr>
            <w:tcW w:w="5594" w:type="dxa"/>
            <w:tcBorders>
              <w:top w:val="single" w:sz="4" w:space="0" w:color="auto"/>
              <w:bottom w:val="single" w:sz="4" w:space="0" w:color="auto"/>
              <w:right w:val="single" w:sz="6" w:space="0" w:color="auto"/>
            </w:tcBorders>
            <w:vAlign w:val="center"/>
          </w:tcPr>
          <w:p w14:paraId="530A256C" w14:textId="77777777" w:rsidR="00990E19" w:rsidRPr="00235264" w:rsidRDefault="00990E19" w:rsidP="00CF598D">
            <w:pPr>
              <w:ind w:right="180"/>
              <w:jc w:val="both"/>
              <w:rPr>
                <w:sz w:val="16"/>
                <w:szCs w:val="16"/>
              </w:rPr>
            </w:pPr>
            <w:r w:rsidRPr="00235264">
              <w:rPr>
                <w:sz w:val="16"/>
                <w:szCs w:val="16"/>
              </w:rPr>
              <w:t xml:space="preserve">Комиссия за приостановление </w:t>
            </w:r>
            <w:r w:rsidR="00FB7F04" w:rsidRPr="00235264">
              <w:rPr>
                <w:sz w:val="16"/>
              </w:rPr>
              <w:t>/</w:t>
            </w:r>
            <w:r w:rsidR="00FB7F04" w:rsidRPr="00235264">
              <w:rPr>
                <w:sz w:val="16"/>
                <w:szCs w:val="16"/>
              </w:rPr>
              <w:t xml:space="preserve"> возобновление </w:t>
            </w:r>
            <w:r w:rsidRPr="00235264">
              <w:rPr>
                <w:sz w:val="16"/>
                <w:szCs w:val="16"/>
              </w:rPr>
              <w:t xml:space="preserve">предоставления Авторизаций </w:t>
            </w:r>
            <w:r w:rsidR="00961083" w:rsidRPr="00235264">
              <w:rPr>
                <w:sz w:val="16"/>
                <w:szCs w:val="16"/>
              </w:rPr>
              <w:t>по Карте по заявлению Держателя</w:t>
            </w:r>
          </w:p>
        </w:tc>
        <w:tc>
          <w:tcPr>
            <w:tcW w:w="4329" w:type="dxa"/>
            <w:tcBorders>
              <w:right w:val="single" w:sz="4" w:space="0" w:color="auto"/>
            </w:tcBorders>
            <w:vAlign w:val="center"/>
          </w:tcPr>
          <w:p w14:paraId="474A78E0" w14:textId="77777777" w:rsidR="00990E19" w:rsidRPr="00235264" w:rsidRDefault="00990E19" w:rsidP="0052783F">
            <w:pPr>
              <w:numPr>
                <w:ilvl w:val="12"/>
                <w:numId w:val="0"/>
              </w:numPr>
              <w:jc w:val="center"/>
              <w:rPr>
                <w:sz w:val="16"/>
                <w:szCs w:val="16"/>
              </w:rPr>
            </w:pPr>
            <w:r w:rsidRPr="00235264">
              <w:rPr>
                <w:sz w:val="16"/>
                <w:szCs w:val="16"/>
              </w:rPr>
              <w:t>Не взимается</w:t>
            </w:r>
          </w:p>
        </w:tc>
      </w:tr>
    </w:tbl>
    <w:p w14:paraId="03DB61C9" w14:textId="77777777" w:rsidR="0033650E" w:rsidRPr="00235264" w:rsidRDefault="0033650E">
      <w:pPr>
        <w:rPr>
          <w:sz w:val="4"/>
          <w:szCs w:val="4"/>
        </w:rPr>
      </w:pPr>
    </w:p>
    <w:tbl>
      <w:tblPr>
        <w:tblW w:w="10348" w:type="dxa"/>
        <w:tblInd w:w="-717" w:type="dxa"/>
        <w:tblLayout w:type="fixed"/>
        <w:tblCellMar>
          <w:left w:w="28" w:type="dxa"/>
          <w:right w:w="28" w:type="dxa"/>
        </w:tblCellMar>
        <w:tblLook w:val="0000" w:firstRow="0" w:lastRow="0" w:firstColumn="0" w:lastColumn="0" w:noHBand="0" w:noVBand="0"/>
      </w:tblPr>
      <w:tblGrid>
        <w:gridCol w:w="425"/>
        <w:gridCol w:w="5594"/>
        <w:gridCol w:w="4329"/>
      </w:tblGrid>
      <w:tr w:rsidR="00235264" w:rsidRPr="00235264" w14:paraId="2F3B0964" w14:textId="77777777" w:rsidTr="00A514DD">
        <w:trPr>
          <w:trHeight w:val="206"/>
        </w:trPr>
        <w:tc>
          <w:tcPr>
            <w:tcW w:w="10348" w:type="dxa"/>
            <w:gridSpan w:val="3"/>
            <w:tcBorders>
              <w:top w:val="single" w:sz="6" w:space="0" w:color="auto"/>
              <w:left w:val="single" w:sz="6" w:space="0" w:color="auto"/>
              <w:right w:val="single" w:sz="6" w:space="0" w:color="auto"/>
            </w:tcBorders>
            <w:shd w:val="pct10" w:color="auto" w:fill="FFFFFF"/>
            <w:vAlign w:val="center"/>
          </w:tcPr>
          <w:p w14:paraId="1242FEF0" w14:textId="77777777" w:rsidR="00990E19" w:rsidRPr="00235264" w:rsidRDefault="00990E19" w:rsidP="007257A9">
            <w:pPr>
              <w:jc w:val="center"/>
              <w:rPr>
                <w:b/>
                <w:sz w:val="24"/>
                <w:szCs w:val="24"/>
              </w:rPr>
            </w:pPr>
            <w:r w:rsidRPr="00235264">
              <w:rPr>
                <w:b/>
                <w:sz w:val="24"/>
                <w:szCs w:val="24"/>
              </w:rPr>
              <w:t>Прочие условия обслуживания</w:t>
            </w:r>
          </w:p>
        </w:tc>
      </w:tr>
      <w:tr w:rsidR="00235264" w:rsidRPr="00235264" w14:paraId="4BDCCF68" w14:textId="77777777" w:rsidTr="00A514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06E410C2" w14:textId="77777777" w:rsidR="00990E19" w:rsidRPr="00235264" w:rsidRDefault="00990E19" w:rsidP="00AE1399">
            <w:pPr>
              <w:ind w:right="-108"/>
              <w:rPr>
                <w:sz w:val="16"/>
                <w:szCs w:val="16"/>
              </w:rPr>
            </w:pPr>
            <w:r w:rsidRPr="00235264">
              <w:rPr>
                <w:sz w:val="16"/>
                <w:szCs w:val="16"/>
              </w:rPr>
              <w:t>1</w:t>
            </w:r>
          </w:p>
        </w:tc>
        <w:tc>
          <w:tcPr>
            <w:tcW w:w="5594" w:type="dxa"/>
            <w:vAlign w:val="center"/>
          </w:tcPr>
          <w:p w14:paraId="76638444" w14:textId="050ACDB3" w:rsidR="00990E19" w:rsidRPr="00235264" w:rsidRDefault="00990E19" w:rsidP="00CF598D">
            <w:pPr>
              <w:numPr>
                <w:ilvl w:val="12"/>
                <w:numId w:val="0"/>
              </w:numPr>
              <w:jc w:val="both"/>
              <w:rPr>
                <w:sz w:val="16"/>
                <w:szCs w:val="16"/>
              </w:rPr>
            </w:pPr>
            <w:r w:rsidRPr="00235264">
              <w:rPr>
                <w:sz w:val="16"/>
                <w:szCs w:val="16"/>
              </w:rPr>
              <w:t>Срок персонализации Карты</w:t>
            </w:r>
            <w:r w:rsidR="00EC5685" w:rsidRPr="00235264">
              <w:rPr>
                <w:sz w:val="16"/>
                <w:szCs w:val="16"/>
              </w:rPr>
              <w:t xml:space="preserve"> (без учета срока доставки в офис получения)</w:t>
            </w:r>
          </w:p>
        </w:tc>
        <w:tc>
          <w:tcPr>
            <w:tcW w:w="4329" w:type="dxa"/>
            <w:vAlign w:val="center"/>
          </w:tcPr>
          <w:p w14:paraId="62D621D5" w14:textId="06394D6C" w:rsidR="00990E19" w:rsidRPr="00235264" w:rsidRDefault="009F034A" w:rsidP="00ED1CF8">
            <w:pPr>
              <w:numPr>
                <w:ilvl w:val="12"/>
                <w:numId w:val="0"/>
              </w:numPr>
              <w:jc w:val="center"/>
              <w:rPr>
                <w:sz w:val="16"/>
                <w:szCs w:val="16"/>
              </w:rPr>
            </w:pPr>
            <w:r w:rsidRPr="007C0E6C">
              <w:rPr>
                <w:sz w:val="16"/>
                <w:szCs w:val="16"/>
              </w:rPr>
              <w:t>Не применимо</w:t>
            </w:r>
          </w:p>
        </w:tc>
      </w:tr>
      <w:tr w:rsidR="00235264" w:rsidRPr="00235264" w14:paraId="134A573C" w14:textId="77777777" w:rsidTr="00A514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710D9940" w14:textId="77777777" w:rsidR="0079264F" w:rsidRPr="00235264" w:rsidRDefault="0079264F" w:rsidP="0079264F">
            <w:pPr>
              <w:ind w:right="-108"/>
              <w:rPr>
                <w:sz w:val="16"/>
                <w:szCs w:val="16"/>
              </w:rPr>
            </w:pPr>
            <w:r w:rsidRPr="00235264">
              <w:rPr>
                <w:sz w:val="16"/>
                <w:szCs w:val="16"/>
              </w:rPr>
              <w:t>2</w:t>
            </w:r>
          </w:p>
        </w:tc>
        <w:tc>
          <w:tcPr>
            <w:tcW w:w="5594" w:type="dxa"/>
            <w:vAlign w:val="center"/>
          </w:tcPr>
          <w:p w14:paraId="31BD2F9A" w14:textId="77777777" w:rsidR="0079264F" w:rsidRPr="00235264" w:rsidRDefault="0079264F" w:rsidP="00CF598D">
            <w:pPr>
              <w:numPr>
                <w:ilvl w:val="12"/>
                <w:numId w:val="0"/>
              </w:numPr>
              <w:jc w:val="both"/>
              <w:rPr>
                <w:sz w:val="16"/>
                <w:szCs w:val="16"/>
              </w:rPr>
            </w:pPr>
            <w:r w:rsidRPr="00235264">
              <w:rPr>
                <w:sz w:val="16"/>
                <w:szCs w:val="16"/>
              </w:rPr>
              <w:t>Процентная ставка при начислении процентов на остаток денежных средств на СКС</w:t>
            </w:r>
          </w:p>
        </w:tc>
        <w:tc>
          <w:tcPr>
            <w:tcW w:w="4329" w:type="dxa"/>
            <w:vAlign w:val="center"/>
          </w:tcPr>
          <w:p w14:paraId="41D7EA75" w14:textId="77777777" w:rsidR="0079264F" w:rsidRPr="00235264" w:rsidRDefault="0079264F" w:rsidP="00ED1CF8">
            <w:pPr>
              <w:numPr>
                <w:ilvl w:val="12"/>
                <w:numId w:val="0"/>
              </w:numPr>
              <w:jc w:val="center"/>
              <w:rPr>
                <w:sz w:val="16"/>
                <w:szCs w:val="16"/>
              </w:rPr>
            </w:pPr>
            <w:r w:rsidRPr="00235264">
              <w:rPr>
                <w:sz w:val="16"/>
                <w:szCs w:val="16"/>
              </w:rPr>
              <w:t>Проценты не начисляются</w:t>
            </w:r>
          </w:p>
        </w:tc>
      </w:tr>
      <w:tr w:rsidR="00235264" w:rsidRPr="00235264" w14:paraId="3D7C68F8" w14:textId="77777777" w:rsidTr="00A514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26014C46" w14:textId="77777777" w:rsidR="00990E19" w:rsidRPr="00235264" w:rsidRDefault="00990E19" w:rsidP="00AE1399">
            <w:pPr>
              <w:ind w:right="-108"/>
              <w:rPr>
                <w:sz w:val="16"/>
                <w:szCs w:val="16"/>
              </w:rPr>
            </w:pPr>
            <w:r w:rsidRPr="00235264">
              <w:rPr>
                <w:sz w:val="16"/>
                <w:szCs w:val="16"/>
              </w:rPr>
              <w:t>3</w:t>
            </w:r>
          </w:p>
        </w:tc>
        <w:tc>
          <w:tcPr>
            <w:tcW w:w="5594" w:type="dxa"/>
            <w:vAlign w:val="center"/>
          </w:tcPr>
          <w:p w14:paraId="1AD7EB1B" w14:textId="77777777" w:rsidR="00990E19" w:rsidRPr="00235264" w:rsidRDefault="00990E19" w:rsidP="00CF598D">
            <w:pPr>
              <w:numPr>
                <w:ilvl w:val="12"/>
                <w:numId w:val="0"/>
              </w:numPr>
              <w:jc w:val="both"/>
              <w:rPr>
                <w:sz w:val="16"/>
                <w:szCs w:val="16"/>
              </w:rPr>
            </w:pPr>
            <w:r w:rsidRPr="00235264">
              <w:rPr>
                <w:sz w:val="16"/>
                <w:szCs w:val="16"/>
              </w:rPr>
              <w:t xml:space="preserve">Комиссия за предоставление Клиенту (доверенному лицу Клиента) выписки по СКС за истекший календарный месяц, формируемой ежемесячно </w:t>
            </w:r>
            <w:r w:rsidR="00FF4EF6" w:rsidRPr="00235264">
              <w:rPr>
                <w:sz w:val="16"/>
                <w:szCs w:val="16"/>
              </w:rPr>
              <w:t xml:space="preserve">не позднее 3-го рабочего дня </w:t>
            </w:r>
            <w:r w:rsidRPr="00235264">
              <w:rPr>
                <w:sz w:val="16"/>
                <w:szCs w:val="16"/>
              </w:rPr>
              <w:t>месяца, следующего за отчетным, и предоставляемой в соответствии с условиями Заявления на предоставление Карты / заявления на изменение порядка предоставления выписок по СКС:</w:t>
            </w:r>
          </w:p>
        </w:tc>
        <w:tc>
          <w:tcPr>
            <w:tcW w:w="4329" w:type="dxa"/>
            <w:vAlign w:val="center"/>
          </w:tcPr>
          <w:p w14:paraId="68631DD5" w14:textId="77777777" w:rsidR="00990E19" w:rsidRPr="00235264" w:rsidRDefault="00990E19" w:rsidP="00ED1CF8">
            <w:pPr>
              <w:numPr>
                <w:ilvl w:val="12"/>
                <w:numId w:val="0"/>
              </w:numPr>
              <w:jc w:val="center"/>
              <w:rPr>
                <w:sz w:val="16"/>
                <w:szCs w:val="16"/>
              </w:rPr>
            </w:pPr>
          </w:p>
        </w:tc>
      </w:tr>
      <w:tr w:rsidR="00235264" w:rsidRPr="00235264" w14:paraId="37950926" w14:textId="77777777" w:rsidTr="00A514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68D3BDD8" w14:textId="77777777" w:rsidR="00990E19" w:rsidRPr="00235264" w:rsidRDefault="00990E19" w:rsidP="00AE1399">
            <w:pPr>
              <w:ind w:left="-70" w:right="-108" w:hanging="38"/>
              <w:jc w:val="center"/>
              <w:rPr>
                <w:sz w:val="16"/>
                <w:szCs w:val="16"/>
              </w:rPr>
            </w:pPr>
            <w:r w:rsidRPr="00235264">
              <w:rPr>
                <w:sz w:val="16"/>
                <w:szCs w:val="16"/>
              </w:rPr>
              <w:t>3.1</w:t>
            </w:r>
          </w:p>
        </w:tc>
        <w:tc>
          <w:tcPr>
            <w:tcW w:w="5594" w:type="dxa"/>
            <w:vAlign w:val="center"/>
          </w:tcPr>
          <w:p w14:paraId="1E26F9D0" w14:textId="77777777" w:rsidR="00990E19" w:rsidRPr="00235264" w:rsidRDefault="00990E19" w:rsidP="008C6DD8">
            <w:pPr>
              <w:numPr>
                <w:ilvl w:val="12"/>
                <w:numId w:val="0"/>
              </w:numPr>
              <w:jc w:val="both"/>
              <w:rPr>
                <w:sz w:val="16"/>
                <w:szCs w:val="16"/>
              </w:rPr>
            </w:pPr>
            <w:r w:rsidRPr="00235264">
              <w:rPr>
                <w:sz w:val="16"/>
                <w:szCs w:val="16"/>
              </w:rPr>
              <w:t xml:space="preserve">Комиссия за предоставление Клиенту (доверенному лицу Клиента) выписки по СКС за истекший календарный месяц при личном обращении в </w:t>
            </w:r>
            <w:r w:rsidR="0017444C" w:rsidRPr="00235264">
              <w:rPr>
                <w:sz w:val="16"/>
                <w:szCs w:val="16"/>
              </w:rPr>
              <w:t>ПАО</w:t>
            </w:r>
            <w:r w:rsidRPr="00235264">
              <w:rPr>
                <w:sz w:val="16"/>
                <w:szCs w:val="16"/>
              </w:rPr>
              <w:t xml:space="preserve"> Банк </w:t>
            </w:r>
            <w:r w:rsidR="008C6DD8" w:rsidRPr="00235264">
              <w:rPr>
                <w:sz w:val="16"/>
                <w:szCs w:val="16"/>
              </w:rPr>
              <w:t>ЗЕНИТ</w:t>
            </w:r>
            <w:r w:rsidR="008C6DD8" w:rsidRPr="00235264">
              <w:rPr>
                <w:b/>
                <w:vertAlign w:val="superscript"/>
              </w:rPr>
              <w:t>7</w:t>
            </w:r>
          </w:p>
        </w:tc>
        <w:tc>
          <w:tcPr>
            <w:tcW w:w="4329" w:type="dxa"/>
            <w:vAlign w:val="center"/>
          </w:tcPr>
          <w:p w14:paraId="584A5B15" w14:textId="77777777" w:rsidR="00990E19" w:rsidRPr="00235264" w:rsidRDefault="00990E19" w:rsidP="00ED1CF8">
            <w:pPr>
              <w:numPr>
                <w:ilvl w:val="12"/>
                <w:numId w:val="0"/>
              </w:numPr>
              <w:jc w:val="center"/>
              <w:rPr>
                <w:sz w:val="16"/>
                <w:szCs w:val="16"/>
              </w:rPr>
            </w:pPr>
            <w:r w:rsidRPr="00235264">
              <w:rPr>
                <w:sz w:val="16"/>
                <w:szCs w:val="16"/>
              </w:rPr>
              <w:t>Не взимается</w:t>
            </w:r>
          </w:p>
        </w:tc>
      </w:tr>
      <w:tr w:rsidR="00235264" w:rsidRPr="00235264" w14:paraId="6E416B35" w14:textId="77777777" w:rsidTr="00A514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6B8CCC72" w14:textId="77777777" w:rsidR="00990E19" w:rsidRPr="00235264" w:rsidRDefault="00990E19" w:rsidP="00AE1399">
            <w:pPr>
              <w:ind w:left="-70" w:right="-108" w:hanging="38"/>
              <w:jc w:val="center"/>
              <w:rPr>
                <w:sz w:val="16"/>
                <w:szCs w:val="16"/>
              </w:rPr>
            </w:pPr>
            <w:r w:rsidRPr="00235264">
              <w:rPr>
                <w:sz w:val="16"/>
                <w:szCs w:val="16"/>
              </w:rPr>
              <w:t>3.2</w:t>
            </w:r>
          </w:p>
        </w:tc>
        <w:tc>
          <w:tcPr>
            <w:tcW w:w="5594" w:type="dxa"/>
            <w:vAlign w:val="center"/>
          </w:tcPr>
          <w:p w14:paraId="138C22DC" w14:textId="77777777" w:rsidR="00990E19" w:rsidRPr="00235264" w:rsidRDefault="00990E19" w:rsidP="00CF598D">
            <w:pPr>
              <w:numPr>
                <w:ilvl w:val="12"/>
                <w:numId w:val="0"/>
              </w:numPr>
              <w:jc w:val="both"/>
              <w:rPr>
                <w:sz w:val="16"/>
                <w:szCs w:val="16"/>
              </w:rPr>
            </w:pPr>
            <w:r w:rsidRPr="00235264">
              <w:rPr>
                <w:sz w:val="16"/>
                <w:szCs w:val="16"/>
              </w:rPr>
              <w:t xml:space="preserve">Комиссия за предоставление Клиенту выписки по СКС за истекший </w:t>
            </w:r>
            <w:r w:rsidRPr="00235264">
              <w:rPr>
                <w:spacing w:val="-6"/>
                <w:sz w:val="16"/>
                <w:szCs w:val="16"/>
              </w:rPr>
              <w:t>календарный месяц при ее направлении по адресу</w:t>
            </w:r>
            <w:r w:rsidR="00961083" w:rsidRPr="00235264">
              <w:rPr>
                <w:spacing w:val="-6"/>
                <w:sz w:val="16"/>
                <w:szCs w:val="16"/>
              </w:rPr>
              <w:t xml:space="preserve"> E-mail, указанному в заявлении</w:t>
            </w:r>
          </w:p>
        </w:tc>
        <w:tc>
          <w:tcPr>
            <w:tcW w:w="4329" w:type="dxa"/>
            <w:vAlign w:val="center"/>
          </w:tcPr>
          <w:p w14:paraId="022205B4" w14:textId="77777777" w:rsidR="00990E19" w:rsidRPr="00235264" w:rsidRDefault="00990E19" w:rsidP="00ED1CF8">
            <w:pPr>
              <w:numPr>
                <w:ilvl w:val="12"/>
                <w:numId w:val="0"/>
              </w:numPr>
              <w:jc w:val="center"/>
              <w:rPr>
                <w:b/>
                <w:sz w:val="16"/>
                <w:szCs w:val="16"/>
              </w:rPr>
            </w:pPr>
            <w:r w:rsidRPr="00235264">
              <w:rPr>
                <w:sz w:val="16"/>
                <w:szCs w:val="16"/>
              </w:rPr>
              <w:t>Не взимается</w:t>
            </w:r>
          </w:p>
        </w:tc>
      </w:tr>
      <w:tr w:rsidR="00235264" w:rsidRPr="00235264" w14:paraId="442FE47E" w14:textId="77777777" w:rsidTr="00A514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5EBABF86" w14:textId="77777777" w:rsidR="00990E19" w:rsidRPr="00235264" w:rsidRDefault="00990E19" w:rsidP="00AE1399">
            <w:pPr>
              <w:ind w:right="-108"/>
              <w:rPr>
                <w:sz w:val="16"/>
                <w:szCs w:val="16"/>
                <w:lang w:val="en-US"/>
              </w:rPr>
            </w:pPr>
            <w:r w:rsidRPr="00235264">
              <w:rPr>
                <w:sz w:val="16"/>
                <w:szCs w:val="16"/>
              </w:rPr>
              <w:t>4</w:t>
            </w:r>
          </w:p>
        </w:tc>
        <w:tc>
          <w:tcPr>
            <w:tcW w:w="5594" w:type="dxa"/>
            <w:vAlign w:val="center"/>
          </w:tcPr>
          <w:p w14:paraId="3D525E68" w14:textId="1C6476CC" w:rsidR="00990E19" w:rsidRPr="00235264" w:rsidRDefault="00990E19" w:rsidP="007E5DA7">
            <w:pPr>
              <w:numPr>
                <w:ilvl w:val="12"/>
                <w:numId w:val="0"/>
              </w:numPr>
              <w:jc w:val="both"/>
              <w:rPr>
                <w:sz w:val="16"/>
                <w:szCs w:val="16"/>
              </w:rPr>
            </w:pPr>
            <w:r w:rsidRPr="00235264">
              <w:rPr>
                <w:sz w:val="16"/>
                <w:szCs w:val="16"/>
              </w:rPr>
              <w:t>Комиссия за предоставление Клиенту дополнительной выписки по СКС по заявлению Клиента</w:t>
            </w:r>
            <w:r w:rsidRPr="00235264">
              <w:rPr>
                <w:i/>
                <w:sz w:val="16"/>
                <w:szCs w:val="16"/>
              </w:rPr>
              <w:t xml:space="preserve">. Выписка по СКС формируется за указанный в заявлении период </w:t>
            </w:r>
            <w:r w:rsidRPr="00235264">
              <w:rPr>
                <w:bCs/>
                <w:i/>
                <w:iCs/>
                <w:sz w:val="16"/>
                <w:szCs w:val="16"/>
              </w:rPr>
              <w:t>(отличный от истекшего календарного месяца)</w:t>
            </w:r>
          </w:p>
        </w:tc>
        <w:tc>
          <w:tcPr>
            <w:tcW w:w="4329" w:type="dxa"/>
            <w:vAlign w:val="center"/>
          </w:tcPr>
          <w:p w14:paraId="1BFC96BF" w14:textId="77777777" w:rsidR="00990E19" w:rsidRPr="00235264" w:rsidRDefault="0037202B" w:rsidP="00B51829">
            <w:pPr>
              <w:numPr>
                <w:ilvl w:val="12"/>
                <w:numId w:val="0"/>
              </w:numPr>
              <w:jc w:val="center"/>
              <w:rPr>
                <w:sz w:val="16"/>
                <w:szCs w:val="16"/>
              </w:rPr>
            </w:pPr>
            <w:r w:rsidRPr="00235264">
              <w:rPr>
                <w:sz w:val="16"/>
                <w:szCs w:val="16"/>
              </w:rPr>
              <w:t>Не взимается</w:t>
            </w:r>
          </w:p>
        </w:tc>
      </w:tr>
      <w:tr w:rsidR="00235264" w:rsidRPr="00235264" w14:paraId="132608AD" w14:textId="77777777" w:rsidTr="00A514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7C5D9E12" w14:textId="77777777" w:rsidR="00990E19" w:rsidRPr="00235264" w:rsidRDefault="00990E19" w:rsidP="00AE1399">
            <w:pPr>
              <w:ind w:right="-108"/>
              <w:rPr>
                <w:sz w:val="16"/>
                <w:szCs w:val="16"/>
              </w:rPr>
            </w:pPr>
            <w:r w:rsidRPr="00235264">
              <w:rPr>
                <w:sz w:val="16"/>
                <w:szCs w:val="16"/>
              </w:rPr>
              <w:t>5</w:t>
            </w:r>
          </w:p>
        </w:tc>
        <w:tc>
          <w:tcPr>
            <w:tcW w:w="5594" w:type="dxa"/>
            <w:vAlign w:val="center"/>
          </w:tcPr>
          <w:p w14:paraId="2E8612C0" w14:textId="77777777" w:rsidR="00990E19" w:rsidRPr="00235264" w:rsidRDefault="00990E19" w:rsidP="00CF598D">
            <w:pPr>
              <w:numPr>
                <w:ilvl w:val="12"/>
                <w:numId w:val="0"/>
              </w:numPr>
              <w:rPr>
                <w:sz w:val="16"/>
                <w:szCs w:val="16"/>
              </w:rPr>
            </w:pPr>
            <w:r w:rsidRPr="00235264">
              <w:rPr>
                <w:sz w:val="16"/>
                <w:szCs w:val="16"/>
              </w:rPr>
              <w:t>Зачисление/списание денежных средств на/с СКС в валюте, отличной от валюты СКС</w:t>
            </w:r>
          </w:p>
        </w:tc>
        <w:tc>
          <w:tcPr>
            <w:tcW w:w="4329" w:type="dxa"/>
            <w:vAlign w:val="center"/>
          </w:tcPr>
          <w:p w14:paraId="688A0D1D" w14:textId="77777777" w:rsidR="00990E19" w:rsidRPr="00235264" w:rsidRDefault="00990E19" w:rsidP="00ED1CF8">
            <w:pPr>
              <w:numPr>
                <w:ilvl w:val="12"/>
                <w:numId w:val="0"/>
              </w:numPr>
              <w:jc w:val="center"/>
              <w:rPr>
                <w:sz w:val="16"/>
                <w:szCs w:val="16"/>
              </w:rPr>
            </w:pPr>
            <w:r w:rsidRPr="00235264">
              <w:rPr>
                <w:sz w:val="16"/>
                <w:szCs w:val="16"/>
              </w:rPr>
              <w:t xml:space="preserve">по «Курсу конвертации денежных средств при отражении операций по СКС в валюте, отличной от валюты СКС», установленному </w:t>
            </w:r>
            <w:r w:rsidR="0017444C" w:rsidRPr="00235264">
              <w:rPr>
                <w:sz w:val="16"/>
                <w:szCs w:val="16"/>
              </w:rPr>
              <w:t>ПАО</w:t>
            </w:r>
            <w:r w:rsidRPr="00235264">
              <w:rPr>
                <w:sz w:val="16"/>
                <w:szCs w:val="16"/>
              </w:rPr>
              <w:t xml:space="preserve"> Банк ЗЕНИТ на дату зачисления / списания**</w:t>
            </w:r>
          </w:p>
        </w:tc>
      </w:tr>
      <w:tr w:rsidR="00235264" w:rsidRPr="00235264" w14:paraId="3FA6095A" w14:textId="77777777" w:rsidTr="00A514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352780FB" w14:textId="77777777" w:rsidR="00701C8C" w:rsidRPr="00235264" w:rsidRDefault="00701C8C" w:rsidP="00701C8C">
            <w:pPr>
              <w:ind w:right="-108"/>
              <w:rPr>
                <w:sz w:val="16"/>
                <w:szCs w:val="16"/>
              </w:rPr>
            </w:pPr>
            <w:r w:rsidRPr="00235264">
              <w:rPr>
                <w:sz w:val="16"/>
                <w:szCs w:val="16"/>
              </w:rPr>
              <w:t>6</w:t>
            </w:r>
          </w:p>
        </w:tc>
        <w:tc>
          <w:tcPr>
            <w:tcW w:w="5594" w:type="dxa"/>
            <w:vAlign w:val="center"/>
          </w:tcPr>
          <w:p w14:paraId="478BF67F" w14:textId="77777777" w:rsidR="00701C8C" w:rsidRPr="00235264" w:rsidRDefault="00701C8C" w:rsidP="00A237F6">
            <w:pPr>
              <w:numPr>
                <w:ilvl w:val="12"/>
                <w:numId w:val="0"/>
              </w:numPr>
              <w:jc w:val="both"/>
              <w:rPr>
                <w:sz w:val="16"/>
                <w:szCs w:val="16"/>
              </w:rPr>
            </w:pPr>
            <w:r w:rsidRPr="00235264">
              <w:rPr>
                <w:sz w:val="16"/>
                <w:szCs w:val="16"/>
              </w:rPr>
              <w:t>Неустойка за несвоевременное погашение технического овердрафта</w:t>
            </w:r>
            <w:r w:rsidRPr="00235264">
              <w:rPr>
                <w:b/>
                <w:caps/>
                <w:vertAlign w:val="superscript"/>
              </w:rPr>
              <w:t>1</w:t>
            </w:r>
            <w:r w:rsidR="00A237F6" w:rsidRPr="00235264">
              <w:rPr>
                <w:b/>
                <w:caps/>
                <w:vertAlign w:val="superscript"/>
              </w:rPr>
              <w:t>8</w:t>
            </w:r>
          </w:p>
        </w:tc>
        <w:tc>
          <w:tcPr>
            <w:tcW w:w="4329" w:type="dxa"/>
            <w:vAlign w:val="center"/>
          </w:tcPr>
          <w:p w14:paraId="5F7C53C1" w14:textId="77777777" w:rsidR="00701C8C" w:rsidRPr="00235264" w:rsidRDefault="00701C8C" w:rsidP="00701C8C">
            <w:pPr>
              <w:numPr>
                <w:ilvl w:val="12"/>
                <w:numId w:val="0"/>
              </w:numPr>
              <w:jc w:val="center"/>
              <w:rPr>
                <w:sz w:val="16"/>
                <w:szCs w:val="16"/>
              </w:rPr>
            </w:pPr>
            <w:r w:rsidRPr="00235264">
              <w:rPr>
                <w:sz w:val="16"/>
                <w:szCs w:val="16"/>
              </w:rPr>
              <w:t>0,1 % от суммы Перерасхода / день</w:t>
            </w:r>
          </w:p>
        </w:tc>
      </w:tr>
      <w:tr w:rsidR="00235264" w:rsidRPr="00235264" w14:paraId="21BFC6C1" w14:textId="77777777" w:rsidTr="00A514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5FC18D4C" w14:textId="77777777" w:rsidR="00990E19" w:rsidRPr="00235264" w:rsidRDefault="00990E19" w:rsidP="00AE1399">
            <w:pPr>
              <w:ind w:right="-108"/>
              <w:rPr>
                <w:sz w:val="16"/>
                <w:szCs w:val="16"/>
              </w:rPr>
            </w:pPr>
            <w:r w:rsidRPr="00235264">
              <w:rPr>
                <w:sz w:val="16"/>
                <w:szCs w:val="16"/>
              </w:rPr>
              <w:t>7</w:t>
            </w:r>
          </w:p>
        </w:tc>
        <w:tc>
          <w:tcPr>
            <w:tcW w:w="5594" w:type="dxa"/>
            <w:vAlign w:val="center"/>
          </w:tcPr>
          <w:p w14:paraId="1F568104" w14:textId="77777777" w:rsidR="00990E19" w:rsidRPr="00235264" w:rsidRDefault="00990E19" w:rsidP="00CF598D">
            <w:pPr>
              <w:numPr>
                <w:ilvl w:val="12"/>
                <w:numId w:val="0"/>
              </w:numPr>
              <w:jc w:val="both"/>
              <w:rPr>
                <w:i/>
                <w:sz w:val="16"/>
                <w:szCs w:val="16"/>
                <w:vertAlign w:val="superscript"/>
              </w:rPr>
            </w:pPr>
            <w:r w:rsidRPr="00235264">
              <w:rPr>
                <w:sz w:val="16"/>
                <w:szCs w:val="16"/>
              </w:rPr>
              <w:t>Комиссия за предоставление Клиенту в текущем месяце Услуги SMS-инфо (по каждой Карте, подключенной к Услуге SMS-инфо, на день взимания комиссии)</w:t>
            </w:r>
          </w:p>
        </w:tc>
        <w:tc>
          <w:tcPr>
            <w:tcW w:w="4329" w:type="dxa"/>
            <w:vAlign w:val="center"/>
          </w:tcPr>
          <w:p w14:paraId="54A03937" w14:textId="77777777" w:rsidR="00990E19" w:rsidRPr="00235264" w:rsidRDefault="001F15DA" w:rsidP="00ED1CF8">
            <w:pPr>
              <w:numPr>
                <w:ilvl w:val="12"/>
                <w:numId w:val="0"/>
              </w:numPr>
              <w:jc w:val="center"/>
              <w:rPr>
                <w:sz w:val="16"/>
                <w:szCs w:val="16"/>
              </w:rPr>
            </w:pPr>
            <w:r w:rsidRPr="00235264">
              <w:rPr>
                <w:sz w:val="16"/>
                <w:szCs w:val="16"/>
              </w:rPr>
              <w:t>Не взимается</w:t>
            </w:r>
          </w:p>
        </w:tc>
      </w:tr>
      <w:tr w:rsidR="00235264" w:rsidRPr="00235264" w14:paraId="73AEDF54" w14:textId="77777777" w:rsidTr="00A514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5538906F" w14:textId="77777777" w:rsidR="00990E19" w:rsidRPr="00235264" w:rsidRDefault="00990E19" w:rsidP="00AE1399">
            <w:pPr>
              <w:ind w:right="-108"/>
              <w:rPr>
                <w:sz w:val="16"/>
                <w:szCs w:val="16"/>
              </w:rPr>
            </w:pPr>
            <w:r w:rsidRPr="00235264">
              <w:rPr>
                <w:sz w:val="16"/>
                <w:szCs w:val="16"/>
              </w:rPr>
              <w:t>8</w:t>
            </w:r>
          </w:p>
        </w:tc>
        <w:tc>
          <w:tcPr>
            <w:tcW w:w="5594" w:type="dxa"/>
            <w:vAlign w:val="center"/>
          </w:tcPr>
          <w:p w14:paraId="7609E69C" w14:textId="77777777" w:rsidR="00990E19" w:rsidRPr="00235264" w:rsidRDefault="000F3766" w:rsidP="008C6DD8">
            <w:pPr>
              <w:numPr>
                <w:ilvl w:val="12"/>
                <w:numId w:val="0"/>
              </w:numPr>
              <w:jc w:val="both"/>
              <w:rPr>
                <w:sz w:val="16"/>
                <w:szCs w:val="16"/>
              </w:rPr>
            </w:pPr>
            <w:r w:rsidRPr="00235264">
              <w:rPr>
                <w:sz w:val="16"/>
                <w:szCs w:val="16"/>
              </w:rPr>
              <w:t>Комиссия за получение Держателем информации о сумме денежных средств, доступных для совершения операций по СКС с использованием Карты (один запрос)</w:t>
            </w:r>
            <w:r w:rsidR="008C6DD8" w:rsidRPr="00235264">
              <w:rPr>
                <w:b/>
                <w:vertAlign w:val="superscript"/>
              </w:rPr>
              <w:t>8</w:t>
            </w:r>
            <w:r w:rsidR="00990E19" w:rsidRPr="00235264">
              <w:rPr>
                <w:sz w:val="16"/>
                <w:szCs w:val="16"/>
              </w:rPr>
              <w:t>:</w:t>
            </w:r>
          </w:p>
        </w:tc>
        <w:tc>
          <w:tcPr>
            <w:tcW w:w="4329" w:type="dxa"/>
            <w:vAlign w:val="center"/>
          </w:tcPr>
          <w:p w14:paraId="74E0EB46" w14:textId="77777777" w:rsidR="00990E19" w:rsidRPr="00235264" w:rsidRDefault="00990E19" w:rsidP="00ED1CF8">
            <w:pPr>
              <w:numPr>
                <w:ilvl w:val="12"/>
                <w:numId w:val="0"/>
              </w:numPr>
              <w:jc w:val="center"/>
              <w:rPr>
                <w:sz w:val="16"/>
                <w:szCs w:val="16"/>
              </w:rPr>
            </w:pPr>
          </w:p>
        </w:tc>
      </w:tr>
      <w:tr w:rsidR="00235264" w:rsidRPr="00235264" w14:paraId="624CA055" w14:textId="77777777" w:rsidTr="00A514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16BA7FF2" w14:textId="77777777" w:rsidR="00990E19" w:rsidRPr="00235264" w:rsidRDefault="00990E19" w:rsidP="00AE1399">
            <w:pPr>
              <w:ind w:left="-70" w:right="-108" w:hanging="38"/>
              <w:jc w:val="center"/>
              <w:rPr>
                <w:sz w:val="16"/>
                <w:szCs w:val="16"/>
              </w:rPr>
            </w:pPr>
            <w:r w:rsidRPr="00235264">
              <w:rPr>
                <w:sz w:val="16"/>
                <w:szCs w:val="16"/>
              </w:rPr>
              <w:t>8.1</w:t>
            </w:r>
          </w:p>
        </w:tc>
        <w:tc>
          <w:tcPr>
            <w:tcW w:w="5594" w:type="dxa"/>
            <w:vAlign w:val="center"/>
          </w:tcPr>
          <w:p w14:paraId="0BCB2615" w14:textId="2DC9F034" w:rsidR="00990E19" w:rsidRPr="00235264" w:rsidRDefault="00990E19" w:rsidP="00954B07">
            <w:pPr>
              <w:numPr>
                <w:ilvl w:val="0"/>
                <w:numId w:val="10"/>
              </w:numPr>
              <w:tabs>
                <w:tab w:val="num" w:pos="180"/>
              </w:tabs>
              <w:ind w:left="180" w:hanging="180"/>
              <w:jc w:val="both"/>
              <w:rPr>
                <w:sz w:val="16"/>
                <w:szCs w:val="16"/>
              </w:rPr>
            </w:pPr>
            <w:r w:rsidRPr="00235264">
              <w:rPr>
                <w:sz w:val="16"/>
                <w:szCs w:val="16"/>
              </w:rPr>
              <w:t xml:space="preserve">в Банкоматах и </w:t>
            </w:r>
            <w:r w:rsidR="00FF3BD3" w:rsidRPr="00235264">
              <w:rPr>
                <w:sz w:val="16"/>
                <w:szCs w:val="16"/>
              </w:rPr>
              <w:t>ПВН</w:t>
            </w:r>
            <w:r w:rsidRPr="00235264">
              <w:rPr>
                <w:sz w:val="16"/>
                <w:szCs w:val="16"/>
              </w:rPr>
              <w:t xml:space="preserve"> </w:t>
            </w:r>
            <w:r w:rsidR="0017444C" w:rsidRPr="00235264">
              <w:rPr>
                <w:sz w:val="16"/>
                <w:szCs w:val="16"/>
              </w:rPr>
              <w:t>ПАО</w:t>
            </w:r>
            <w:r w:rsidRPr="00235264">
              <w:rPr>
                <w:sz w:val="16"/>
                <w:szCs w:val="16"/>
              </w:rPr>
              <w:t xml:space="preserve"> Банк ЗЕНИТ</w:t>
            </w:r>
            <w:r w:rsidR="000F3766" w:rsidRPr="00235264">
              <w:rPr>
                <w:sz w:val="16"/>
                <w:szCs w:val="16"/>
              </w:rPr>
              <w:t xml:space="preserve"> </w:t>
            </w:r>
          </w:p>
        </w:tc>
        <w:tc>
          <w:tcPr>
            <w:tcW w:w="4329" w:type="dxa"/>
            <w:vAlign w:val="center"/>
          </w:tcPr>
          <w:p w14:paraId="0B80ABD4" w14:textId="77777777" w:rsidR="00990E19" w:rsidRPr="00235264" w:rsidRDefault="00990E19" w:rsidP="00ED1CF8">
            <w:pPr>
              <w:numPr>
                <w:ilvl w:val="12"/>
                <w:numId w:val="0"/>
              </w:numPr>
              <w:jc w:val="center"/>
              <w:rPr>
                <w:sz w:val="16"/>
                <w:szCs w:val="16"/>
              </w:rPr>
            </w:pPr>
            <w:r w:rsidRPr="00235264">
              <w:rPr>
                <w:sz w:val="16"/>
                <w:szCs w:val="16"/>
              </w:rPr>
              <w:t>Не взимается</w:t>
            </w:r>
          </w:p>
        </w:tc>
      </w:tr>
      <w:tr w:rsidR="00235264" w:rsidRPr="00235264" w14:paraId="3EB2F41B" w14:textId="77777777" w:rsidTr="00A514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30AFBF30" w14:textId="77777777" w:rsidR="00990E19" w:rsidRPr="00235264" w:rsidRDefault="00990E19" w:rsidP="00AE1399">
            <w:pPr>
              <w:ind w:left="-70" w:right="-108" w:hanging="38"/>
              <w:jc w:val="center"/>
              <w:rPr>
                <w:sz w:val="16"/>
                <w:szCs w:val="16"/>
              </w:rPr>
            </w:pPr>
            <w:r w:rsidRPr="00235264">
              <w:rPr>
                <w:sz w:val="16"/>
                <w:szCs w:val="16"/>
              </w:rPr>
              <w:t>8.2</w:t>
            </w:r>
          </w:p>
        </w:tc>
        <w:tc>
          <w:tcPr>
            <w:tcW w:w="5594" w:type="dxa"/>
            <w:vAlign w:val="center"/>
          </w:tcPr>
          <w:p w14:paraId="614653E6" w14:textId="77777777" w:rsidR="00990E19" w:rsidRPr="00235264" w:rsidRDefault="00990E19" w:rsidP="00CF598D">
            <w:pPr>
              <w:numPr>
                <w:ilvl w:val="0"/>
                <w:numId w:val="10"/>
              </w:numPr>
              <w:tabs>
                <w:tab w:val="num" w:pos="180"/>
              </w:tabs>
              <w:ind w:left="180" w:hanging="180"/>
              <w:jc w:val="both"/>
              <w:rPr>
                <w:sz w:val="16"/>
                <w:szCs w:val="16"/>
              </w:rPr>
            </w:pPr>
            <w:r w:rsidRPr="00235264">
              <w:rPr>
                <w:sz w:val="16"/>
                <w:szCs w:val="16"/>
              </w:rPr>
              <w:t xml:space="preserve">в Банкоматах и </w:t>
            </w:r>
            <w:r w:rsidR="00FF3BD3" w:rsidRPr="00235264">
              <w:rPr>
                <w:sz w:val="16"/>
                <w:szCs w:val="16"/>
              </w:rPr>
              <w:t>ПВН</w:t>
            </w:r>
            <w:r w:rsidRPr="00235264">
              <w:rPr>
                <w:sz w:val="16"/>
                <w:szCs w:val="16"/>
              </w:rPr>
              <w:t xml:space="preserve"> других банков</w:t>
            </w:r>
          </w:p>
        </w:tc>
        <w:tc>
          <w:tcPr>
            <w:tcW w:w="4329" w:type="dxa"/>
            <w:vAlign w:val="center"/>
          </w:tcPr>
          <w:p w14:paraId="620D98FC" w14:textId="77777777" w:rsidR="00990E19" w:rsidRPr="00235264" w:rsidRDefault="00990E19" w:rsidP="00ED1CF8">
            <w:pPr>
              <w:numPr>
                <w:ilvl w:val="12"/>
                <w:numId w:val="0"/>
              </w:numPr>
              <w:jc w:val="center"/>
              <w:rPr>
                <w:sz w:val="16"/>
                <w:szCs w:val="16"/>
              </w:rPr>
            </w:pPr>
            <w:r w:rsidRPr="00235264">
              <w:rPr>
                <w:sz w:val="16"/>
                <w:szCs w:val="16"/>
              </w:rPr>
              <w:t>30 руб.</w:t>
            </w:r>
          </w:p>
        </w:tc>
      </w:tr>
      <w:tr w:rsidR="00235264" w:rsidRPr="00235264" w14:paraId="07AB26AF" w14:textId="77777777" w:rsidTr="00B36DF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724B939C" w14:textId="77777777" w:rsidR="00786F74" w:rsidRPr="00235264" w:rsidRDefault="00786F74" w:rsidP="00B36DF0">
            <w:pPr>
              <w:ind w:left="-70" w:right="-108" w:hanging="38"/>
              <w:jc w:val="center"/>
              <w:rPr>
                <w:sz w:val="16"/>
                <w:szCs w:val="16"/>
              </w:rPr>
            </w:pPr>
            <w:r w:rsidRPr="00235264">
              <w:rPr>
                <w:sz w:val="16"/>
                <w:szCs w:val="16"/>
              </w:rPr>
              <w:t>9</w:t>
            </w:r>
          </w:p>
        </w:tc>
        <w:tc>
          <w:tcPr>
            <w:tcW w:w="5594" w:type="dxa"/>
            <w:vAlign w:val="center"/>
          </w:tcPr>
          <w:p w14:paraId="586AC5C6" w14:textId="77777777" w:rsidR="00786F74" w:rsidRPr="00235264" w:rsidRDefault="00786F74" w:rsidP="00B36DF0">
            <w:pPr>
              <w:jc w:val="both"/>
              <w:rPr>
                <w:sz w:val="16"/>
                <w:szCs w:val="16"/>
              </w:rPr>
            </w:pPr>
            <w:r w:rsidRPr="00235264">
              <w:rPr>
                <w:sz w:val="16"/>
                <w:szCs w:val="16"/>
              </w:rPr>
              <w:t xml:space="preserve">Предоставление Держателю в Банкоматах и </w:t>
            </w:r>
            <w:r w:rsidRPr="00235264">
              <w:rPr>
                <w:spacing w:val="-2"/>
                <w:sz w:val="16"/>
                <w:szCs w:val="16"/>
              </w:rPr>
              <w:t xml:space="preserve">Банковских платежных терминалах (далее – БПТ) </w:t>
            </w:r>
            <w:r w:rsidRPr="00235264">
              <w:rPr>
                <w:sz w:val="16"/>
                <w:szCs w:val="16"/>
              </w:rPr>
              <w:t>Банка</w:t>
            </w:r>
            <w:r w:rsidRPr="00235264">
              <w:rPr>
                <w:b/>
                <w:vertAlign w:val="superscript"/>
              </w:rPr>
              <w:t>19</w:t>
            </w:r>
          </w:p>
        </w:tc>
        <w:tc>
          <w:tcPr>
            <w:tcW w:w="4329" w:type="dxa"/>
            <w:vAlign w:val="center"/>
          </w:tcPr>
          <w:p w14:paraId="133231BF" w14:textId="77777777" w:rsidR="00786F74" w:rsidRPr="00235264" w:rsidRDefault="00786F74" w:rsidP="00B36DF0">
            <w:pPr>
              <w:numPr>
                <w:ilvl w:val="12"/>
                <w:numId w:val="0"/>
              </w:numPr>
              <w:jc w:val="center"/>
              <w:rPr>
                <w:sz w:val="16"/>
                <w:szCs w:val="16"/>
              </w:rPr>
            </w:pPr>
          </w:p>
        </w:tc>
      </w:tr>
      <w:tr w:rsidR="00235264" w:rsidRPr="00235264" w14:paraId="3A27CBC7" w14:textId="77777777" w:rsidTr="00B36DF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4BF7C730" w14:textId="77777777" w:rsidR="00786F74" w:rsidRPr="00235264" w:rsidRDefault="00786F74" w:rsidP="00B36DF0">
            <w:pPr>
              <w:ind w:left="-70" w:right="-108" w:hanging="38"/>
              <w:jc w:val="center"/>
              <w:rPr>
                <w:sz w:val="16"/>
                <w:szCs w:val="16"/>
              </w:rPr>
            </w:pPr>
            <w:r w:rsidRPr="00235264">
              <w:rPr>
                <w:sz w:val="16"/>
                <w:szCs w:val="16"/>
              </w:rPr>
              <w:t>9.1</w:t>
            </w:r>
          </w:p>
        </w:tc>
        <w:tc>
          <w:tcPr>
            <w:tcW w:w="5594" w:type="dxa"/>
            <w:vAlign w:val="center"/>
          </w:tcPr>
          <w:p w14:paraId="7BA15E71" w14:textId="77777777" w:rsidR="00786F74" w:rsidRPr="00235264" w:rsidRDefault="00786F74" w:rsidP="00B36DF0">
            <w:pPr>
              <w:numPr>
                <w:ilvl w:val="0"/>
                <w:numId w:val="10"/>
              </w:numPr>
              <w:tabs>
                <w:tab w:val="num" w:pos="180"/>
              </w:tabs>
              <w:ind w:left="180" w:hanging="180"/>
              <w:jc w:val="both"/>
              <w:rPr>
                <w:sz w:val="16"/>
                <w:szCs w:val="16"/>
              </w:rPr>
            </w:pPr>
            <w:r w:rsidRPr="00235264">
              <w:rPr>
                <w:sz w:val="16"/>
              </w:rPr>
              <w:t xml:space="preserve">реквизитов СКС </w:t>
            </w:r>
            <w:r w:rsidRPr="00235264">
              <w:rPr>
                <w:i/>
                <w:sz w:val="16"/>
              </w:rPr>
              <w:t>(с использованием Карты)</w:t>
            </w:r>
          </w:p>
        </w:tc>
        <w:tc>
          <w:tcPr>
            <w:tcW w:w="4329" w:type="dxa"/>
            <w:vAlign w:val="center"/>
          </w:tcPr>
          <w:p w14:paraId="78B1055D" w14:textId="77777777" w:rsidR="00786F74" w:rsidRPr="00235264" w:rsidRDefault="00786F74" w:rsidP="00B36DF0">
            <w:pPr>
              <w:numPr>
                <w:ilvl w:val="12"/>
                <w:numId w:val="0"/>
              </w:numPr>
              <w:jc w:val="center"/>
              <w:rPr>
                <w:sz w:val="16"/>
                <w:szCs w:val="16"/>
              </w:rPr>
            </w:pPr>
            <w:r w:rsidRPr="00235264">
              <w:rPr>
                <w:sz w:val="16"/>
                <w:szCs w:val="16"/>
              </w:rPr>
              <w:t>10 руб.</w:t>
            </w:r>
          </w:p>
        </w:tc>
      </w:tr>
      <w:tr w:rsidR="00235264" w:rsidRPr="00235264" w14:paraId="2D541D97" w14:textId="77777777" w:rsidTr="00B36DF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23C16909" w14:textId="77777777" w:rsidR="00786F74" w:rsidRPr="00235264" w:rsidRDefault="00786F74" w:rsidP="00B36DF0">
            <w:pPr>
              <w:ind w:left="-70" w:right="-108" w:hanging="38"/>
              <w:jc w:val="center"/>
              <w:rPr>
                <w:sz w:val="16"/>
                <w:szCs w:val="16"/>
              </w:rPr>
            </w:pPr>
            <w:r w:rsidRPr="00235264">
              <w:rPr>
                <w:sz w:val="16"/>
                <w:szCs w:val="16"/>
              </w:rPr>
              <w:t>9.2</w:t>
            </w:r>
          </w:p>
        </w:tc>
        <w:tc>
          <w:tcPr>
            <w:tcW w:w="5594" w:type="dxa"/>
            <w:vAlign w:val="center"/>
          </w:tcPr>
          <w:p w14:paraId="4DE74CA5" w14:textId="77777777" w:rsidR="00786F74" w:rsidRPr="00235264" w:rsidRDefault="00786F74" w:rsidP="00B36DF0">
            <w:pPr>
              <w:numPr>
                <w:ilvl w:val="0"/>
                <w:numId w:val="10"/>
              </w:numPr>
              <w:tabs>
                <w:tab w:val="num" w:pos="180"/>
              </w:tabs>
              <w:ind w:left="180" w:hanging="180"/>
              <w:jc w:val="both"/>
              <w:rPr>
                <w:sz w:val="16"/>
                <w:szCs w:val="16"/>
              </w:rPr>
            </w:pPr>
            <w:r w:rsidRPr="00235264">
              <w:rPr>
                <w:sz w:val="16"/>
              </w:rPr>
              <w:t xml:space="preserve">мини-выписки по СКС </w:t>
            </w:r>
            <w:r w:rsidRPr="00235264">
              <w:rPr>
                <w:i/>
                <w:sz w:val="16"/>
              </w:rPr>
              <w:t>(отчета о последних 10 операциях по СКС)</w:t>
            </w:r>
            <w:r w:rsidRPr="00235264">
              <w:rPr>
                <w:b/>
                <w:vertAlign w:val="superscript"/>
              </w:rPr>
              <w:t xml:space="preserve"> 20</w:t>
            </w:r>
          </w:p>
        </w:tc>
        <w:tc>
          <w:tcPr>
            <w:tcW w:w="4329" w:type="dxa"/>
            <w:vAlign w:val="center"/>
          </w:tcPr>
          <w:p w14:paraId="3D742FA2" w14:textId="77777777" w:rsidR="00786F74" w:rsidRPr="00235264" w:rsidRDefault="00786F74" w:rsidP="00B36DF0">
            <w:pPr>
              <w:numPr>
                <w:ilvl w:val="12"/>
                <w:numId w:val="0"/>
              </w:numPr>
              <w:jc w:val="center"/>
              <w:rPr>
                <w:sz w:val="16"/>
                <w:szCs w:val="16"/>
              </w:rPr>
            </w:pPr>
            <w:r w:rsidRPr="00235264">
              <w:rPr>
                <w:sz w:val="16"/>
                <w:szCs w:val="16"/>
              </w:rPr>
              <w:t>Не взимается</w:t>
            </w:r>
          </w:p>
        </w:tc>
      </w:tr>
      <w:tr w:rsidR="00235264" w:rsidRPr="00235264" w14:paraId="46268B59" w14:textId="77777777" w:rsidTr="00A514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0EFFE521" w14:textId="77777777" w:rsidR="00786F74" w:rsidRPr="00235264" w:rsidRDefault="00786F74" w:rsidP="00786F74">
            <w:pPr>
              <w:ind w:right="-108"/>
              <w:rPr>
                <w:sz w:val="16"/>
                <w:szCs w:val="16"/>
              </w:rPr>
            </w:pPr>
            <w:r w:rsidRPr="00235264">
              <w:rPr>
                <w:sz w:val="16"/>
                <w:szCs w:val="16"/>
              </w:rPr>
              <w:t>10</w:t>
            </w:r>
          </w:p>
        </w:tc>
        <w:tc>
          <w:tcPr>
            <w:tcW w:w="5594" w:type="dxa"/>
            <w:vAlign w:val="center"/>
          </w:tcPr>
          <w:p w14:paraId="0A05CA1B" w14:textId="77777777" w:rsidR="00786F74" w:rsidRPr="00235264" w:rsidRDefault="00786F74" w:rsidP="00786F74">
            <w:pPr>
              <w:numPr>
                <w:ilvl w:val="12"/>
                <w:numId w:val="0"/>
              </w:numPr>
              <w:jc w:val="both"/>
              <w:rPr>
                <w:sz w:val="16"/>
                <w:szCs w:val="16"/>
              </w:rPr>
            </w:pPr>
            <w:r w:rsidRPr="00235264">
              <w:rPr>
                <w:sz w:val="16"/>
                <w:szCs w:val="16"/>
              </w:rPr>
              <w:t>Комиссия за прием наличных денежных средств для зачисления на СКС с использованием Карты</w:t>
            </w:r>
          </w:p>
        </w:tc>
        <w:tc>
          <w:tcPr>
            <w:tcW w:w="4329" w:type="dxa"/>
            <w:vAlign w:val="center"/>
          </w:tcPr>
          <w:p w14:paraId="1B271A3E" w14:textId="77777777" w:rsidR="00786F74" w:rsidRPr="00235264" w:rsidRDefault="00786F74" w:rsidP="00786F74">
            <w:pPr>
              <w:numPr>
                <w:ilvl w:val="12"/>
                <w:numId w:val="0"/>
              </w:numPr>
              <w:jc w:val="center"/>
              <w:rPr>
                <w:sz w:val="16"/>
                <w:szCs w:val="16"/>
              </w:rPr>
            </w:pPr>
          </w:p>
        </w:tc>
      </w:tr>
      <w:tr w:rsidR="00235264" w:rsidRPr="00235264" w14:paraId="5018D061" w14:textId="77777777" w:rsidTr="00A514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4FBCB278" w14:textId="77777777" w:rsidR="00786F74" w:rsidRPr="00235264" w:rsidRDefault="00786F74" w:rsidP="00786F74">
            <w:pPr>
              <w:ind w:left="-70" w:right="-108" w:hanging="38"/>
              <w:jc w:val="center"/>
              <w:rPr>
                <w:sz w:val="16"/>
                <w:szCs w:val="16"/>
              </w:rPr>
            </w:pPr>
            <w:r w:rsidRPr="00235264">
              <w:rPr>
                <w:sz w:val="16"/>
                <w:szCs w:val="16"/>
              </w:rPr>
              <w:t>10.1</w:t>
            </w:r>
          </w:p>
        </w:tc>
        <w:tc>
          <w:tcPr>
            <w:tcW w:w="5594" w:type="dxa"/>
            <w:vAlign w:val="center"/>
          </w:tcPr>
          <w:p w14:paraId="151776F8" w14:textId="77777777" w:rsidR="00786F74" w:rsidRPr="00235264" w:rsidRDefault="00786F74" w:rsidP="00070174">
            <w:pPr>
              <w:numPr>
                <w:ilvl w:val="0"/>
                <w:numId w:val="10"/>
              </w:numPr>
              <w:tabs>
                <w:tab w:val="num" w:pos="180"/>
              </w:tabs>
              <w:ind w:left="180" w:hanging="180"/>
              <w:jc w:val="both"/>
              <w:rPr>
                <w:sz w:val="16"/>
                <w:szCs w:val="16"/>
              </w:rPr>
            </w:pPr>
            <w:r w:rsidRPr="00235264">
              <w:rPr>
                <w:sz w:val="16"/>
                <w:szCs w:val="16"/>
              </w:rPr>
              <w:t xml:space="preserve">посредством Банкоматов, </w:t>
            </w:r>
            <w:r w:rsidRPr="00235264">
              <w:rPr>
                <w:spacing w:val="-2"/>
                <w:sz w:val="16"/>
                <w:szCs w:val="16"/>
              </w:rPr>
              <w:t>БПТ</w:t>
            </w:r>
            <w:r w:rsidRPr="00235264">
              <w:rPr>
                <w:sz w:val="16"/>
                <w:szCs w:val="16"/>
              </w:rPr>
              <w:t xml:space="preserve"> и ПВН ПАО Банк ЗЕНИТ</w:t>
            </w:r>
          </w:p>
        </w:tc>
        <w:tc>
          <w:tcPr>
            <w:tcW w:w="4329" w:type="dxa"/>
            <w:vAlign w:val="center"/>
          </w:tcPr>
          <w:p w14:paraId="403BC59C" w14:textId="77777777" w:rsidR="00786F74" w:rsidRPr="00235264" w:rsidRDefault="00786F74" w:rsidP="00786F74">
            <w:pPr>
              <w:numPr>
                <w:ilvl w:val="12"/>
                <w:numId w:val="0"/>
              </w:numPr>
              <w:jc w:val="center"/>
              <w:rPr>
                <w:sz w:val="16"/>
                <w:szCs w:val="16"/>
              </w:rPr>
            </w:pPr>
            <w:r w:rsidRPr="00235264">
              <w:rPr>
                <w:sz w:val="16"/>
                <w:szCs w:val="16"/>
              </w:rPr>
              <w:t>Не взимается</w:t>
            </w:r>
          </w:p>
        </w:tc>
      </w:tr>
      <w:tr w:rsidR="00235264" w:rsidRPr="00235264" w14:paraId="1067CA52" w14:textId="77777777" w:rsidTr="00A65E7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31C86E26" w14:textId="4A34869F" w:rsidR="00786F74" w:rsidRPr="00235264" w:rsidRDefault="00786F74" w:rsidP="00954B07">
            <w:pPr>
              <w:ind w:left="-70" w:right="-108" w:hanging="38"/>
              <w:jc w:val="center"/>
              <w:rPr>
                <w:sz w:val="16"/>
                <w:szCs w:val="16"/>
              </w:rPr>
            </w:pPr>
            <w:r w:rsidRPr="00235264">
              <w:rPr>
                <w:sz w:val="16"/>
                <w:szCs w:val="16"/>
              </w:rPr>
              <w:t>10.</w:t>
            </w:r>
            <w:r w:rsidR="00954B07">
              <w:rPr>
                <w:sz w:val="16"/>
                <w:szCs w:val="16"/>
              </w:rPr>
              <w:t>2</w:t>
            </w:r>
          </w:p>
        </w:tc>
        <w:tc>
          <w:tcPr>
            <w:tcW w:w="5594" w:type="dxa"/>
            <w:vAlign w:val="center"/>
          </w:tcPr>
          <w:p w14:paraId="71366BD6" w14:textId="5C1D66FD" w:rsidR="00786F74" w:rsidRPr="00235264" w:rsidRDefault="00786F74" w:rsidP="0017776D">
            <w:pPr>
              <w:numPr>
                <w:ilvl w:val="0"/>
                <w:numId w:val="10"/>
              </w:numPr>
              <w:tabs>
                <w:tab w:val="num" w:pos="180"/>
                <w:tab w:val="num" w:pos="1684"/>
              </w:tabs>
              <w:ind w:left="180" w:hanging="180"/>
              <w:jc w:val="both"/>
              <w:rPr>
                <w:sz w:val="16"/>
                <w:szCs w:val="16"/>
              </w:rPr>
            </w:pPr>
            <w:r w:rsidRPr="00235264">
              <w:rPr>
                <w:sz w:val="16"/>
                <w:szCs w:val="16"/>
              </w:rPr>
              <w:t>посредством Банкоматов и терминалов самообслуживания ПАО «МОСКОВСКИЙ КРЕДИТНЫЙ БАНК»</w:t>
            </w:r>
            <w:r w:rsidRPr="00235264">
              <w:rPr>
                <w:b/>
                <w:vertAlign w:val="superscript"/>
              </w:rPr>
              <w:t>9</w:t>
            </w:r>
          </w:p>
        </w:tc>
        <w:tc>
          <w:tcPr>
            <w:tcW w:w="4329" w:type="dxa"/>
            <w:vAlign w:val="center"/>
          </w:tcPr>
          <w:p w14:paraId="088CFFAC" w14:textId="77777777" w:rsidR="00786F74" w:rsidRDefault="00786F74" w:rsidP="00786F74">
            <w:pPr>
              <w:numPr>
                <w:ilvl w:val="12"/>
                <w:numId w:val="0"/>
              </w:numPr>
              <w:jc w:val="center"/>
              <w:rPr>
                <w:sz w:val="16"/>
                <w:szCs w:val="16"/>
              </w:rPr>
            </w:pPr>
            <w:r w:rsidRPr="00235264">
              <w:rPr>
                <w:sz w:val="16"/>
                <w:szCs w:val="16"/>
              </w:rPr>
              <w:t>Не взимается</w:t>
            </w:r>
          </w:p>
          <w:p w14:paraId="4FD3EE3F" w14:textId="5EF35AF6" w:rsidR="00863710" w:rsidRPr="00235264" w:rsidRDefault="00863710" w:rsidP="00786F74">
            <w:pPr>
              <w:numPr>
                <w:ilvl w:val="12"/>
                <w:numId w:val="0"/>
              </w:numPr>
              <w:jc w:val="center"/>
              <w:rPr>
                <w:sz w:val="16"/>
                <w:szCs w:val="16"/>
              </w:rPr>
            </w:pPr>
            <w:r w:rsidRPr="00C6416D">
              <w:rPr>
                <w:iCs/>
                <w:sz w:val="16"/>
                <w:szCs w:val="16"/>
                <w:lang w:eastAsia="en-US"/>
              </w:rPr>
              <w:t>(</w:t>
            </w:r>
            <w:r>
              <w:rPr>
                <w:iCs/>
                <w:sz w:val="16"/>
                <w:szCs w:val="16"/>
                <w:lang w:eastAsia="en-US"/>
              </w:rPr>
              <w:t>п</w:t>
            </w:r>
            <w:r w:rsidRPr="00CD1DC9">
              <w:rPr>
                <w:iCs/>
                <w:sz w:val="16"/>
                <w:szCs w:val="16"/>
                <w:lang w:eastAsia="en-US"/>
              </w:rPr>
              <w:t xml:space="preserve">ри проведении операции может взиматься комиссия, размер которой определяется </w:t>
            </w:r>
            <w:r w:rsidRPr="00CD1DC9">
              <w:rPr>
                <w:sz w:val="16"/>
                <w:szCs w:val="16"/>
              </w:rPr>
              <w:t>ПАО «МОСКОВСКИЙ КРЕДИТНЫЙ БАНК</w:t>
            </w:r>
            <w:r>
              <w:rPr>
                <w:sz w:val="16"/>
                <w:szCs w:val="16"/>
              </w:rPr>
              <w:t>»</w:t>
            </w:r>
            <w:r w:rsidRPr="00CD1DC9">
              <w:rPr>
                <w:iCs/>
                <w:sz w:val="16"/>
                <w:szCs w:val="16"/>
                <w:lang w:eastAsia="en-US"/>
              </w:rPr>
              <w:t xml:space="preserve"> и указывается посредством специализированного</w:t>
            </w:r>
            <w:r>
              <w:rPr>
                <w:iCs/>
                <w:sz w:val="16"/>
                <w:szCs w:val="16"/>
                <w:lang w:eastAsia="en-US"/>
              </w:rPr>
              <w:t xml:space="preserve"> интерфейса на экране Банкомата</w:t>
            </w:r>
            <w:r w:rsidRPr="00CD1DC9">
              <w:rPr>
                <w:iCs/>
                <w:sz w:val="16"/>
                <w:szCs w:val="16"/>
                <w:lang w:eastAsia="en-US"/>
              </w:rPr>
              <w:t>/терминала самообслуживания</w:t>
            </w:r>
            <w:r>
              <w:rPr>
                <w:iCs/>
                <w:sz w:val="16"/>
                <w:szCs w:val="16"/>
                <w:lang w:eastAsia="en-US"/>
              </w:rPr>
              <w:t>)</w:t>
            </w:r>
          </w:p>
        </w:tc>
      </w:tr>
      <w:tr w:rsidR="00235264" w:rsidRPr="00235264" w14:paraId="78420BA6" w14:textId="77777777" w:rsidTr="00A65E7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78C960AF" w14:textId="6F04E0F5" w:rsidR="00786F74" w:rsidRPr="00235264" w:rsidRDefault="00786F74" w:rsidP="00954B07">
            <w:pPr>
              <w:ind w:left="-70" w:right="-108" w:hanging="38"/>
              <w:jc w:val="center"/>
              <w:rPr>
                <w:sz w:val="16"/>
                <w:szCs w:val="16"/>
              </w:rPr>
            </w:pPr>
            <w:r w:rsidRPr="00235264">
              <w:rPr>
                <w:sz w:val="16"/>
                <w:szCs w:val="16"/>
              </w:rPr>
              <w:t>10.</w:t>
            </w:r>
            <w:r w:rsidR="00954B07">
              <w:rPr>
                <w:sz w:val="16"/>
                <w:szCs w:val="16"/>
              </w:rPr>
              <w:t>3</w:t>
            </w:r>
          </w:p>
        </w:tc>
        <w:tc>
          <w:tcPr>
            <w:tcW w:w="5594" w:type="dxa"/>
            <w:vAlign w:val="center"/>
          </w:tcPr>
          <w:p w14:paraId="608F22EB" w14:textId="77777777" w:rsidR="00786F74" w:rsidRPr="00235264" w:rsidRDefault="00786F74" w:rsidP="00786F74">
            <w:pPr>
              <w:numPr>
                <w:ilvl w:val="0"/>
                <w:numId w:val="10"/>
              </w:numPr>
              <w:tabs>
                <w:tab w:val="num" w:pos="180"/>
              </w:tabs>
              <w:ind w:left="180" w:hanging="180"/>
              <w:jc w:val="both"/>
              <w:rPr>
                <w:sz w:val="16"/>
                <w:szCs w:val="16"/>
              </w:rPr>
            </w:pPr>
            <w:r w:rsidRPr="00235264">
              <w:rPr>
                <w:sz w:val="16"/>
                <w:szCs w:val="16"/>
              </w:rPr>
              <w:t xml:space="preserve">посредством Банкоматов АО «АЛЬФА БАНК» </w:t>
            </w:r>
            <w:r w:rsidRPr="00235264">
              <w:rPr>
                <w:b/>
                <w:vertAlign w:val="superscript"/>
              </w:rPr>
              <w:t>10</w:t>
            </w:r>
          </w:p>
        </w:tc>
        <w:tc>
          <w:tcPr>
            <w:tcW w:w="4329" w:type="dxa"/>
            <w:vAlign w:val="center"/>
          </w:tcPr>
          <w:p w14:paraId="6E3B6942" w14:textId="77777777" w:rsidR="00786F74" w:rsidRPr="00235264" w:rsidRDefault="00786F74" w:rsidP="00786F74">
            <w:pPr>
              <w:numPr>
                <w:ilvl w:val="12"/>
                <w:numId w:val="0"/>
              </w:numPr>
              <w:jc w:val="center"/>
              <w:rPr>
                <w:sz w:val="16"/>
                <w:szCs w:val="16"/>
              </w:rPr>
            </w:pPr>
            <w:r w:rsidRPr="00235264">
              <w:rPr>
                <w:sz w:val="16"/>
                <w:szCs w:val="16"/>
              </w:rPr>
              <w:t>Не взимается</w:t>
            </w:r>
          </w:p>
        </w:tc>
      </w:tr>
      <w:tr w:rsidR="00235264" w:rsidRPr="00235264" w14:paraId="35B17C79" w14:textId="77777777" w:rsidTr="005B5A5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18C5D71E" w14:textId="29370A2C" w:rsidR="00B041DF" w:rsidRPr="00235264" w:rsidRDefault="00B041DF" w:rsidP="00954B07">
            <w:pPr>
              <w:ind w:left="-70" w:right="-108" w:hanging="38"/>
              <w:jc w:val="center"/>
              <w:rPr>
                <w:sz w:val="16"/>
                <w:szCs w:val="16"/>
              </w:rPr>
            </w:pPr>
            <w:r w:rsidRPr="00235264">
              <w:rPr>
                <w:sz w:val="16"/>
                <w:szCs w:val="16"/>
              </w:rPr>
              <w:t>10.</w:t>
            </w:r>
            <w:r w:rsidR="00954B07">
              <w:rPr>
                <w:sz w:val="16"/>
                <w:szCs w:val="16"/>
              </w:rPr>
              <w:t>4</w:t>
            </w:r>
          </w:p>
        </w:tc>
        <w:tc>
          <w:tcPr>
            <w:tcW w:w="5594" w:type="dxa"/>
            <w:vAlign w:val="center"/>
          </w:tcPr>
          <w:p w14:paraId="78DA5E74" w14:textId="77777777" w:rsidR="00B041DF" w:rsidRPr="00235264" w:rsidRDefault="00B041DF" w:rsidP="00B041DF">
            <w:pPr>
              <w:numPr>
                <w:ilvl w:val="0"/>
                <w:numId w:val="10"/>
              </w:numPr>
              <w:tabs>
                <w:tab w:val="num" w:pos="180"/>
              </w:tabs>
              <w:ind w:left="180" w:hanging="180"/>
              <w:jc w:val="both"/>
              <w:rPr>
                <w:sz w:val="16"/>
                <w:szCs w:val="16"/>
              </w:rPr>
            </w:pPr>
            <w:r w:rsidRPr="00235264">
              <w:rPr>
                <w:sz w:val="16"/>
                <w:szCs w:val="16"/>
              </w:rPr>
              <w:t xml:space="preserve">посредством Банкоматов ПАО Банк «ФК Открытие» </w:t>
            </w:r>
            <w:r w:rsidRPr="00235264">
              <w:rPr>
                <w:b/>
                <w:vertAlign w:val="superscript"/>
              </w:rPr>
              <w:t>10</w:t>
            </w:r>
          </w:p>
        </w:tc>
        <w:tc>
          <w:tcPr>
            <w:tcW w:w="4329" w:type="dxa"/>
            <w:vAlign w:val="center"/>
          </w:tcPr>
          <w:p w14:paraId="6C66900F" w14:textId="77777777" w:rsidR="00B041DF" w:rsidRPr="00235264" w:rsidRDefault="00B041DF" w:rsidP="005B5A5B">
            <w:pPr>
              <w:numPr>
                <w:ilvl w:val="12"/>
                <w:numId w:val="0"/>
              </w:numPr>
              <w:jc w:val="center"/>
              <w:rPr>
                <w:sz w:val="16"/>
                <w:szCs w:val="16"/>
              </w:rPr>
            </w:pPr>
            <w:r w:rsidRPr="00235264">
              <w:rPr>
                <w:sz w:val="16"/>
                <w:szCs w:val="16"/>
              </w:rPr>
              <w:t>Не взимается</w:t>
            </w:r>
          </w:p>
        </w:tc>
      </w:tr>
      <w:tr w:rsidR="00235264" w:rsidRPr="00235264" w14:paraId="39F17885" w14:textId="77777777" w:rsidTr="00A65E7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7500EC85" w14:textId="77777777" w:rsidR="00786F74" w:rsidRPr="00235264" w:rsidRDefault="00786F74" w:rsidP="00786F74">
            <w:pPr>
              <w:ind w:right="-108"/>
              <w:rPr>
                <w:sz w:val="16"/>
                <w:szCs w:val="16"/>
              </w:rPr>
            </w:pPr>
            <w:r w:rsidRPr="00235264">
              <w:rPr>
                <w:sz w:val="16"/>
                <w:szCs w:val="16"/>
              </w:rPr>
              <w:t>11</w:t>
            </w:r>
          </w:p>
        </w:tc>
        <w:tc>
          <w:tcPr>
            <w:tcW w:w="5594" w:type="dxa"/>
            <w:vAlign w:val="center"/>
          </w:tcPr>
          <w:p w14:paraId="3F7E9DDB" w14:textId="3F8DF481" w:rsidR="00786F74" w:rsidRPr="00235264" w:rsidRDefault="00786F74" w:rsidP="00863710">
            <w:pPr>
              <w:numPr>
                <w:ilvl w:val="12"/>
                <w:numId w:val="0"/>
              </w:numPr>
              <w:jc w:val="both"/>
              <w:rPr>
                <w:sz w:val="16"/>
                <w:szCs w:val="16"/>
              </w:rPr>
            </w:pPr>
            <w:r w:rsidRPr="00235264">
              <w:rPr>
                <w:sz w:val="16"/>
                <w:szCs w:val="16"/>
              </w:rPr>
              <w:t xml:space="preserve">Комиссия за пополнение СКС с использованием реквизитов Карты посредством Банкоматов сети ОАО «ЭЛЕКСНЕТ», а также с использованием </w:t>
            </w:r>
            <w:r w:rsidRPr="00235264">
              <w:rPr>
                <w:bCs/>
                <w:sz w:val="16"/>
                <w:szCs w:val="16"/>
              </w:rPr>
              <w:t>платежного сервиса «Электронный кошелек» («Кошелек Элекснет»)</w:t>
            </w:r>
            <w:r w:rsidRPr="00235264">
              <w:rPr>
                <w:b/>
                <w:vertAlign w:val="superscript"/>
              </w:rPr>
              <w:t>11</w:t>
            </w:r>
          </w:p>
        </w:tc>
        <w:tc>
          <w:tcPr>
            <w:tcW w:w="4329" w:type="dxa"/>
            <w:vAlign w:val="center"/>
          </w:tcPr>
          <w:p w14:paraId="001C7701" w14:textId="77777777" w:rsidR="00383781" w:rsidRDefault="00786F74" w:rsidP="00383781">
            <w:pPr>
              <w:numPr>
                <w:ilvl w:val="12"/>
                <w:numId w:val="0"/>
              </w:numPr>
              <w:jc w:val="center"/>
              <w:rPr>
                <w:sz w:val="16"/>
                <w:szCs w:val="16"/>
              </w:rPr>
            </w:pPr>
            <w:r w:rsidRPr="00235264">
              <w:rPr>
                <w:sz w:val="16"/>
                <w:szCs w:val="16"/>
              </w:rPr>
              <w:t>Не взимается</w:t>
            </w:r>
          </w:p>
          <w:p w14:paraId="777AB7FE" w14:textId="634E6238" w:rsidR="00383781" w:rsidRPr="00235264" w:rsidRDefault="00383781" w:rsidP="002B31CD">
            <w:pPr>
              <w:numPr>
                <w:ilvl w:val="12"/>
                <w:numId w:val="0"/>
              </w:numPr>
              <w:jc w:val="center"/>
              <w:rPr>
                <w:sz w:val="16"/>
                <w:szCs w:val="16"/>
              </w:rPr>
            </w:pPr>
            <w:r w:rsidRPr="00C6416D">
              <w:rPr>
                <w:iCs/>
                <w:sz w:val="16"/>
                <w:szCs w:val="16"/>
                <w:lang w:eastAsia="en-US"/>
              </w:rPr>
              <w:t>(</w:t>
            </w:r>
            <w:r>
              <w:rPr>
                <w:iCs/>
                <w:sz w:val="16"/>
                <w:szCs w:val="16"/>
                <w:lang w:eastAsia="en-US"/>
              </w:rPr>
              <w:t>п</w:t>
            </w:r>
            <w:r w:rsidRPr="00CD1DC9">
              <w:rPr>
                <w:iCs/>
                <w:sz w:val="16"/>
                <w:szCs w:val="16"/>
                <w:lang w:eastAsia="en-US"/>
              </w:rPr>
              <w:t xml:space="preserve">ри проведении операции может взиматься комиссия, размер которой определяется </w:t>
            </w:r>
            <w:r>
              <w:rPr>
                <w:sz w:val="16"/>
                <w:szCs w:val="16"/>
              </w:rPr>
              <w:t>ОАО «ЭЛЕКСНЕТ»</w:t>
            </w:r>
            <w:r w:rsidRPr="00CD1DC9">
              <w:rPr>
                <w:iCs/>
                <w:sz w:val="16"/>
                <w:szCs w:val="16"/>
                <w:lang w:eastAsia="en-US"/>
              </w:rPr>
              <w:t xml:space="preserve"> и указывается посредством специализированного</w:t>
            </w:r>
            <w:r>
              <w:rPr>
                <w:iCs/>
                <w:sz w:val="16"/>
                <w:szCs w:val="16"/>
                <w:lang w:eastAsia="en-US"/>
              </w:rPr>
              <w:t xml:space="preserve"> интерфейса на экране Банкомата, при использовании платежного сервиса)</w:t>
            </w:r>
          </w:p>
        </w:tc>
      </w:tr>
      <w:tr w:rsidR="00235264" w:rsidRPr="00235264" w14:paraId="338ECB17" w14:textId="77777777" w:rsidTr="00A514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7FA959DC" w14:textId="77777777" w:rsidR="00786F74" w:rsidRPr="00235264" w:rsidRDefault="00786F74" w:rsidP="00786F74">
            <w:pPr>
              <w:ind w:left="-70" w:right="-108" w:hanging="38"/>
              <w:jc w:val="center"/>
              <w:rPr>
                <w:sz w:val="16"/>
                <w:szCs w:val="16"/>
              </w:rPr>
            </w:pPr>
            <w:r w:rsidRPr="00235264">
              <w:rPr>
                <w:sz w:val="16"/>
                <w:szCs w:val="16"/>
              </w:rPr>
              <w:t>12</w:t>
            </w:r>
          </w:p>
        </w:tc>
        <w:tc>
          <w:tcPr>
            <w:tcW w:w="5594" w:type="dxa"/>
            <w:vAlign w:val="center"/>
          </w:tcPr>
          <w:p w14:paraId="1EE93B12" w14:textId="77777777" w:rsidR="00786F74" w:rsidRPr="00235264" w:rsidRDefault="00786F74" w:rsidP="00786F74">
            <w:pPr>
              <w:numPr>
                <w:ilvl w:val="12"/>
                <w:numId w:val="0"/>
              </w:numPr>
              <w:jc w:val="both"/>
              <w:rPr>
                <w:sz w:val="16"/>
                <w:szCs w:val="16"/>
              </w:rPr>
            </w:pPr>
            <w:r w:rsidRPr="00235264">
              <w:rPr>
                <w:sz w:val="16"/>
                <w:szCs w:val="16"/>
              </w:rPr>
              <w:t>Комиссия за перевод денежных средств с СКС с использованием Карты посредством Банкоматов ПАО Банк ЗЕНИТ для дальнейшего пополнения платежного сервиса «Электронный кошелек»</w:t>
            </w:r>
            <w:r w:rsidRPr="00235264">
              <w:rPr>
                <w:b/>
                <w:vertAlign w:val="superscript"/>
              </w:rPr>
              <w:t>12</w:t>
            </w:r>
          </w:p>
        </w:tc>
        <w:tc>
          <w:tcPr>
            <w:tcW w:w="4329" w:type="dxa"/>
            <w:vAlign w:val="center"/>
          </w:tcPr>
          <w:p w14:paraId="748BD59D" w14:textId="77777777" w:rsidR="00786F74" w:rsidRPr="00235264" w:rsidRDefault="00786F74" w:rsidP="00786F74">
            <w:pPr>
              <w:numPr>
                <w:ilvl w:val="12"/>
                <w:numId w:val="0"/>
              </w:numPr>
              <w:jc w:val="center"/>
              <w:rPr>
                <w:sz w:val="16"/>
                <w:szCs w:val="16"/>
              </w:rPr>
            </w:pPr>
            <w:r w:rsidRPr="00235264">
              <w:rPr>
                <w:sz w:val="16"/>
                <w:szCs w:val="16"/>
              </w:rPr>
              <w:t>Не взимается</w:t>
            </w:r>
          </w:p>
        </w:tc>
      </w:tr>
      <w:tr w:rsidR="00235264" w:rsidRPr="00235264" w14:paraId="09C1D15E" w14:textId="77777777" w:rsidTr="00A514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0812104B" w14:textId="77777777" w:rsidR="00786F74" w:rsidRPr="00235264" w:rsidRDefault="00786F74" w:rsidP="00786F74">
            <w:pPr>
              <w:ind w:left="-70" w:right="-108" w:hanging="38"/>
              <w:jc w:val="center"/>
              <w:rPr>
                <w:sz w:val="16"/>
                <w:szCs w:val="16"/>
              </w:rPr>
            </w:pPr>
            <w:r w:rsidRPr="00235264">
              <w:rPr>
                <w:sz w:val="16"/>
                <w:szCs w:val="16"/>
              </w:rPr>
              <w:t>12.1</w:t>
            </w:r>
          </w:p>
        </w:tc>
        <w:tc>
          <w:tcPr>
            <w:tcW w:w="5594" w:type="dxa"/>
            <w:vAlign w:val="center"/>
          </w:tcPr>
          <w:p w14:paraId="3807C60B" w14:textId="77777777" w:rsidR="00786F74" w:rsidRPr="00235264" w:rsidRDefault="00786F74" w:rsidP="00B36DF0">
            <w:pPr>
              <w:widowControl w:val="0"/>
              <w:tabs>
                <w:tab w:val="left" w:pos="241"/>
              </w:tabs>
              <w:autoSpaceDE w:val="0"/>
              <w:autoSpaceDN w:val="0"/>
              <w:ind w:firstLine="34"/>
              <w:jc w:val="both"/>
              <w:rPr>
                <w:i/>
                <w:sz w:val="16"/>
                <w:szCs w:val="16"/>
              </w:rPr>
            </w:pPr>
            <w:r w:rsidRPr="00235264">
              <w:rPr>
                <w:i/>
                <w:sz w:val="16"/>
                <w:szCs w:val="16"/>
              </w:rPr>
              <w:t>использование заемных денежных средств (за счет Лимита овердрафта) при переводе денежных средств для дальнейшего пополнения платежного сервиса «Электронный кошелек» (дополнительно к п. 1</w:t>
            </w:r>
            <w:r w:rsidR="00B36DF0" w:rsidRPr="00235264">
              <w:rPr>
                <w:i/>
                <w:sz w:val="16"/>
                <w:szCs w:val="16"/>
              </w:rPr>
              <w:t>2</w:t>
            </w:r>
            <w:r w:rsidRPr="00235264">
              <w:rPr>
                <w:i/>
                <w:sz w:val="16"/>
                <w:szCs w:val="16"/>
              </w:rPr>
              <w:t>)</w:t>
            </w:r>
          </w:p>
        </w:tc>
        <w:tc>
          <w:tcPr>
            <w:tcW w:w="4329" w:type="dxa"/>
            <w:vAlign w:val="center"/>
          </w:tcPr>
          <w:p w14:paraId="1D4561B3" w14:textId="77777777" w:rsidR="00786F74" w:rsidRPr="00235264" w:rsidRDefault="00786F74" w:rsidP="00786F74">
            <w:pPr>
              <w:numPr>
                <w:ilvl w:val="12"/>
                <w:numId w:val="0"/>
              </w:numPr>
              <w:jc w:val="center"/>
              <w:rPr>
                <w:i/>
                <w:sz w:val="16"/>
                <w:szCs w:val="16"/>
              </w:rPr>
            </w:pPr>
            <w:r w:rsidRPr="00235264">
              <w:rPr>
                <w:i/>
                <w:sz w:val="16"/>
                <w:szCs w:val="16"/>
              </w:rPr>
              <w:t>3% от суммы заемных средств, но не менее 300 руб.</w:t>
            </w:r>
          </w:p>
        </w:tc>
      </w:tr>
      <w:tr w:rsidR="00235264" w:rsidRPr="00235264" w14:paraId="200F3506" w14:textId="77777777" w:rsidTr="00A514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6B89C59C" w14:textId="77777777" w:rsidR="00786F74" w:rsidRPr="00235264" w:rsidRDefault="00786F74" w:rsidP="00786F74">
            <w:pPr>
              <w:ind w:left="-70" w:right="-108" w:hanging="38"/>
              <w:jc w:val="center"/>
              <w:rPr>
                <w:sz w:val="16"/>
                <w:szCs w:val="16"/>
              </w:rPr>
            </w:pPr>
            <w:r w:rsidRPr="00235264">
              <w:rPr>
                <w:sz w:val="16"/>
                <w:szCs w:val="16"/>
              </w:rPr>
              <w:t>13</w:t>
            </w:r>
          </w:p>
        </w:tc>
        <w:tc>
          <w:tcPr>
            <w:tcW w:w="5594" w:type="dxa"/>
            <w:vAlign w:val="center"/>
          </w:tcPr>
          <w:p w14:paraId="1F6ECFEF" w14:textId="77777777" w:rsidR="00786F74" w:rsidRPr="00235264" w:rsidRDefault="00786F74" w:rsidP="00786F74">
            <w:pPr>
              <w:widowControl w:val="0"/>
              <w:tabs>
                <w:tab w:val="left" w:pos="241"/>
              </w:tabs>
              <w:autoSpaceDE w:val="0"/>
              <w:autoSpaceDN w:val="0"/>
              <w:ind w:firstLine="34"/>
              <w:jc w:val="both"/>
              <w:rPr>
                <w:i/>
                <w:sz w:val="16"/>
                <w:szCs w:val="16"/>
              </w:rPr>
            </w:pPr>
            <w:r w:rsidRPr="00235264">
              <w:rPr>
                <w:sz w:val="16"/>
                <w:szCs w:val="16"/>
              </w:rPr>
              <w:t>Комиссия за перевод денежных средств с СКС с использованием Карты посредством Банкоматов ПАО Банк ЗЕНИТ для дальнейшего зачисления на СКС Клиентов, в том числе на иные СКС отправителей денежных средств (применимо для переводов с СКС с использованием реквизитов Карты Платежной системы UnionPay при зачислении денежных средств на СКС)</w:t>
            </w:r>
            <w:r w:rsidRPr="00235264">
              <w:rPr>
                <w:b/>
                <w:vertAlign w:val="superscript"/>
              </w:rPr>
              <w:t>13</w:t>
            </w:r>
          </w:p>
        </w:tc>
        <w:tc>
          <w:tcPr>
            <w:tcW w:w="4329" w:type="dxa"/>
            <w:vAlign w:val="center"/>
          </w:tcPr>
          <w:p w14:paraId="792BCAC7" w14:textId="77777777" w:rsidR="00786F74" w:rsidRPr="00235264" w:rsidRDefault="00786F74" w:rsidP="00786F74">
            <w:pPr>
              <w:numPr>
                <w:ilvl w:val="12"/>
                <w:numId w:val="0"/>
              </w:numPr>
              <w:jc w:val="center"/>
              <w:rPr>
                <w:sz w:val="16"/>
                <w:szCs w:val="16"/>
              </w:rPr>
            </w:pPr>
            <w:r w:rsidRPr="00235264">
              <w:rPr>
                <w:sz w:val="16"/>
                <w:szCs w:val="16"/>
              </w:rPr>
              <w:t>Не взимается</w:t>
            </w:r>
          </w:p>
        </w:tc>
      </w:tr>
      <w:tr w:rsidR="00235264" w:rsidRPr="00235264" w14:paraId="573BDE5F" w14:textId="77777777" w:rsidTr="00C536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0271DD0F" w14:textId="77777777" w:rsidR="00786F74" w:rsidRPr="00235264" w:rsidRDefault="00786F74" w:rsidP="00786F74">
            <w:pPr>
              <w:ind w:left="-70" w:right="-108" w:hanging="38"/>
              <w:jc w:val="center"/>
              <w:rPr>
                <w:sz w:val="16"/>
                <w:szCs w:val="16"/>
              </w:rPr>
            </w:pPr>
            <w:r w:rsidRPr="00235264">
              <w:rPr>
                <w:sz w:val="16"/>
                <w:szCs w:val="16"/>
              </w:rPr>
              <w:t>14</w:t>
            </w:r>
          </w:p>
        </w:tc>
        <w:tc>
          <w:tcPr>
            <w:tcW w:w="5594" w:type="dxa"/>
            <w:vAlign w:val="center"/>
          </w:tcPr>
          <w:p w14:paraId="653A2C90" w14:textId="6BBE81F6" w:rsidR="00786F74" w:rsidRPr="00235264" w:rsidRDefault="00786F74" w:rsidP="00954B07">
            <w:pPr>
              <w:numPr>
                <w:ilvl w:val="12"/>
                <w:numId w:val="0"/>
              </w:numPr>
              <w:jc w:val="both"/>
              <w:rPr>
                <w:sz w:val="16"/>
                <w:szCs w:val="16"/>
              </w:rPr>
            </w:pPr>
            <w:r w:rsidRPr="00235264">
              <w:rPr>
                <w:sz w:val="16"/>
                <w:szCs w:val="16"/>
              </w:rPr>
              <w:t>Комиссия за перевод денежных средств с СКС с использованием Карты или ее реквизитов посредством Банкоматов и систем дистанционного обслуживания клиентов других банков, а также интернет – ресурсов сторонних организаций для дальнейшего зачисления на СКС Клиентов и/или для дальнейшего зачисления на счета банковских карт, открытые в другом банке – эмитенте и/или для дальнейшего пополнения платежного сервиса «Электронный кошелек»</w:t>
            </w:r>
            <w:r w:rsidRPr="00235264">
              <w:rPr>
                <w:b/>
                <w:vertAlign w:val="superscript"/>
              </w:rPr>
              <w:t>14</w:t>
            </w:r>
            <w:r w:rsidRPr="00235264">
              <w:rPr>
                <w:sz w:val="16"/>
                <w:szCs w:val="16"/>
              </w:rPr>
              <w:t>:</w:t>
            </w:r>
          </w:p>
        </w:tc>
        <w:tc>
          <w:tcPr>
            <w:tcW w:w="4329" w:type="dxa"/>
            <w:vAlign w:val="center"/>
          </w:tcPr>
          <w:p w14:paraId="03CC7F4A" w14:textId="77777777" w:rsidR="00786F74" w:rsidRPr="00235264" w:rsidRDefault="00786F74" w:rsidP="00786F74">
            <w:pPr>
              <w:numPr>
                <w:ilvl w:val="12"/>
                <w:numId w:val="0"/>
              </w:numPr>
              <w:jc w:val="center"/>
              <w:rPr>
                <w:sz w:val="16"/>
                <w:szCs w:val="16"/>
              </w:rPr>
            </w:pPr>
            <w:r w:rsidRPr="00235264">
              <w:rPr>
                <w:sz w:val="16"/>
                <w:szCs w:val="16"/>
              </w:rPr>
              <w:t>1,25% от суммы перевода, но не менее 50 руб.</w:t>
            </w:r>
          </w:p>
        </w:tc>
      </w:tr>
      <w:tr w:rsidR="00235264" w:rsidRPr="00235264" w14:paraId="4098D902" w14:textId="77777777" w:rsidTr="00C536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2ECECDF6" w14:textId="77777777" w:rsidR="00786F74" w:rsidRPr="00235264" w:rsidRDefault="00786F74" w:rsidP="00786F74">
            <w:pPr>
              <w:ind w:left="-70" w:right="-108" w:hanging="38"/>
              <w:jc w:val="center"/>
              <w:rPr>
                <w:sz w:val="16"/>
                <w:szCs w:val="16"/>
              </w:rPr>
            </w:pPr>
            <w:r w:rsidRPr="00235264">
              <w:rPr>
                <w:sz w:val="16"/>
                <w:szCs w:val="16"/>
              </w:rPr>
              <w:t>14.1</w:t>
            </w:r>
          </w:p>
        </w:tc>
        <w:tc>
          <w:tcPr>
            <w:tcW w:w="5594" w:type="dxa"/>
            <w:vAlign w:val="center"/>
          </w:tcPr>
          <w:p w14:paraId="4EC01BFA" w14:textId="77777777" w:rsidR="00786F74" w:rsidRPr="00235264" w:rsidRDefault="00786F74" w:rsidP="00786F74">
            <w:pPr>
              <w:widowControl w:val="0"/>
              <w:tabs>
                <w:tab w:val="left" w:pos="241"/>
              </w:tabs>
              <w:autoSpaceDE w:val="0"/>
              <w:autoSpaceDN w:val="0"/>
              <w:ind w:firstLine="34"/>
              <w:jc w:val="both"/>
              <w:rPr>
                <w:i/>
                <w:sz w:val="16"/>
                <w:szCs w:val="16"/>
              </w:rPr>
            </w:pPr>
            <w:r w:rsidRPr="00235264">
              <w:rPr>
                <w:i/>
                <w:sz w:val="16"/>
                <w:szCs w:val="16"/>
              </w:rPr>
              <w:t>использование заемных денежных средств (за счет Лимита овердрафта) при переводе денежных средств для дальнейшего зачисления на СКС Клиентов и/или для дальнейшего зачисления на счета банковских карт, открытые в другом банке – эмитенте и/или для дальнейшего пополнения платежного сервиса «Электронный кошелек» (дополнительно к п. 14)</w:t>
            </w:r>
          </w:p>
        </w:tc>
        <w:tc>
          <w:tcPr>
            <w:tcW w:w="4329" w:type="dxa"/>
            <w:vAlign w:val="center"/>
          </w:tcPr>
          <w:p w14:paraId="3AFE15D8" w14:textId="77777777" w:rsidR="00786F74" w:rsidRPr="00235264" w:rsidRDefault="00786F74" w:rsidP="00786F74">
            <w:pPr>
              <w:numPr>
                <w:ilvl w:val="12"/>
                <w:numId w:val="0"/>
              </w:numPr>
              <w:jc w:val="center"/>
              <w:rPr>
                <w:i/>
                <w:sz w:val="16"/>
                <w:szCs w:val="16"/>
              </w:rPr>
            </w:pPr>
            <w:r w:rsidRPr="00235264">
              <w:rPr>
                <w:i/>
                <w:sz w:val="16"/>
                <w:szCs w:val="16"/>
              </w:rPr>
              <w:t>3% от суммы заемных средств, но не менее 300 руб.</w:t>
            </w:r>
          </w:p>
        </w:tc>
      </w:tr>
      <w:tr w:rsidR="00235264" w:rsidRPr="00235264" w14:paraId="7B6923B7" w14:textId="77777777" w:rsidTr="00A514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42C9FDE3" w14:textId="77777777" w:rsidR="00786F74" w:rsidRPr="00235264" w:rsidRDefault="00786F74" w:rsidP="00786F74">
            <w:pPr>
              <w:ind w:left="-70" w:right="-108" w:hanging="38"/>
              <w:jc w:val="center"/>
              <w:rPr>
                <w:sz w:val="16"/>
                <w:szCs w:val="16"/>
              </w:rPr>
            </w:pPr>
            <w:r w:rsidRPr="00235264">
              <w:rPr>
                <w:sz w:val="16"/>
                <w:szCs w:val="16"/>
              </w:rPr>
              <w:t>15</w:t>
            </w:r>
          </w:p>
        </w:tc>
        <w:tc>
          <w:tcPr>
            <w:tcW w:w="5594" w:type="dxa"/>
          </w:tcPr>
          <w:p w14:paraId="5A1DD756" w14:textId="77777777" w:rsidR="00786F74" w:rsidRPr="00235264" w:rsidRDefault="00786F74" w:rsidP="00786F74">
            <w:pPr>
              <w:widowControl w:val="0"/>
              <w:tabs>
                <w:tab w:val="left" w:pos="241"/>
              </w:tabs>
              <w:autoSpaceDE w:val="0"/>
              <w:autoSpaceDN w:val="0"/>
              <w:jc w:val="both"/>
              <w:rPr>
                <w:sz w:val="16"/>
                <w:szCs w:val="16"/>
              </w:rPr>
            </w:pPr>
            <w:r w:rsidRPr="00235264">
              <w:rPr>
                <w:sz w:val="16"/>
                <w:szCs w:val="16"/>
              </w:rPr>
              <w:t>Комиссия за оплату товаров (работ, услуг) с использованием Карты в Предприятиях торговли (услуг)</w:t>
            </w:r>
          </w:p>
        </w:tc>
        <w:tc>
          <w:tcPr>
            <w:tcW w:w="4329" w:type="dxa"/>
            <w:vAlign w:val="center"/>
          </w:tcPr>
          <w:p w14:paraId="45DAF155" w14:textId="77777777" w:rsidR="00786F74" w:rsidRPr="00235264" w:rsidRDefault="00786F74" w:rsidP="00786F74">
            <w:pPr>
              <w:numPr>
                <w:ilvl w:val="12"/>
                <w:numId w:val="0"/>
              </w:numPr>
              <w:jc w:val="center"/>
              <w:rPr>
                <w:sz w:val="16"/>
                <w:szCs w:val="16"/>
              </w:rPr>
            </w:pPr>
            <w:r w:rsidRPr="00235264">
              <w:rPr>
                <w:sz w:val="16"/>
                <w:szCs w:val="16"/>
              </w:rPr>
              <w:t>Не взимается</w:t>
            </w:r>
          </w:p>
        </w:tc>
      </w:tr>
      <w:tr w:rsidR="00235264" w:rsidRPr="00235264" w14:paraId="1E1653B3" w14:textId="77777777" w:rsidTr="00A514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0B8C1B85" w14:textId="77777777" w:rsidR="00786F74" w:rsidRPr="00235264" w:rsidRDefault="00786F74" w:rsidP="00786F74">
            <w:pPr>
              <w:ind w:left="-70" w:right="-108" w:hanging="38"/>
              <w:jc w:val="center"/>
              <w:rPr>
                <w:sz w:val="16"/>
                <w:szCs w:val="16"/>
              </w:rPr>
            </w:pPr>
            <w:r w:rsidRPr="00235264">
              <w:rPr>
                <w:sz w:val="16"/>
                <w:szCs w:val="16"/>
              </w:rPr>
              <w:t>16</w:t>
            </w:r>
          </w:p>
        </w:tc>
        <w:tc>
          <w:tcPr>
            <w:tcW w:w="5594" w:type="dxa"/>
            <w:vAlign w:val="center"/>
          </w:tcPr>
          <w:p w14:paraId="1908707F" w14:textId="77777777" w:rsidR="00786F74" w:rsidRPr="00235264" w:rsidRDefault="00786F74" w:rsidP="00786F74">
            <w:pPr>
              <w:tabs>
                <w:tab w:val="left" w:pos="631"/>
              </w:tabs>
              <w:jc w:val="both"/>
              <w:rPr>
                <w:sz w:val="16"/>
                <w:szCs w:val="16"/>
              </w:rPr>
            </w:pPr>
            <w:r w:rsidRPr="00235264">
              <w:rPr>
                <w:sz w:val="16"/>
                <w:szCs w:val="16"/>
              </w:rPr>
              <w:t>Комиссия за оплату услуг ЖКХ</w:t>
            </w:r>
            <w:r w:rsidRPr="00235264">
              <w:rPr>
                <w:b/>
                <w:vertAlign w:val="superscript"/>
              </w:rPr>
              <w:t>15</w:t>
            </w:r>
            <w:r w:rsidRPr="00235264">
              <w:rPr>
                <w:sz w:val="16"/>
                <w:szCs w:val="16"/>
              </w:rPr>
              <w:t xml:space="preserve"> с использованием Карты посредством Банкоматов ПАО Банк ЗЕНИТ</w:t>
            </w:r>
          </w:p>
        </w:tc>
        <w:tc>
          <w:tcPr>
            <w:tcW w:w="4329" w:type="dxa"/>
            <w:vAlign w:val="center"/>
          </w:tcPr>
          <w:p w14:paraId="73D06DEF" w14:textId="77777777" w:rsidR="00786F74" w:rsidRPr="00235264" w:rsidRDefault="00786F74" w:rsidP="00786F74">
            <w:pPr>
              <w:numPr>
                <w:ilvl w:val="12"/>
                <w:numId w:val="0"/>
              </w:numPr>
              <w:jc w:val="center"/>
              <w:rPr>
                <w:sz w:val="16"/>
                <w:szCs w:val="16"/>
              </w:rPr>
            </w:pPr>
          </w:p>
        </w:tc>
      </w:tr>
      <w:tr w:rsidR="00235264" w:rsidRPr="00235264" w14:paraId="6DBB4BA7" w14:textId="77777777" w:rsidTr="00A514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5995C6D4" w14:textId="77777777" w:rsidR="00786F74" w:rsidRPr="00235264" w:rsidRDefault="00786F74" w:rsidP="00786F74">
            <w:pPr>
              <w:ind w:left="-70" w:right="-108" w:hanging="38"/>
              <w:jc w:val="center"/>
              <w:rPr>
                <w:sz w:val="16"/>
                <w:szCs w:val="16"/>
              </w:rPr>
            </w:pPr>
            <w:r w:rsidRPr="00235264">
              <w:rPr>
                <w:sz w:val="16"/>
                <w:szCs w:val="16"/>
              </w:rPr>
              <w:t>16.1</w:t>
            </w:r>
          </w:p>
        </w:tc>
        <w:tc>
          <w:tcPr>
            <w:tcW w:w="5594" w:type="dxa"/>
            <w:vAlign w:val="center"/>
          </w:tcPr>
          <w:p w14:paraId="61F993D2" w14:textId="77777777" w:rsidR="00786F74" w:rsidRPr="00235264" w:rsidRDefault="00786F74" w:rsidP="00786F74">
            <w:pPr>
              <w:numPr>
                <w:ilvl w:val="1"/>
                <w:numId w:val="37"/>
              </w:numPr>
              <w:tabs>
                <w:tab w:val="left" w:pos="601"/>
                <w:tab w:val="num" w:pos="975"/>
              </w:tabs>
              <w:ind w:left="550" w:hanging="426"/>
              <w:jc w:val="both"/>
              <w:rPr>
                <w:sz w:val="16"/>
                <w:szCs w:val="16"/>
              </w:rPr>
            </w:pPr>
            <w:r w:rsidRPr="00235264">
              <w:rPr>
                <w:sz w:val="16"/>
                <w:szCs w:val="16"/>
              </w:rPr>
              <w:t>в пользу ООО «УК «БРАУС», ИНН 5024159945</w:t>
            </w:r>
          </w:p>
        </w:tc>
        <w:tc>
          <w:tcPr>
            <w:tcW w:w="4329" w:type="dxa"/>
            <w:vAlign w:val="center"/>
          </w:tcPr>
          <w:p w14:paraId="3EA8D334" w14:textId="77777777" w:rsidR="00786F74" w:rsidRPr="00235264" w:rsidRDefault="00786F74" w:rsidP="00786F74">
            <w:pPr>
              <w:numPr>
                <w:ilvl w:val="12"/>
                <w:numId w:val="0"/>
              </w:numPr>
              <w:jc w:val="center"/>
              <w:rPr>
                <w:sz w:val="16"/>
                <w:szCs w:val="16"/>
              </w:rPr>
            </w:pPr>
            <w:r w:rsidRPr="00235264">
              <w:rPr>
                <w:sz w:val="16"/>
                <w:szCs w:val="16"/>
              </w:rPr>
              <w:t>Не взимается</w:t>
            </w:r>
          </w:p>
        </w:tc>
      </w:tr>
      <w:tr w:rsidR="00235264" w:rsidRPr="00235264" w14:paraId="563AF1E3" w14:textId="77777777" w:rsidTr="00A514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455236BC" w14:textId="77777777" w:rsidR="00786F74" w:rsidRPr="00235264" w:rsidRDefault="00786F74" w:rsidP="00786F74">
            <w:pPr>
              <w:ind w:left="-70" w:right="-108" w:hanging="38"/>
              <w:jc w:val="center"/>
              <w:rPr>
                <w:sz w:val="16"/>
                <w:szCs w:val="16"/>
              </w:rPr>
            </w:pPr>
            <w:r w:rsidRPr="00235264">
              <w:rPr>
                <w:sz w:val="16"/>
                <w:szCs w:val="16"/>
              </w:rPr>
              <w:t>16.2</w:t>
            </w:r>
          </w:p>
        </w:tc>
        <w:tc>
          <w:tcPr>
            <w:tcW w:w="5594" w:type="dxa"/>
            <w:vAlign w:val="center"/>
          </w:tcPr>
          <w:p w14:paraId="7E0AA7E1" w14:textId="77777777" w:rsidR="00786F74" w:rsidRPr="00235264" w:rsidRDefault="00786F74" w:rsidP="00786F74">
            <w:pPr>
              <w:numPr>
                <w:ilvl w:val="1"/>
                <w:numId w:val="37"/>
              </w:numPr>
              <w:tabs>
                <w:tab w:val="left" w:pos="601"/>
                <w:tab w:val="num" w:pos="975"/>
              </w:tabs>
              <w:ind w:left="550" w:hanging="426"/>
              <w:jc w:val="both"/>
              <w:rPr>
                <w:sz w:val="16"/>
                <w:szCs w:val="16"/>
              </w:rPr>
            </w:pPr>
            <w:r w:rsidRPr="00235264">
              <w:rPr>
                <w:sz w:val="16"/>
                <w:szCs w:val="16"/>
              </w:rPr>
              <w:t>в пользу других поставщиков услуг ЖКХ</w:t>
            </w:r>
          </w:p>
        </w:tc>
        <w:tc>
          <w:tcPr>
            <w:tcW w:w="4329" w:type="dxa"/>
            <w:vAlign w:val="center"/>
          </w:tcPr>
          <w:p w14:paraId="79D75DEB" w14:textId="77777777" w:rsidR="00786F74" w:rsidRPr="00235264" w:rsidRDefault="00786F74" w:rsidP="00786F74">
            <w:pPr>
              <w:numPr>
                <w:ilvl w:val="12"/>
                <w:numId w:val="0"/>
              </w:numPr>
              <w:jc w:val="center"/>
              <w:rPr>
                <w:sz w:val="16"/>
                <w:szCs w:val="16"/>
              </w:rPr>
            </w:pPr>
            <w:r w:rsidRPr="00235264">
              <w:rPr>
                <w:sz w:val="16"/>
                <w:szCs w:val="16"/>
              </w:rPr>
              <w:t>0,5% от суммы операции, но не менее 30 руб.</w:t>
            </w:r>
          </w:p>
        </w:tc>
      </w:tr>
      <w:tr w:rsidR="00235264" w:rsidRPr="00235264" w14:paraId="57C257AA" w14:textId="77777777" w:rsidTr="00A514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2E5E7280" w14:textId="77777777" w:rsidR="00786F74" w:rsidRPr="00235264" w:rsidRDefault="00786F74" w:rsidP="00786F74">
            <w:pPr>
              <w:ind w:left="-70" w:right="-108" w:hanging="38"/>
              <w:jc w:val="center"/>
              <w:rPr>
                <w:sz w:val="16"/>
                <w:szCs w:val="16"/>
              </w:rPr>
            </w:pPr>
            <w:r w:rsidRPr="00235264">
              <w:rPr>
                <w:sz w:val="16"/>
                <w:szCs w:val="16"/>
              </w:rPr>
              <w:t>17</w:t>
            </w:r>
          </w:p>
        </w:tc>
        <w:tc>
          <w:tcPr>
            <w:tcW w:w="5594" w:type="dxa"/>
            <w:vAlign w:val="center"/>
          </w:tcPr>
          <w:p w14:paraId="785B5497" w14:textId="77777777" w:rsidR="00786F74" w:rsidRPr="00235264" w:rsidRDefault="00786F74" w:rsidP="00786F74">
            <w:pPr>
              <w:widowControl w:val="0"/>
              <w:tabs>
                <w:tab w:val="left" w:pos="241"/>
              </w:tabs>
              <w:autoSpaceDE w:val="0"/>
              <w:autoSpaceDN w:val="0"/>
              <w:jc w:val="both"/>
              <w:rPr>
                <w:sz w:val="16"/>
                <w:szCs w:val="16"/>
              </w:rPr>
            </w:pPr>
            <w:r w:rsidRPr="00235264">
              <w:rPr>
                <w:sz w:val="16"/>
                <w:szCs w:val="16"/>
              </w:rPr>
              <w:t>Комиссия за оплату мобильной связи, коммерческого телевидения, услуг интернет-провайдеров, а также услуг местной телефонной связи с использованием Карты посредством Банкоматов ПАО Банк ЗЕНИТ</w:t>
            </w:r>
          </w:p>
        </w:tc>
        <w:tc>
          <w:tcPr>
            <w:tcW w:w="4329" w:type="dxa"/>
            <w:vAlign w:val="center"/>
          </w:tcPr>
          <w:p w14:paraId="62C9189E" w14:textId="77777777" w:rsidR="00786F74" w:rsidRPr="00235264" w:rsidRDefault="00786F74" w:rsidP="00786F74">
            <w:pPr>
              <w:numPr>
                <w:ilvl w:val="12"/>
                <w:numId w:val="0"/>
              </w:numPr>
              <w:jc w:val="center"/>
              <w:rPr>
                <w:sz w:val="16"/>
                <w:szCs w:val="16"/>
              </w:rPr>
            </w:pPr>
            <w:r w:rsidRPr="00235264">
              <w:rPr>
                <w:sz w:val="16"/>
                <w:szCs w:val="16"/>
              </w:rPr>
              <w:t>Не взимается</w:t>
            </w:r>
          </w:p>
        </w:tc>
      </w:tr>
      <w:tr w:rsidR="00235264" w:rsidRPr="00235264" w14:paraId="1C4DBCF2" w14:textId="77777777" w:rsidTr="00A514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55A9EEAC" w14:textId="77777777" w:rsidR="00786F74" w:rsidRPr="00235264" w:rsidRDefault="00786F74" w:rsidP="00786F74">
            <w:pPr>
              <w:ind w:left="-70" w:right="-108" w:hanging="38"/>
              <w:jc w:val="center"/>
              <w:rPr>
                <w:sz w:val="16"/>
                <w:szCs w:val="16"/>
              </w:rPr>
            </w:pPr>
            <w:r w:rsidRPr="00235264">
              <w:rPr>
                <w:sz w:val="16"/>
                <w:szCs w:val="16"/>
              </w:rPr>
              <w:t>18</w:t>
            </w:r>
          </w:p>
        </w:tc>
        <w:tc>
          <w:tcPr>
            <w:tcW w:w="5594" w:type="dxa"/>
            <w:vAlign w:val="center"/>
          </w:tcPr>
          <w:p w14:paraId="7336151F" w14:textId="77777777" w:rsidR="00786F74" w:rsidRPr="00235264" w:rsidRDefault="00786F74" w:rsidP="00786F74">
            <w:pPr>
              <w:widowControl w:val="0"/>
              <w:tabs>
                <w:tab w:val="left" w:pos="241"/>
              </w:tabs>
              <w:autoSpaceDE w:val="0"/>
              <w:autoSpaceDN w:val="0"/>
              <w:jc w:val="both"/>
              <w:rPr>
                <w:sz w:val="16"/>
                <w:szCs w:val="16"/>
              </w:rPr>
            </w:pPr>
            <w:r w:rsidRPr="00235264">
              <w:rPr>
                <w:sz w:val="16"/>
                <w:szCs w:val="16"/>
              </w:rPr>
              <w:t>Комиссия за оплату услуг иных поставщиков (в пользу получателей), предусмотренных меню  БПТ Банка</w:t>
            </w:r>
          </w:p>
        </w:tc>
        <w:tc>
          <w:tcPr>
            <w:tcW w:w="4329" w:type="dxa"/>
            <w:vAlign w:val="center"/>
          </w:tcPr>
          <w:p w14:paraId="7CD541E4" w14:textId="77777777" w:rsidR="00786F74" w:rsidRPr="00235264" w:rsidRDefault="00786F74" w:rsidP="00786F74">
            <w:pPr>
              <w:numPr>
                <w:ilvl w:val="12"/>
                <w:numId w:val="0"/>
              </w:numPr>
              <w:jc w:val="center"/>
              <w:rPr>
                <w:sz w:val="16"/>
                <w:szCs w:val="16"/>
              </w:rPr>
            </w:pPr>
            <w:r w:rsidRPr="00235264">
              <w:rPr>
                <w:sz w:val="16"/>
                <w:szCs w:val="16"/>
              </w:rPr>
              <w:t xml:space="preserve">Ставка комиссионного вознаграждения устанавливается </w:t>
            </w:r>
            <w:r w:rsidRPr="00235264">
              <w:rPr>
                <w:i/>
                <w:sz w:val="16"/>
                <w:szCs w:val="16"/>
              </w:rPr>
              <w:t xml:space="preserve">Тарифами комиссионного вознаграждения, взимаемого ПАО Банк ЗЕНИТ за осуществление физическими лицами операций </w:t>
            </w:r>
            <w:r w:rsidR="000C2976" w:rsidRPr="00235264">
              <w:rPr>
                <w:i/>
                <w:sz w:val="16"/>
                <w:szCs w:val="16"/>
              </w:rPr>
              <w:t>с наличной валютой</w:t>
            </w:r>
            <w:r w:rsidRPr="00235264">
              <w:rPr>
                <w:i/>
                <w:sz w:val="16"/>
                <w:szCs w:val="16"/>
              </w:rPr>
              <w:t>, операций по банковским счетам и счетам по вкладам, операций по переводу денежных средств по поручению / в пользу физических лиц без открытия банковских счетов</w:t>
            </w:r>
          </w:p>
        </w:tc>
      </w:tr>
      <w:tr w:rsidR="00235264" w:rsidRPr="00235264" w14:paraId="7AA5628F" w14:textId="77777777" w:rsidTr="00A514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6D563FCA" w14:textId="77777777" w:rsidR="00786F74" w:rsidRPr="00235264" w:rsidRDefault="00786F74" w:rsidP="00786F74">
            <w:pPr>
              <w:ind w:right="-108"/>
              <w:rPr>
                <w:sz w:val="16"/>
                <w:szCs w:val="16"/>
              </w:rPr>
            </w:pPr>
            <w:r w:rsidRPr="00235264">
              <w:rPr>
                <w:sz w:val="16"/>
                <w:szCs w:val="16"/>
              </w:rPr>
              <w:t>19</w:t>
            </w:r>
          </w:p>
        </w:tc>
        <w:tc>
          <w:tcPr>
            <w:tcW w:w="5594" w:type="dxa"/>
            <w:vAlign w:val="center"/>
          </w:tcPr>
          <w:p w14:paraId="20DA2B36" w14:textId="77777777" w:rsidR="00786F74" w:rsidRPr="00235264" w:rsidRDefault="00786F74" w:rsidP="00786F74">
            <w:pPr>
              <w:jc w:val="both"/>
              <w:rPr>
                <w:sz w:val="16"/>
                <w:szCs w:val="16"/>
                <w:vertAlign w:val="superscript"/>
              </w:rPr>
            </w:pPr>
            <w:r w:rsidRPr="00235264">
              <w:rPr>
                <w:sz w:val="16"/>
                <w:szCs w:val="16"/>
              </w:rPr>
              <w:t>Комиссия за ведение СКС при отсутствии действующих Карт к СКС и операций по СКС в течение последних 12 календарных месяцев</w:t>
            </w:r>
            <w:r w:rsidRPr="00235264">
              <w:rPr>
                <w:b/>
                <w:vertAlign w:val="superscript"/>
              </w:rPr>
              <w:t>16</w:t>
            </w:r>
          </w:p>
        </w:tc>
        <w:tc>
          <w:tcPr>
            <w:tcW w:w="4329" w:type="dxa"/>
            <w:vAlign w:val="center"/>
          </w:tcPr>
          <w:p w14:paraId="6CB86FC9" w14:textId="77777777" w:rsidR="00786F74" w:rsidRPr="00235264" w:rsidRDefault="00786F74" w:rsidP="00786F74">
            <w:pPr>
              <w:jc w:val="center"/>
              <w:rPr>
                <w:sz w:val="16"/>
                <w:szCs w:val="16"/>
              </w:rPr>
            </w:pPr>
            <w:r w:rsidRPr="00235264">
              <w:rPr>
                <w:sz w:val="16"/>
                <w:szCs w:val="16"/>
              </w:rPr>
              <w:t>150 руб. за календарный месяц</w:t>
            </w:r>
          </w:p>
        </w:tc>
      </w:tr>
      <w:tr w:rsidR="00235264" w:rsidRPr="00235264" w14:paraId="198AB469" w14:textId="77777777" w:rsidTr="00A514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PrEx>
        <w:trPr>
          <w:cantSplit/>
          <w:trHeight w:val="300"/>
        </w:trPr>
        <w:tc>
          <w:tcPr>
            <w:tcW w:w="425" w:type="dxa"/>
            <w:tcBorders>
              <w:left w:val="single" w:sz="4" w:space="0" w:color="auto"/>
            </w:tcBorders>
            <w:tcMar>
              <w:left w:w="0" w:type="dxa"/>
              <w:right w:w="0" w:type="dxa"/>
            </w:tcMar>
            <w:vAlign w:val="center"/>
          </w:tcPr>
          <w:p w14:paraId="35C3018F" w14:textId="77777777" w:rsidR="00786F74" w:rsidRPr="00235264" w:rsidDel="00621B58" w:rsidRDefault="00786F74" w:rsidP="00786F74">
            <w:pPr>
              <w:ind w:left="-70" w:right="-108" w:hanging="38"/>
              <w:jc w:val="center"/>
              <w:rPr>
                <w:sz w:val="16"/>
                <w:szCs w:val="16"/>
              </w:rPr>
            </w:pPr>
            <w:r w:rsidRPr="00235264">
              <w:rPr>
                <w:sz w:val="16"/>
                <w:szCs w:val="16"/>
              </w:rPr>
              <w:t>20</w:t>
            </w:r>
          </w:p>
        </w:tc>
        <w:tc>
          <w:tcPr>
            <w:tcW w:w="5594" w:type="dxa"/>
            <w:tcBorders>
              <w:top w:val="single" w:sz="4" w:space="0" w:color="auto"/>
              <w:bottom w:val="single" w:sz="4" w:space="0" w:color="auto"/>
              <w:right w:val="single" w:sz="6" w:space="0" w:color="auto"/>
            </w:tcBorders>
            <w:vAlign w:val="center"/>
          </w:tcPr>
          <w:p w14:paraId="151F9D4C" w14:textId="77777777" w:rsidR="00786F74" w:rsidRPr="00235264" w:rsidRDefault="00786F74" w:rsidP="00786F74">
            <w:pPr>
              <w:jc w:val="both"/>
              <w:rPr>
                <w:sz w:val="16"/>
                <w:szCs w:val="16"/>
              </w:rPr>
            </w:pPr>
            <w:r w:rsidRPr="00235264">
              <w:rPr>
                <w:sz w:val="16"/>
                <w:szCs w:val="16"/>
              </w:rPr>
              <w:t xml:space="preserve">Комиссия за изменение Держателем ПИНа по Карте </w:t>
            </w:r>
            <w:r w:rsidRPr="00235264">
              <w:rPr>
                <w:b/>
                <w:vertAlign w:val="superscript"/>
              </w:rPr>
              <w:t>17</w:t>
            </w:r>
          </w:p>
        </w:tc>
        <w:tc>
          <w:tcPr>
            <w:tcW w:w="4329" w:type="dxa"/>
            <w:tcBorders>
              <w:right w:val="single" w:sz="4" w:space="0" w:color="auto"/>
            </w:tcBorders>
            <w:vAlign w:val="center"/>
          </w:tcPr>
          <w:p w14:paraId="78E237FC" w14:textId="77777777" w:rsidR="00786F74" w:rsidRPr="00235264" w:rsidRDefault="00786F74" w:rsidP="00786F74">
            <w:pPr>
              <w:jc w:val="center"/>
              <w:rPr>
                <w:sz w:val="16"/>
                <w:szCs w:val="16"/>
              </w:rPr>
            </w:pPr>
            <w:r w:rsidRPr="00235264">
              <w:rPr>
                <w:sz w:val="16"/>
                <w:lang w:val="en-US"/>
              </w:rPr>
              <w:t xml:space="preserve">50 </w:t>
            </w:r>
            <w:r w:rsidRPr="00235264">
              <w:rPr>
                <w:sz w:val="16"/>
              </w:rPr>
              <w:t>руб</w:t>
            </w:r>
            <w:r w:rsidRPr="00235264">
              <w:rPr>
                <w:sz w:val="16"/>
                <w:lang w:val="en-US"/>
              </w:rPr>
              <w:t xml:space="preserve">. </w:t>
            </w:r>
          </w:p>
        </w:tc>
      </w:tr>
      <w:tr w:rsidR="00235264" w:rsidRPr="00235264" w14:paraId="75F180CD" w14:textId="77777777" w:rsidTr="00A514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25" w:type="dxa"/>
            <w:vAlign w:val="center"/>
          </w:tcPr>
          <w:p w14:paraId="7937EF57" w14:textId="77777777" w:rsidR="00307B1F" w:rsidRPr="00235264" w:rsidRDefault="0087622F" w:rsidP="00D64B4E">
            <w:pPr>
              <w:jc w:val="center"/>
              <w:rPr>
                <w:sz w:val="16"/>
                <w:szCs w:val="16"/>
              </w:rPr>
            </w:pPr>
            <w:r w:rsidRPr="00235264">
              <w:rPr>
                <w:sz w:val="16"/>
                <w:szCs w:val="16"/>
              </w:rPr>
              <w:t>2</w:t>
            </w:r>
            <w:r w:rsidR="00786F74" w:rsidRPr="00235264">
              <w:rPr>
                <w:sz w:val="16"/>
                <w:szCs w:val="16"/>
              </w:rPr>
              <w:t>1</w:t>
            </w:r>
          </w:p>
        </w:tc>
        <w:tc>
          <w:tcPr>
            <w:tcW w:w="5594" w:type="dxa"/>
            <w:vAlign w:val="center"/>
          </w:tcPr>
          <w:p w14:paraId="71E5DC95" w14:textId="77777777" w:rsidR="00307B1F" w:rsidRPr="00235264" w:rsidRDefault="00307B1F" w:rsidP="00307B1F">
            <w:pPr>
              <w:numPr>
                <w:ilvl w:val="12"/>
                <w:numId w:val="0"/>
              </w:numPr>
              <w:jc w:val="both"/>
              <w:rPr>
                <w:sz w:val="16"/>
              </w:rPr>
            </w:pPr>
            <w:r w:rsidRPr="00235264">
              <w:rPr>
                <w:sz w:val="16"/>
                <w:szCs w:val="16"/>
              </w:rPr>
              <w:t>Срок действия Карты</w:t>
            </w:r>
            <w:r w:rsidR="007F0DD2" w:rsidRPr="00235264">
              <w:rPr>
                <w:sz w:val="16"/>
                <w:szCs w:val="16"/>
              </w:rPr>
              <w:t xml:space="preserve"> (Карта</w:t>
            </w:r>
            <w:r w:rsidRPr="00235264">
              <w:rPr>
                <w:sz w:val="16"/>
                <w:szCs w:val="16"/>
              </w:rPr>
              <w:t xml:space="preserve"> с магнитной полосой</w:t>
            </w:r>
            <w:r w:rsidRPr="00235264" w:rsidDel="00E443D3">
              <w:rPr>
                <w:sz w:val="16"/>
                <w:szCs w:val="16"/>
              </w:rPr>
              <w:t xml:space="preserve"> </w:t>
            </w:r>
            <w:r w:rsidRPr="00235264">
              <w:rPr>
                <w:sz w:val="16"/>
                <w:szCs w:val="16"/>
              </w:rPr>
              <w:t>и микропроцессором</w:t>
            </w:r>
            <w:r w:rsidR="007F0DD2" w:rsidRPr="00235264">
              <w:rPr>
                <w:sz w:val="16"/>
                <w:szCs w:val="16"/>
              </w:rPr>
              <w:t>)</w:t>
            </w:r>
          </w:p>
        </w:tc>
        <w:tc>
          <w:tcPr>
            <w:tcW w:w="4329" w:type="dxa"/>
            <w:vAlign w:val="center"/>
          </w:tcPr>
          <w:p w14:paraId="1A4C2343" w14:textId="77777777" w:rsidR="00307B1F" w:rsidRPr="00235264" w:rsidRDefault="00307B1F" w:rsidP="00307B1F">
            <w:pPr>
              <w:numPr>
                <w:ilvl w:val="12"/>
                <w:numId w:val="0"/>
              </w:numPr>
              <w:jc w:val="center"/>
              <w:rPr>
                <w:sz w:val="16"/>
                <w:szCs w:val="16"/>
              </w:rPr>
            </w:pPr>
            <w:r w:rsidRPr="00235264">
              <w:rPr>
                <w:snapToGrid w:val="0"/>
                <w:sz w:val="16"/>
                <w:szCs w:val="16"/>
              </w:rPr>
              <w:t>5 лет</w:t>
            </w:r>
          </w:p>
        </w:tc>
      </w:tr>
    </w:tbl>
    <w:p w14:paraId="4CE732E8" w14:textId="77777777" w:rsidR="00990E19" w:rsidRPr="00235264" w:rsidRDefault="00990E19" w:rsidP="00990E19">
      <w:pPr>
        <w:pStyle w:val="a4"/>
        <w:ind w:left="-540" w:right="61" w:firstLine="540"/>
        <w:jc w:val="both"/>
        <w:rPr>
          <w:b/>
          <w:sz w:val="10"/>
          <w:szCs w:val="10"/>
        </w:rPr>
      </w:pPr>
    </w:p>
    <w:p w14:paraId="5C98C0A0" w14:textId="77777777" w:rsidR="0026096F" w:rsidRPr="00235264" w:rsidRDefault="0026096F" w:rsidP="00E97D8B">
      <w:pPr>
        <w:pStyle w:val="a4"/>
        <w:spacing w:line="276" w:lineRule="auto"/>
        <w:ind w:left="-709"/>
        <w:jc w:val="both"/>
        <w:rPr>
          <w:sz w:val="16"/>
          <w:szCs w:val="16"/>
        </w:rPr>
      </w:pPr>
      <w:r w:rsidRPr="00235264">
        <w:rPr>
          <w:b/>
          <w:sz w:val="16"/>
          <w:szCs w:val="16"/>
        </w:rPr>
        <w:t>1</w:t>
      </w:r>
      <w:r w:rsidRPr="00235264">
        <w:rPr>
          <w:sz w:val="16"/>
          <w:szCs w:val="16"/>
        </w:rPr>
        <w:t> – Карта Visa Platinum «</w:t>
      </w:r>
      <w:r w:rsidRPr="00235264">
        <w:rPr>
          <w:sz w:val="16"/>
          <w:szCs w:val="16"/>
          <w:lang w:val="en-US"/>
        </w:rPr>
        <w:t>Finnair</w:t>
      </w:r>
      <w:r w:rsidRPr="00235264">
        <w:rPr>
          <w:sz w:val="16"/>
          <w:szCs w:val="16"/>
        </w:rPr>
        <w:t>» (далее – Карта «</w:t>
      </w:r>
      <w:r w:rsidRPr="00235264">
        <w:rPr>
          <w:sz w:val="16"/>
          <w:szCs w:val="16"/>
          <w:lang w:val="en-US"/>
        </w:rPr>
        <w:t>Finnair</w:t>
      </w:r>
      <w:r w:rsidRPr="00235264">
        <w:rPr>
          <w:sz w:val="16"/>
          <w:szCs w:val="16"/>
        </w:rPr>
        <w:t>») – Карта, выпускаемая ПАО Банк ЗЕНИТ (далее</w:t>
      </w:r>
      <w:r w:rsidR="00F37E6D" w:rsidRPr="00235264">
        <w:rPr>
          <w:sz w:val="16"/>
          <w:szCs w:val="16"/>
        </w:rPr>
        <w:t xml:space="preserve"> – </w:t>
      </w:r>
      <w:r w:rsidRPr="00235264">
        <w:rPr>
          <w:sz w:val="16"/>
          <w:szCs w:val="16"/>
        </w:rPr>
        <w:t xml:space="preserve">Банк) в рамках реализации совместной программы Банка и компании </w:t>
      </w:r>
      <w:r w:rsidRPr="00235264">
        <w:rPr>
          <w:sz w:val="16"/>
          <w:szCs w:val="16"/>
          <w:lang w:val="en-US"/>
        </w:rPr>
        <w:t>Finnair</w:t>
      </w:r>
      <w:r w:rsidRPr="00235264">
        <w:rPr>
          <w:sz w:val="16"/>
          <w:szCs w:val="16"/>
        </w:rPr>
        <w:t xml:space="preserve"> </w:t>
      </w:r>
      <w:r w:rsidRPr="00235264">
        <w:rPr>
          <w:sz w:val="16"/>
          <w:szCs w:val="16"/>
          <w:lang w:val="en-US"/>
        </w:rPr>
        <w:t>Plc</w:t>
      </w:r>
      <w:r w:rsidRPr="00235264">
        <w:rPr>
          <w:sz w:val="16"/>
          <w:szCs w:val="16"/>
        </w:rPr>
        <w:t>. (далее – Компания).</w:t>
      </w:r>
    </w:p>
    <w:p w14:paraId="6B22ABDD" w14:textId="57EF370C" w:rsidR="0026096F" w:rsidRPr="00235264" w:rsidRDefault="0026096F" w:rsidP="00E97D8B">
      <w:pPr>
        <w:pStyle w:val="a4"/>
        <w:spacing w:line="276" w:lineRule="auto"/>
        <w:ind w:left="-709"/>
        <w:jc w:val="both"/>
        <w:rPr>
          <w:sz w:val="16"/>
          <w:szCs w:val="16"/>
        </w:rPr>
      </w:pPr>
      <w:r w:rsidRPr="00235264">
        <w:rPr>
          <w:sz w:val="16"/>
          <w:szCs w:val="16"/>
          <w:u w:val="single"/>
        </w:rPr>
        <w:t>В рамках совместной программы</w:t>
      </w:r>
      <w:r w:rsidR="003A6A58">
        <w:rPr>
          <w:sz w:val="16"/>
          <w:szCs w:val="16"/>
          <w:u w:val="single"/>
        </w:rPr>
        <w:t xml:space="preserve"> </w:t>
      </w:r>
      <w:r w:rsidR="003A6A58" w:rsidRPr="003A6A58">
        <w:rPr>
          <w:b/>
          <w:i/>
          <w:sz w:val="16"/>
          <w:szCs w:val="16"/>
          <w:u w:val="single"/>
        </w:rPr>
        <w:t>(применимо до 01.03.2021)</w:t>
      </w:r>
      <w:r w:rsidRPr="00235264">
        <w:rPr>
          <w:sz w:val="16"/>
          <w:szCs w:val="16"/>
        </w:rPr>
        <w:t>:</w:t>
      </w:r>
    </w:p>
    <w:p w14:paraId="2C283326" w14:textId="77777777" w:rsidR="0026096F" w:rsidRPr="00235264" w:rsidRDefault="0026096F" w:rsidP="00E97D8B">
      <w:pPr>
        <w:pStyle w:val="a4"/>
        <w:spacing w:line="276" w:lineRule="auto"/>
        <w:ind w:left="-709"/>
        <w:jc w:val="both"/>
        <w:rPr>
          <w:sz w:val="16"/>
          <w:szCs w:val="16"/>
        </w:rPr>
      </w:pPr>
      <w:r w:rsidRPr="00235264">
        <w:rPr>
          <w:b/>
          <w:sz w:val="16"/>
          <w:szCs w:val="16"/>
        </w:rPr>
        <w:t>а.</w:t>
      </w:r>
      <w:r w:rsidRPr="00235264">
        <w:rPr>
          <w:sz w:val="16"/>
          <w:szCs w:val="16"/>
        </w:rPr>
        <w:t xml:space="preserve"> Банк выпускает Карты «Finnair» к СКС Клиентов, открытым в российских рублях.</w:t>
      </w:r>
    </w:p>
    <w:p w14:paraId="1D3F0802" w14:textId="5067DFF0" w:rsidR="0026096F" w:rsidRPr="00235264" w:rsidRDefault="0026096F" w:rsidP="00E97D8B">
      <w:pPr>
        <w:pStyle w:val="a4"/>
        <w:spacing w:line="276" w:lineRule="auto"/>
        <w:ind w:left="-709"/>
        <w:jc w:val="both"/>
        <w:rPr>
          <w:sz w:val="16"/>
          <w:szCs w:val="16"/>
        </w:rPr>
      </w:pPr>
      <w:r w:rsidRPr="00235264">
        <w:rPr>
          <w:sz w:val="16"/>
          <w:szCs w:val="16"/>
        </w:rPr>
        <w:t xml:space="preserve">Карты «Finnair» могут быть выпущены к СКС, по которому Банком не установлен Лимит овердрафта (дебетовая Карта «Finnair»), а также к СКС, по которому Банком установлен Лимит овердрафта при предоставлении Банком Клиенту кредита в форме овердрафта по СКС с возможностью Льготного периода кредитования и ежемесячной уплатой Обязательных </w:t>
      </w:r>
      <w:r w:rsidR="00455492" w:rsidRPr="00235264">
        <w:rPr>
          <w:sz w:val="16"/>
          <w:szCs w:val="16"/>
        </w:rPr>
        <w:t xml:space="preserve">и Регулярных </w:t>
      </w:r>
      <w:r w:rsidRPr="00235264">
        <w:rPr>
          <w:sz w:val="16"/>
          <w:szCs w:val="16"/>
        </w:rPr>
        <w:t>платежей (Карта «Finnair» с овердрафтом).</w:t>
      </w:r>
    </w:p>
    <w:p w14:paraId="1622E7FB" w14:textId="77777777" w:rsidR="0026096F" w:rsidRPr="00235264" w:rsidRDefault="0026096F" w:rsidP="00E97D8B">
      <w:pPr>
        <w:pStyle w:val="a4"/>
        <w:spacing w:line="276" w:lineRule="auto"/>
        <w:ind w:left="-709"/>
        <w:jc w:val="both"/>
        <w:rPr>
          <w:sz w:val="16"/>
          <w:szCs w:val="16"/>
        </w:rPr>
      </w:pPr>
      <w:r w:rsidRPr="00235264">
        <w:rPr>
          <w:b/>
          <w:sz w:val="16"/>
          <w:szCs w:val="16"/>
        </w:rPr>
        <w:t>б.</w:t>
      </w:r>
      <w:r w:rsidRPr="00235264">
        <w:rPr>
          <w:sz w:val="16"/>
          <w:szCs w:val="16"/>
        </w:rPr>
        <w:t xml:space="preserve"> Компания реализует программу лояльности «</w:t>
      </w:r>
      <w:r w:rsidRPr="00235264">
        <w:rPr>
          <w:sz w:val="16"/>
          <w:szCs w:val="16"/>
          <w:lang w:val="en-US"/>
        </w:rPr>
        <w:t>Finnair</w:t>
      </w:r>
      <w:r w:rsidRPr="00235264">
        <w:rPr>
          <w:sz w:val="16"/>
          <w:szCs w:val="16"/>
        </w:rPr>
        <w:t xml:space="preserve"> </w:t>
      </w:r>
      <w:r w:rsidRPr="00235264">
        <w:rPr>
          <w:sz w:val="16"/>
          <w:szCs w:val="16"/>
          <w:lang w:val="en-US"/>
        </w:rPr>
        <w:t>Plus</w:t>
      </w:r>
      <w:r w:rsidRPr="00235264">
        <w:rPr>
          <w:sz w:val="16"/>
          <w:szCs w:val="16"/>
        </w:rPr>
        <w:t>», условия участия в которой размещены на сайте Компании по адресу в информационно-телекоммуникационной сети Интернет: www.</w:t>
      </w:r>
      <w:r w:rsidRPr="00235264">
        <w:rPr>
          <w:sz w:val="16"/>
          <w:szCs w:val="16"/>
          <w:lang w:val="en-US"/>
        </w:rPr>
        <w:t>finnair</w:t>
      </w:r>
      <w:r w:rsidRPr="00235264">
        <w:rPr>
          <w:sz w:val="16"/>
          <w:szCs w:val="16"/>
        </w:rPr>
        <w:t>.</w:t>
      </w:r>
      <w:r w:rsidRPr="00235264">
        <w:rPr>
          <w:sz w:val="16"/>
          <w:szCs w:val="16"/>
          <w:lang w:val="en-US"/>
        </w:rPr>
        <w:t>com</w:t>
      </w:r>
      <w:r w:rsidRPr="00235264">
        <w:rPr>
          <w:sz w:val="16"/>
          <w:szCs w:val="16"/>
        </w:rPr>
        <w:t xml:space="preserve"> (далее – Программа «</w:t>
      </w:r>
      <w:r w:rsidRPr="00235264">
        <w:rPr>
          <w:sz w:val="16"/>
          <w:szCs w:val="16"/>
          <w:lang w:val="en-US"/>
        </w:rPr>
        <w:t>Finnair</w:t>
      </w:r>
      <w:r w:rsidRPr="00235264">
        <w:rPr>
          <w:sz w:val="16"/>
          <w:szCs w:val="16"/>
        </w:rPr>
        <w:t xml:space="preserve"> </w:t>
      </w:r>
      <w:r w:rsidRPr="00235264">
        <w:rPr>
          <w:sz w:val="16"/>
          <w:szCs w:val="16"/>
          <w:lang w:val="en-US"/>
        </w:rPr>
        <w:t>Plus</w:t>
      </w:r>
      <w:r w:rsidRPr="00235264">
        <w:rPr>
          <w:sz w:val="16"/>
          <w:szCs w:val="16"/>
        </w:rPr>
        <w:t>»). Условия участия в Программе «</w:t>
      </w:r>
      <w:r w:rsidRPr="00235264">
        <w:rPr>
          <w:sz w:val="16"/>
          <w:szCs w:val="16"/>
          <w:lang w:val="en-US"/>
        </w:rPr>
        <w:t>Finnair</w:t>
      </w:r>
      <w:r w:rsidRPr="00235264">
        <w:rPr>
          <w:sz w:val="16"/>
          <w:szCs w:val="16"/>
        </w:rPr>
        <w:t xml:space="preserve"> </w:t>
      </w:r>
      <w:r w:rsidRPr="00235264">
        <w:rPr>
          <w:sz w:val="16"/>
          <w:szCs w:val="16"/>
          <w:lang w:val="en-US"/>
        </w:rPr>
        <w:t>Plus</w:t>
      </w:r>
      <w:r w:rsidRPr="00235264">
        <w:rPr>
          <w:sz w:val="16"/>
          <w:szCs w:val="16"/>
        </w:rPr>
        <w:t>» отражают правила участия в Программе «</w:t>
      </w:r>
      <w:r w:rsidRPr="00235264">
        <w:rPr>
          <w:sz w:val="16"/>
          <w:szCs w:val="16"/>
          <w:lang w:val="en-US"/>
        </w:rPr>
        <w:t>Finnair</w:t>
      </w:r>
      <w:r w:rsidRPr="00235264">
        <w:rPr>
          <w:sz w:val="16"/>
          <w:szCs w:val="16"/>
        </w:rPr>
        <w:t xml:space="preserve"> </w:t>
      </w:r>
      <w:r w:rsidRPr="00235264">
        <w:rPr>
          <w:sz w:val="16"/>
          <w:szCs w:val="16"/>
          <w:lang w:val="en-US"/>
        </w:rPr>
        <w:t>Plus</w:t>
      </w:r>
      <w:r w:rsidRPr="00235264">
        <w:rPr>
          <w:sz w:val="16"/>
          <w:szCs w:val="16"/>
        </w:rPr>
        <w:t>», в том числе систему начисления и использования баллов, порядок учета (начисления) баллов, сроки и порядок предоставления информации о начисленных / списанных баллах, срок действия начисленных баллов (и т.д.).</w:t>
      </w:r>
    </w:p>
    <w:p w14:paraId="542A44F3" w14:textId="77777777" w:rsidR="0026096F" w:rsidRPr="00235264" w:rsidRDefault="0026096F" w:rsidP="00E97D8B">
      <w:pPr>
        <w:spacing w:line="276" w:lineRule="auto"/>
        <w:ind w:left="-709"/>
        <w:jc w:val="both"/>
        <w:rPr>
          <w:i/>
          <w:sz w:val="16"/>
          <w:szCs w:val="16"/>
        </w:rPr>
      </w:pPr>
      <w:r w:rsidRPr="00235264">
        <w:rPr>
          <w:i/>
          <w:sz w:val="16"/>
          <w:szCs w:val="16"/>
        </w:rPr>
        <w:t>Баллы – условные единицы измерения, используемые в учетных целях в рамках реализации Программы «Finnair Plus». Баллы используются только в учетных целях и ни в коем случае не являются и не могут являться средствами платежа, каким-либо видом валюты или ценной бумагой.</w:t>
      </w:r>
    </w:p>
    <w:p w14:paraId="74A40407" w14:textId="77777777" w:rsidR="0026096F" w:rsidRPr="00235264" w:rsidRDefault="0026096F" w:rsidP="00E97D8B">
      <w:pPr>
        <w:spacing w:line="276" w:lineRule="auto"/>
        <w:ind w:left="-709"/>
        <w:jc w:val="both"/>
        <w:rPr>
          <w:sz w:val="16"/>
          <w:szCs w:val="16"/>
        </w:rPr>
      </w:pPr>
      <w:r w:rsidRPr="00235264">
        <w:rPr>
          <w:b/>
          <w:sz w:val="16"/>
          <w:szCs w:val="16"/>
        </w:rPr>
        <w:t>в.</w:t>
      </w:r>
      <w:r w:rsidRPr="00235264">
        <w:rPr>
          <w:sz w:val="16"/>
          <w:szCs w:val="16"/>
        </w:rPr>
        <w:t xml:space="preserve"> Компания обеспечивает полноправное участие Держателей Карт «</w:t>
      </w:r>
      <w:r w:rsidRPr="00235264">
        <w:rPr>
          <w:sz w:val="16"/>
          <w:szCs w:val="16"/>
          <w:lang w:val="en-US"/>
        </w:rPr>
        <w:t>Finnair</w:t>
      </w:r>
      <w:r w:rsidRPr="00235264">
        <w:rPr>
          <w:sz w:val="16"/>
          <w:szCs w:val="16"/>
        </w:rPr>
        <w:t>» в Программе «</w:t>
      </w:r>
      <w:r w:rsidRPr="00235264">
        <w:rPr>
          <w:sz w:val="16"/>
          <w:szCs w:val="16"/>
          <w:lang w:val="en-US"/>
        </w:rPr>
        <w:t>Finnair</w:t>
      </w:r>
      <w:r w:rsidRPr="00235264">
        <w:rPr>
          <w:sz w:val="16"/>
          <w:szCs w:val="16"/>
        </w:rPr>
        <w:t xml:space="preserve"> </w:t>
      </w:r>
      <w:r w:rsidRPr="00235264">
        <w:rPr>
          <w:sz w:val="16"/>
          <w:szCs w:val="16"/>
          <w:lang w:val="en-US"/>
        </w:rPr>
        <w:t>Plus</w:t>
      </w:r>
      <w:r w:rsidRPr="00235264">
        <w:rPr>
          <w:sz w:val="16"/>
          <w:szCs w:val="16"/>
        </w:rPr>
        <w:t>» в результате чего Держателям предоставляется возможность в соответствии с условиями участия в Программе «</w:t>
      </w:r>
      <w:r w:rsidRPr="00235264">
        <w:rPr>
          <w:sz w:val="16"/>
          <w:szCs w:val="16"/>
          <w:lang w:val="en-US"/>
        </w:rPr>
        <w:t>Finnair</w:t>
      </w:r>
      <w:r w:rsidRPr="00235264">
        <w:rPr>
          <w:sz w:val="16"/>
          <w:szCs w:val="16"/>
        </w:rPr>
        <w:t xml:space="preserve"> </w:t>
      </w:r>
      <w:r w:rsidRPr="00235264">
        <w:rPr>
          <w:sz w:val="16"/>
          <w:szCs w:val="16"/>
          <w:lang w:val="en-US"/>
        </w:rPr>
        <w:t>Plus</w:t>
      </w:r>
      <w:r w:rsidRPr="00235264">
        <w:rPr>
          <w:sz w:val="16"/>
          <w:szCs w:val="16"/>
        </w:rPr>
        <w:t>» получать баллы, а также использовать накопленные баллы в соответствии с указанными условиями участия.</w:t>
      </w:r>
    </w:p>
    <w:p w14:paraId="533B7402" w14:textId="77777777" w:rsidR="0026096F" w:rsidRPr="00235264" w:rsidRDefault="0026096F" w:rsidP="00E97D8B">
      <w:pPr>
        <w:spacing w:line="276" w:lineRule="auto"/>
        <w:ind w:left="-709"/>
        <w:jc w:val="both"/>
        <w:rPr>
          <w:sz w:val="16"/>
          <w:szCs w:val="16"/>
        </w:rPr>
      </w:pPr>
      <w:r w:rsidRPr="00235264">
        <w:rPr>
          <w:snapToGrid w:val="0"/>
          <w:sz w:val="16"/>
          <w:szCs w:val="16"/>
        </w:rPr>
        <w:t xml:space="preserve">Держатель </w:t>
      </w:r>
      <w:r w:rsidRPr="00235264">
        <w:rPr>
          <w:b/>
          <w:snapToGrid w:val="0"/>
          <w:sz w:val="16"/>
          <w:szCs w:val="16"/>
        </w:rPr>
        <w:t>получает баллы в том числе в результате совершения операций</w:t>
      </w:r>
      <w:r w:rsidRPr="00235264">
        <w:rPr>
          <w:snapToGrid w:val="0"/>
          <w:sz w:val="16"/>
          <w:szCs w:val="16"/>
        </w:rPr>
        <w:t xml:space="preserve"> по оплате товаров, работ и услуг с использованием Карты «Finnair» (реквизитов Карты) за счет остатка денежных средств на СКС и/или за счет Лимита овердрафта, установленного по СКС</w:t>
      </w:r>
      <w:r w:rsidRPr="00235264">
        <w:rPr>
          <w:sz w:val="16"/>
          <w:szCs w:val="16"/>
        </w:rPr>
        <w:t>.</w:t>
      </w:r>
    </w:p>
    <w:p w14:paraId="2ADE471F" w14:textId="77777777" w:rsidR="0026096F" w:rsidRPr="00235264" w:rsidRDefault="0026096F" w:rsidP="00E97D8B">
      <w:pPr>
        <w:pStyle w:val="2"/>
        <w:tabs>
          <w:tab w:val="left" w:pos="900"/>
          <w:tab w:val="left" w:pos="1560"/>
        </w:tabs>
        <w:ind w:left="-709"/>
        <w:rPr>
          <w:color w:val="auto"/>
          <w:spacing w:val="-4"/>
          <w:sz w:val="16"/>
          <w:szCs w:val="16"/>
        </w:rPr>
      </w:pPr>
      <w:r w:rsidRPr="00235264">
        <w:rPr>
          <w:color w:val="auto"/>
          <w:sz w:val="16"/>
          <w:szCs w:val="16"/>
        </w:rPr>
        <w:t xml:space="preserve">При этом на ежемесячной основе осуществляется расчет баллов по указанным операциям, совершенным с использованием Карты «Finnair» (реквизитов </w:t>
      </w:r>
      <w:r w:rsidRPr="00235264">
        <w:rPr>
          <w:color w:val="auto"/>
          <w:spacing w:val="-4"/>
          <w:sz w:val="16"/>
          <w:szCs w:val="16"/>
        </w:rPr>
        <w:t xml:space="preserve">Карты) в течение истекшего календарного месяца и отраженным по СКС (списание соответствующих сумм денежных средств с СКС); следующим образом: </w:t>
      </w:r>
    </w:p>
    <w:p w14:paraId="2C5B344C" w14:textId="77777777" w:rsidR="0026096F" w:rsidRPr="00235264" w:rsidRDefault="0026096F" w:rsidP="00E97D8B">
      <w:pPr>
        <w:spacing w:line="276" w:lineRule="auto"/>
        <w:ind w:left="-709"/>
        <w:jc w:val="both"/>
        <w:rPr>
          <w:sz w:val="16"/>
          <w:szCs w:val="16"/>
        </w:rPr>
      </w:pPr>
      <w:r w:rsidRPr="00235264">
        <w:rPr>
          <w:b/>
          <w:i/>
          <w:sz w:val="16"/>
          <w:szCs w:val="16"/>
        </w:rPr>
        <w:t>для дебетовых Карт «Finnair»</w:t>
      </w:r>
      <w:r w:rsidRPr="00235264">
        <w:rPr>
          <w:i/>
          <w:sz w:val="16"/>
          <w:szCs w:val="16"/>
        </w:rPr>
        <w:t xml:space="preserve"> – </w:t>
      </w:r>
      <w:r w:rsidRPr="00235264">
        <w:rPr>
          <w:sz w:val="16"/>
          <w:szCs w:val="16"/>
        </w:rPr>
        <w:t xml:space="preserve">1 (Один) балл за каждые потраченные 50 (Пятьдесят) российских рублей; </w:t>
      </w:r>
    </w:p>
    <w:p w14:paraId="41F21EC0" w14:textId="77777777" w:rsidR="0026096F" w:rsidRPr="00235264" w:rsidRDefault="0026096F" w:rsidP="00E97D8B">
      <w:pPr>
        <w:spacing w:before="80" w:line="276" w:lineRule="auto"/>
        <w:ind w:left="-709"/>
        <w:jc w:val="both"/>
        <w:rPr>
          <w:sz w:val="16"/>
          <w:szCs w:val="16"/>
        </w:rPr>
      </w:pPr>
      <w:r w:rsidRPr="00235264">
        <w:rPr>
          <w:b/>
          <w:i/>
          <w:sz w:val="16"/>
          <w:szCs w:val="16"/>
        </w:rPr>
        <w:t>для Карт «Finnair» с овердрафтом</w:t>
      </w:r>
      <w:r w:rsidRPr="00235264">
        <w:rPr>
          <w:i/>
          <w:sz w:val="16"/>
          <w:szCs w:val="16"/>
        </w:rPr>
        <w:t xml:space="preserve"> </w:t>
      </w:r>
      <w:r w:rsidRPr="00235264">
        <w:rPr>
          <w:sz w:val="16"/>
          <w:szCs w:val="16"/>
        </w:rPr>
        <w:t>– 1 (Один) балл за каждые потраченные 40 (Сорок) российских рублей.</w:t>
      </w:r>
    </w:p>
    <w:p w14:paraId="00928F1C" w14:textId="77777777" w:rsidR="0026096F" w:rsidRPr="00235264" w:rsidRDefault="0026096F" w:rsidP="00E97D8B">
      <w:pPr>
        <w:spacing w:line="276" w:lineRule="auto"/>
        <w:ind w:left="-709"/>
        <w:jc w:val="both"/>
        <w:rPr>
          <w:sz w:val="16"/>
          <w:szCs w:val="16"/>
        </w:rPr>
      </w:pPr>
      <w:r w:rsidRPr="00235264">
        <w:rPr>
          <w:sz w:val="16"/>
          <w:szCs w:val="16"/>
        </w:rPr>
        <w:t>В случае если в течение истекшего календарного месяца Клиент отказался от Лимита овердрафта по СКС, к которому выпущена Карта «Finnair» (расторг соответствующий договор кредита в форме овердрафта), расчет баллов за совершенные в этом месяце операции по оплате товаров, работ и услуг с использованием Карты «Finnair» (реквизитов Карты) осуществляется следующим образом: 1 (Один) балл за каждые потраченные 30 (Тридцать) российских рублей.</w:t>
      </w:r>
    </w:p>
    <w:p w14:paraId="1188D31B" w14:textId="77777777" w:rsidR="0026096F" w:rsidRPr="00235264" w:rsidRDefault="0026096F" w:rsidP="00E97D8B">
      <w:pPr>
        <w:spacing w:line="276" w:lineRule="auto"/>
        <w:ind w:left="-709"/>
        <w:jc w:val="both"/>
        <w:rPr>
          <w:i/>
          <w:sz w:val="16"/>
          <w:szCs w:val="16"/>
        </w:rPr>
      </w:pPr>
      <w:r w:rsidRPr="00235264">
        <w:rPr>
          <w:i/>
          <w:sz w:val="16"/>
          <w:szCs w:val="16"/>
        </w:rPr>
        <w:t xml:space="preserve">Баллы не начисляются за списание комиссий согласно тарифам Банка, за операции получения наличных денежных средств в Банкоматах и ПВН Банка или иных банков, за моментальные переводы между картами, пополнение электронных кошельков, расчеты в игорных заведениях, а также за уникальные (квази-кэш) и иные операции, не являющиеся операциями по оплате товаров, работ и услуг. </w:t>
      </w:r>
    </w:p>
    <w:p w14:paraId="4917738C" w14:textId="77777777" w:rsidR="0026096F" w:rsidRPr="00235264" w:rsidRDefault="0026096F" w:rsidP="00E97D8B">
      <w:pPr>
        <w:spacing w:line="276" w:lineRule="auto"/>
        <w:ind w:left="-709"/>
        <w:jc w:val="both"/>
        <w:rPr>
          <w:i/>
          <w:sz w:val="16"/>
          <w:szCs w:val="16"/>
        </w:rPr>
      </w:pPr>
      <w:r w:rsidRPr="00235264">
        <w:rPr>
          <w:i/>
          <w:snapToGrid w:val="0"/>
          <w:sz w:val="16"/>
          <w:szCs w:val="16"/>
        </w:rPr>
        <w:t xml:space="preserve">Перечень указанных операций может изменяться </w:t>
      </w:r>
      <w:r w:rsidRPr="00235264">
        <w:rPr>
          <w:i/>
          <w:sz w:val="16"/>
          <w:szCs w:val="16"/>
        </w:rPr>
        <w:t>Банком</w:t>
      </w:r>
      <w:r w:rsidRPr="00235264">
        <w:rPr>
          <w:i/>
          <w:snapToGrid w:val="0"/>
          <w:sz w:val="16"/>
          <w:szCs w:val="16"/>
        </w:rPr>
        <w:t xml:space="preserve"> по своему усмотрению. </w:t>
      </w:r>
      <w:r w:rsidRPr="00235264">
        <w:rPr>
          <w:i/>
          <w:sz w:val="16"/>
          <w:szCs w:val="16"/>
        </w:rPr>
        <w:t>Банк</w:t>
      </w:r>
      <w:r w:rsidRPr="00235264">
        <w:rPr>
          <w:i/>
          <w:snapToGrid w:val="0"/>
          <w:sz w:val="16"/>
          <w:szCs w:val="16"/>
        </w:rPr>
        <w:t xml:space="preserve"> оставляет за собой право инициировать аннулирование ошибочно начисленных Компанией баллов. Аннулирование ошибочно начисленных баллов осуществляется Компанией.</w:t>
      </w:r>
    </w:p>
    <w:p w14:paraId="23B8A4CE" w14:textId="77777777" w:rsidR="0026096F" w:rsidRPr="00235264" w:rsidRDefault="0026096F" w:rsidP="00E97D8B">
      <w:pPr>
        <w:spacing w:line="276" w:lineRule="auto"/>
        <w:ind w:left="-709"/>
        <w:jc w:val="both"/>
        <w:rPr>
          <w:sz w:val="16"/>
          <w:szCs w:val="16"/>
        </w:rPr>
      </w:pPr>
      <w:r w:rsidRPr="00235264">
        <w:rPr>
          <w:sz w:val="16"/>
          <w:szCs w:val="16"/>
        </w:rPr>
        <w:t>В случае возврата Держателем в Предприятие торговли (услуг) товара, ранее оплаченного с использованием Карты «</w:t>
      </w:r>
      <w:r w:rsidRPr="00235264">
        <w:rPr>
          <w:sz w:val="16"/>
          <w:szCs w:val="16"/>
          <w:lang w:val="en-US"/>
        </w:rPr>
        <w:t>Finnair</w:t>
      </w:r>
      <w:r w:rsidRPr="00235264">
        <w:rPr>
          <w:sz w:val="16"/>
          <w:szCs w:val="16"/>
        </w:rPr>
        <w:t>» или ее реквизитов, ранее начисленные Компанией баллы по данной операции оплаты подлежат аннулированию. При этом в случае превышения в отчетном периоде (истекшем календарном месяце) количества аннулированных баллов над количеством начисленных баллов в отношении Держателя, остаток суммы аннулированных баллов уменьшает сумму(-ы) начисленных баллов такому Держателю в следующий(-е) отчетный(-е) период(-ы).</w:t>
      </w:r>
    </w:p>
    <w:p w14:paraId="7D973405" w14:textId="509AF02D" w:rsidR="0026096F" w:rsidRPr="00235264" w:rsidRDefault="0026096F" w:rsidP="00E97D8B">
      <w:pPr>
        <w:spacing w:line="276" w:lineRule="auto"/>
        <w:ind w:left="-709"/>
        <w:jc w:val="both"/>
        <w:rPr>
          <w:sz w:val="16"/>
          <w:szCs w:val="16"/>
        </w:rPr>
      </w:pPr>
      <w:r w:rsidRPr="00235264">
        <w:rPr>
          <w:sz w:val="16"/>
          <w:szCs w:val="16"/>
        </w:rPr>
        <w:t xml:space="preserve">Клиенту, на имя которого </w:t>
      </w:r>
      <w:r w:rsidRPr="00235264">
        <w:rPr>
          <w:sz w:val="16"/>
          <w:szCs w:val="16"/>
          <w:u w:val="single"/>
        </w:rPr>
        <w:t>впервые</w:t>
      </w:r>
      <w:r w:rsidRPr="00235264">
        <w:rPr>
          <w:sz w:val="16"/>
          <w:szCs w:val="16"/>
        </w:rPr>
        <w:t xml:space="preserve"> выпущена Карта «Finnair» (при условии, что он не является либо не являлся ранее держателем ни одной из карт </w:t>
      </w:r>
      <w:r w:rsidR="00AD3020" w:rsidRPr="00235264">
        <w:rPr>
          <w:sz w:val="16"/>
          <w:szCs w:val="16"/>
        </w:rPr>
        <w:t>Банка</w:t>
      </w:r>
      <w:r w:rsidRPr="00235264">
        <w:rPr>
          <w:sz w:val="16"/>
          <w:szCs w:val="16"/>
        </w:rPr>
        <w:t xml:space="preserve"> типа: Visa Prepaid «Finnair», Visa Platinum «Finnair»), </w:t>
      </w:r>
      <w:r w:rsidRPr="00235264">
        <w:rPr>
          <w:b/>
          <w:sz w:val="16"/>
          <w:szCs w:val="16"/>
        </w:rPr>
        <w:t>дополнительно к баллам за первую операцию</w:t>
      </w:r>
      <w:r w:rsidRPr="00235264">
        <w:rPr>
          <w:sz w:val="16"/>
          <w:szCs w:val="16"/>
        </w:rPr>
        <w:t xml:space="preserve"> по оплате товаров, работ и услуг с использованием Карты «Finnair» (реквизитов Карты), совершенную и отраженную по СКС в течение 3 (</w:t>
      </w:r>
      <w:r w:rsidR="000E394D">
        <w:rPr>
          <w:sz w:val="16"/>
          <w:szCs w:val="16"/>
        </w:rPr>
        <w:t>т</w:t>
      </w:r>
      <w:r w:rsidRPr="00235264">
        <w:rPr>
          <w:sz w:val="16"/>
          <w:szCs w:val="16"/>
        </w:rPr>
        <w:t>р</w:t>
      </w:r>
      <w:r w:rsidR="00F37E6D" w:rsidRPr="00235264">
        <w:rPr>
          <w:sz w:val="16"/>
          <w:szCs w:val="16"/>
        </w:rPr>
        <w:t>е</w:t>
      </w:r>
      <w:r w:rsidRPr="00235264">
        <w:rPr>
          <w:sz w:val="16"/>
          <w:szCs w:val="16"/>
        </w:rPr>
        <w:t>х) месяцев, следующих за месяцем, в котором Банк осуществил выпуск (персонализацию) Карты «Finnair», начисляются:</w:t>
      </w:r>
    </w:p>
    <w:p w14:paraId="2CB3A512" w14:textId="62FCBFF1" w:rsidR="0026096F" w:rsidRPr="00235264" w:rsidRDefault="0026096F" w:rsidP="00E97D8B">
      <w:pPr>
        <w:spacing w:line="264" w:lineRule="auto"/>
        <w:ind w:left="-709"/>
        <w:jc w:val="both"/>
        <w:rPr>
          <w:sz w:val="16"/>
          <w:szCs w:val="16"/>
        </w:rPr>
      </w:pPr>
      <w:r w:rsidRPr="00235264">
        <w:rPr>
          <w:b/>
          <w:i/>
          <w:sz w:val="16"/>
          <w:szCs w:val="16"/>
        </w:rPr>
        <w:t>для дебетовых Карт «Finnair»</w:t>
      </w:r>
      <w:r w:rsidRPr="00235264">
        <w:rPr>
          <w:i/>
          <w:sz w:val="16"/>
          <w:szCs w:val="16"/>
        </w:rPr>
        <w:t xml:space="preserve"> </w:t>
      </w:r>
      <w:r w:rsidRPr="00235264">
        <w:rPr>
          <w:sz w:val="16"/>
          <w:szCs w:val="16"/>
        </w:rPr>
        <w:t>– 2 000 (</w:t>
      </w:r>
      <w:r w:rsidR="000E394D">
        <w:rPr>
          <w:sz w:val="16"/>
          <w:szCs w:val="16"/>
        </w:rPr>
        <w:t>д</w:t>
      </w:r>
      <w:r w:rsidRPr="00235264">
        <w:rPr>
          <w:sz w:val="16"/>
          <w:szCs w:val="16"/>
        </w:rPr>
        <w:t>ве тысячи) приветственных баллов,</w:t>
      </w:r>
    </w:p>
    <w:p w14:paraId="02D063C2" w14:textId="155C7957" w:rsidR="0026096F" w:rsidRPr="00235264" w:rsidRDefault="0026096F" w:rsidP="00E97D8B">
      <w:pPr>
        <w:spacing w:line="264" w:lineRule="auto"/>
        <w:ind w:left="-709"/>
        <w:jc w:val="both"/>
        <w:rPr>
          <w:sz w:val="16"/>
          <w:szCs w:val="16"/>
        </w:rPr>
      </w:pPr>
      <w:r w:rsidRPr="00235264">
        <w:rPr>
          <w:b/>
          <w:i/>
          <w:sz w:val="16"/>
          <w:szCs w:val="16"/>
        </w:rPr>
        <w:t>для Карт «Finnair» с овердрафтом</w:t>
      </w:r>
      <w:r w:rsidRPr="00235264">
        <w:rPr>
          <w:i/>
          <w:sz w:val="16"/>
          <w:szCs w:val="16"/>
        </w:rPr>
        <w:t xml:space="preserve"> </w:t>
      </w:r>
      <w:r w:rsidRPr="00235264">
        <w:rPr>
          <w:sz w:val="16"/>
          <w:szCs w:val="16"/>
        </w:rPr>
        <w:t>– 3 000 (</w:t>
      </w:r>
      <w:r w:rsidR="000E394D">
        <w:rPr>
          <w:sz w:val="16"/>
          <w:szCs w:val="16"/>
        </w:rPr>
        <w:t>т</w:t>
      </w:r>
      <w:r w:rsidRPr="00235264">
        <w:rPr>
          <w:sz w:val="16"/>
          <w:szCs w:val="16"/>
        </w:rPr>
        <w:t>ри тысячи) приветственных баллов.</w:t>
      </w:r>
    </w:p>
    <w:p w14:paraId="0F8FB025" w14:textId="77777777" w:rsidR="0026096F" w:rsidRPr="00235264" w:rsidRDefault="0026096F" w:rsidP="00E97D8B">
      <w:pPr>
        <w:spacing w:line="264" w:lineRule="auto"/>
        <w:ind w:left="-709"/>
        <w:jc w:val="both"/>
        <w:rPr>
          <w:sz w:val="16"/>
          <w:szCs w:val="16"/>
        </w:rPr>
      </w:pPr>
      <w:r w:rsidRPr="00235264">
        <w:rPr>
          <w:sz w:val="16"/>
          <w:szCs w:val="16"/>
        </w:rPr>
        <w:t>При этом дата оплаты покупки с использованием Карты «Finnair» и дата отражения соответствующей суммы операции, совершенной с использованием Карты «Finnair», по СКС могут не совпадать: отражение операции по СКС может произойти позднее даты совершения операции (покупки с использованием Карты «Finnair»).</w:t>
      </w:r>
    </w:p>
    <w:p w14:paraId="1665246F" w14:textId="77777777" w:rsidR="0026096F" w:rsidRPr="00235264" w:rsidRDefault="0026096F" w:rsidP="00E97D8B">
      <w:pPr>
        <w:pStyle w:val="a4"/>
        <w:spacing w:line="276" w:lineRule="auto"/>
        <w:ind w:left="-709"/>
        <w:jc w:val="both"/>
        <w:rPr>
          <w:sz w:val="16"/>
          <w:szCs w:val="16"/>
        </w:rPr>
      </w:pPr>
      <w:r w:rsidRPr="00235264">
        <w:rPr>
          <w:sz w:val="16"/>
          <w:szCs w:val="16"/>
        </w:rPr>
        <w:t>Банк в соответствии с настоящими Тарифами и Правилами выпускает Карты «</w:t>
      </w:r>
      <w:r w:rsidRPr="00235264">
        <w:rPr>
          <w:sz w:val="16"/>
          <w:szCs w:val="16"/>
          <w:lang w:val="en-US"/>
        </w:rPr>
        <w:t>Finnair</w:t>
      </w:r>
      <w:r w:rsidRPr="00235264">
        <w:rPr>
          <w:sz w:val="16"/>
          <w:szCs w:val="16"/>
        </w:rPr>
        <w:t>», оснащенные магнитной полосой и микропроцессором (как Основные, так и Дополнительные).</w:t>
      </w:r>
    </w:p>
    <w:p w14:paraId="41336827" w14:textId="77777777" w:rsidR="00583CEB" w:rsidRPr="00235264" w:rsidRDefault="00583CEB" w:rsidP="00583CEB">
      <w:pPr>
        <w:pStyle w:val="a4"/>
        <w:spacing w:line="276" w:lineRule="auto"/>
        <w:ind w:left="-709"/>
        <w:jc w:val="both"/>
        <w:rPr>
          <w:sz w:val="4"/>
          <w:szCs w:val="4"/>
        </w:rPr>
      </w:pPr>
    </w:p>
    <w:p w14:paraId="6C2F71FD" w14:textId="77777777" w:rsidR="00583CEB" w:rsidRPr="00235264" w:rsidRDefault="00583CEB" w:rsidP="00ED5E61">
      <w:pPr>
        <w:pStyle w:val="a4"/>
        <w:tabs>
          <w:tab w:val="left" w:pos="15593"/>
        </w:tabs>
        <w:spacing w:line="276" w:lineRule="auto"/>
        <w:ind w:left="-709"/>
        <w:jc w:val="both"/>
        <w:rPr>
          <w:b/>
          <w:sz w:val="16"/>
          <w:szCs w:val="16"/>
        </w:rPr>
      </w:pPr>
      <w:r w:rsidRPr="00235264">
        <w:rPr>
          <w:b/>
          <w:sz w:val="16"/>
          <w:szCs w:val="16"/>
        </w:rPr>
        <w:t>С 04.02.2019 Банк не осуществляет:</w:t>
      </w:r>
    </w:p>
    <w:p w14:paraId="7334DE3C" w14:textId="77777777" w:rsidR="00583CEB" w:rsidRPr="00235264" w:rsidRDefault="00583CEB" w:rsidP="00ED5E61">
      <w:pPr>
        <w:pStyle w:val="a4"/>
        <w:tabs>
          <w:tab w:val="left" w:pos="15593"/>
        </w:tabs>
        <w:spacing w:line="276" w:lineRule="auto"/>
        <w:ind w:left="-709"/>
        <w:jc w:val="both"/>
        <w:rPr>
          <w:sz w:val="16"/>
          <w:szCs w:val="16"/>
        </w:rPr>
      </w:pPr>
      <w:r w:rsidRPr="00235264">
        <w:rPr>
          <w:sz w:val="16"/>
          <w:szCs w:val="16"/>
        </w:rPr>
        <w:t xml:space="preserve">- выпуск новых </w:t>
      </w:r>
      <w:r w:rsidR="008B68F1" w:rsidRPr="00235264">
        <w:rPr>
          <w:sz w:val="16"/>
          <w:szCs w:val="16"/>
        </w:rPr>
        <w:t xml:space="preserve">Карт </w:t>
      </w:r>
      <w:r w:rsidRPr="00235264">
        <w:rPr>
          <w:sz w:val="16"/>
          <w:szCs w:val="16"/>
        </w:rPr>
        <w:t>«Finnair» (Основных и Дополнительных);</w:t>
      </w:r>
    </w:p>
    <w:p w14:paraId="4E3E9038" w14:textId="32D09B60" w:rsidR="00583CEB" w:rsidRPr="00235264" w:rsidRDefault="00583CEB" w:rsidP="00ED5E61">
      <w:pPr>
        <w:pStyle w:val="a4"/>
        <w:tabs>
          <w:tab w:val="left" w:pos="15593"/>
        </w:tabs>
        <w:spacing w:line="276" w:lineRule="auto"/>
        <w:ind w:left="-709"/>
        <w:jc w:val="both"/>
        <w:rPr>
          <w:sz w:val="16"/>
          <w:szCs w:val="16"/>
        </w:rPr>
      </w:pPr>
      <w:r w:rsidRPr="00235264">
        <w:rPr>
          <w:sz w:val="16"/>
          <w:szCs w:val="16"/>
        </w:rPr>
        <w:t xml:space="preserve">- автоматический перевыпуск </w:t>
      </w:r>
      <w:r w:rsidR="008B68F1" w:rsidRPr="00235264">
        <w:rPr>
          <w:sz w:val="16"/>
          <w:szCs w:val="16"/>
        </w:rPr>
        <w:t>Карт «Finnair</w:t>
      </w:r>
      <w:r w:rsidRPr="00235264">
        <w:rPr>
          <w:sz w:val="16"/>
          <w:szCs w:val="16"/>
        </w:rPr>
        <w:t xml:space="preserve">» (Основных и Дополнительных) по истечении срока их действия, а также досрочный перевыпуск </w:t>
      </w:r>
      <w:r w:rsidRPr="00046F52">
        <w:rPr>
          <w:sz w:val="16"/>
          <w:szCs w:val="16"/>
        </w:rPr>
        <w:t>Дополнительных карт</w:t>
      </w:r>
      <w:r w:rsidRPr="00235264">
        <w:rPr>
          <w:sz w:val="16"/>
          <w:szCs w:val="16"/>
        </w:rPr>
        <w:t xml:space="preserve"> до истечения срока их действия.</w:t>
      </w:r>
    </w:p>
    <w:p w14:paraId="512F87E3" w14:textId="77777777" w:rsidR="006B5E80" w:rsidRPr="00235264" w:rsidRDefault="00583CEB" w:rsidP="00ED5E61">
      <w:pPr>
        <w:pStyle w:val="a4"/>
        <w:tabs>
          <w:tab w:val="left" w:pos="15593"/>
        </w:tabs>
        <w:spacing w:line="276" w:lineRule="auto"/>
        <w:ind w:left="-709"/>
        <w:jc w:val="both"/>
        <w:rPr>
          <w:sz w:val="16"/>
          <w:szCs w:val="16"/>
        </w:rPr>
      </w:pPr>
      <w:r w:rsidRPr="00235264">
        <w:rPr>
          <w:sz w:val="16"/>
          <w:szCs w:val="16"/>
        </w:rPr>
        <w:t xml:space="preserve">Начиная с 04.02.2019 и до 31.03.2019 при утрате / блокировке Основной Карты </w:t>
      </w:r>
      <w:r w:rsidR="008B68F1" w:rsidRPr="00235264">
        <w:rPr>
          <w:sz w:val="16"/>
          <w:szCs w:val="16"/>
        </w:rPr>
        <w:t>«Finnair</w:t>
      </w:r>
      <w:r w:rsidRPr="00235264">
        <w:rPr>
          <w:sz w:val="16"/>
          <w:szCs w:val="16"/>
        </w:rPr>
        <w:t xml:space="preserve">» при несанкционированных списаниях Основная карта предоставляется того же типа, с новым номером на тот же срок, что и действовавшая ранее Основная Карта </w:t>
      </w:r>
      <w:r w:rsidR="008B68F1" w:rsidRPr="00235264">
        <w:rPr>
          <w:sz w:val="16"/>
          <w:szCs w:val="16"/>
        </w:rPr>
        <w:t>«Finnair</w:t>
      </w:r>
      <w:r w:rsidRPr="00235264">
        <w:rPr>
          <w:sz w:val="16"/>
          <w:szCs w:val="16"/>
        </w:rPr>
        <w:t>»</w:t>
      </w:r>
      <w:r w:rsidR="00A632B5" w:rsidRPr="00235264">
        <w:rPr>
          <w:sz w:val="16"/>
          <w:szCs w:val="16"/>
        </w:rPr>
        <w:t xml:space="preserve"> (при этом комиссия за годовое обслуживание СКС, если она установлена настоящими Тарифами, повторно не взимается)</w:t>
      </w:r>
      <w:r w:rsidRPr="00235264">
        <w:rPr>
          <w:sz w:val="16"/>
          <w:szCs w:val="16"/>
        </w:rPr>
        <w:t>.</w:t>
      </w:r>
      <w:r w:rsidR="008B68F1" w:rsidRPr="00235264">
        <w:rPr>
          <w:sz w:val="16"/>
          <w:szCs w:val="16"/>
        </w:rPr>
        <w:t xml:space="preserve"> </w:t>
      </w:r>
    </w:p>
    <w:p w14:paraId="277CFD9C" w14:textId="068CBADF" w:rsidR="00583CEB" w:rsidRDefault="00A632B5" w:rsidP="00ED5E61">
      <w:pPr>
        <w:pStyle w:val="a4"/>
        <w:tabs>
          <w:tab w:val="left" w:pos="15593"/>
        </w:tabs>
        <w:spacing w:line="276" w:lineRule="auto"/>
        <w:ind w:left="-709"/>
        <w:jc w:val="both"/>
        <w:rPr>
          <w:sz w:val="16"/>
          <w:szCs w:val="16"/>
        </w:rPr>
      </w:pPr>
      <w:r w:rsidRPr="00235264">
        <w:rPr>
          <w:sz w:val="16"/>
          <w:szCs w:val="16"/>
        </w:rPr>
        <w:t>Принятие решения о выпуске новой Основной</w:t>
      </w:r>
      <w:r w:rsidR="006B5E80" w:rsidRPr="00235264">
        <w:rPr>
          <w:sz w:val="16"/>
          <w:szCs w:val="16"/>
        </w:rPr>
        <w:t xml:space="preserve"> или </w:t>
      </w:r>
      <w:r w:rsidR="006F0287" w:rsidRPr="00235264">
        <w:rPr>
          <w:sz w:val="16"/>
          <w:szCs w:val="16"/>
        </w:rPr>
        <w:t>Дополнительной</w:t>
      </w:r>
      <w:r w:rsidR="006B5E80" w:rsidRPr="00235264">
        <w:rPr>
          <w:sz w:val="16"/>
          <w:szCs w:val="16"/>
        </w:rPr>
        <w:t xml:space="preserve"> </w:t>
      </w:r>
      <w:r w:rsidRPr="00235264">
        <w:rPr>
          <w:sz w:val="16"/>
          <w:szCs w:val="16"/>
        </w:rPr>
        <w:t>Карты «Finnair» в каждом конкретном случае остается на усмотрение Банка (как в отношении дебетовых Карт «Finnair», так и в отношении Карт «Finnair» с овердрафтом).</w:t>
      </w:r>
    </w:p>
    <w:p w14:paraId="14F3BFB2" w14:textId="77777777" w:rsidR="003A6A58" w:rsidRPr="00235264" w:rsidRDefault="003A6A58" w:rsidP="003A6A58">
      <w:pPr>
        <w:pStyle w:val="a4"/>
        <w:spacing w:line="276" w:lineRule="auto"/>
        <w:ind w:left="-709"/>
        <w:jc w:val="both"/>
        <w:rPr>
          <w:sz w:val="4"/>
          <w:szCs w:val="4"/>
        </w:rPr>
      </w:pPr>
    </w:p>
    <w:p w14:paraId="1467F06B" w14:textId="21BB3B07" w:rsidR="003A6A58" w:rsidRPr="003A6A58" w:rsidRDefault="003A6A58" w:rsidP="00ED5E61">
      <w:pPr>
        <w:pStyle w:val="a4"/>
        <w:tabs>
          <w:tab w:val="left" w:pos="15593"/>
        </w:tabs>
        <w:spacing w:line="276" w:lineRule="auto"/>
        <w:ind w:left="-709"/>
        <w:jc w:val="both"/>
        <w:rPr>
          <w:b/>
          <w:sz w:val="16"/>
          <w:szCs w:val="16"/>
        </w:rPr>
      </w:pPr>
      <w:r w:rsidRPr="003A6A58">
        <w:rPr>
          <w:b/>
          <w:sz w:val="16"/>
          <w:szCs w:val="16"/>
        </w:rPr>
        <w:t xml:space="preserve">С 01.03.2021 участие Банка в совместной программе прекращается (Компания прекращает возможность </w:t>
      </w:r>
      <w:r w:rsidR="00084C3A">
        <w:rPr>
          <w:b/>
          <w:sz w:val="16"/>
          <w:szCs w:val="16"/>
        </w:rPr>
        <w:t>накопления баллов участниками</w:t>
      </w:r>
      <w:r w:rsidR="00084C3A" w:rsidRPr="003A6A58">
        <w:rPr>
          <w:b/>
          <w:sz w:val="16"/>
          <w:szCs w:val="16"/>
        </w:rPr>
        <w:t xml:space="preserve"> программ</w:t>
      </w:r>
      <w:r w:rsidR="00084C3A">
        <w:rPr>
          <w:b/>
          <w:sz w:val="16"/>
          <w:szCs w:val="16"/>
        </w:rPr>
        <w:t>ы</w:t>
      </w:r>
      <w:r w:rsidR="00084C3A" w:rsidRPr="003A6A58">
        <w:rPr>
          <w:b/>
          <w:sz w:val="16"/>
          <w:szCs w:val="16"/>
        </w:rPr>
        <w:t xml:space="preserve"> лояльности «</w:t>
      </w:r>
      <w:r w:rsidR="00084C3A" w:rsidRPr="003A6A58">
        <w:rPr>
          <w:b/>
          <w:sz w:val="16"/>
          <w:szCs w:val="16"/>
          <w:lang w:val="en-US"/>
        </w:rPr>
        <w:t>Finnair</w:t>
      </w:r>
      <w:r w:rsidR="00084C3A" w:rsidRPr="003A6A58">
        <w:rPr>
          <w:b/>
          <w:sz w:val="16"/>
          <w:szCs w:val="16"/>
        </w:rPr>
        <w:t xml:space="preserve"> </w:t>
      </w:r>
      <w:r w:rsidR="00084C3A" w:rsidRPr="003A6A58">
        <w:rPr>
          <w:b/>
          <w:sz w:val="16"/>
          <w:szCs w:val="16"/>
          <w:lang w:val="en-US"/>
        </w:rPr>
        <w:t>Plus</w:t>
      </w:r>
      <w:r w:rsidR="00084C3A" w:rsidRPr="003A6A58">
        <w:rPr>
          <w:b/>
          <w:sz w:val="16"/>
          <w:szCs w:val="16"/>
        </w:rPr>
        <w:t>»</w:t>
      </w:r>
      <w:r w:rsidR="00084C3A">
        <w:rPr>
          <w:b/>
          <w:sz w:val="16"/>
          <w:szCs w:val="16"/>
        </w:rPr>
        <w:t xml:space="preserve"> – </w:t>
      </w:r>
      <w:r w:rsidRPr="003A6A58">
        <w:rPr>
          <w:b/>
          <w:sz w:val="16"/>
          <w:szCs w:val="16"/>
        </w:rPr>
        <w:t>держател</w:t>
      </w:r>
      <w:r w:rsidR="00084C3A">
        <w:rPr>
          <w:b/>
          <w:sz w:val="16"/>
          <w:szCs w:val="16"/>
        </w:rPr>
        <w:t>ями</w:t>
      </w:r>
      <w:r w:rsidRPr="003A6A58">
        <w:rPr>
          <w:b/>
          <w:sz w:val="16"/>
          <w:szCs w:val="16"/>
        </w:rPr>
        <w:t xml:space="preserve"> Карт «</w:t>
      </w:r>
      <w:r w:rsidRPr="003A6A58">
        <w:rPr>
          <w:b/>
          <w:sz w:val="16"/>
          <w:szCs w:val="16"/>
          <w:lang w:val="en-US"/>
        </w:rPr>
        <w:t>Finnair</w:t>
      </w:r>
      <w:r w:rsidRPr="003A6A58">
        <w:rPr>
          <w:b/>
          <w:sz w:val="16"/>
          <w:szCs w:val="16"/>
        </w:rPr>
        <w:t>»).</w:t>
      </w:r>
      <w:r w:rsidR="009008A8">
        <w:rPr>
          <w:b/>
          <w:sz w:val="16"/>
          <w:szCs w:val="16"/>
        </w:rPr>
        <w:t xml:space="preserve"> </w:t>
      </w:r>
      <w:r w:rsidR="006F0287">
        <w:rPr>
          <w:b/>
          <w:sz w:val="16"/>
          <w:szCs w:val="16"/>
        </w:rPr>
        <w:t>Обслуживание</w:t>
      </w:r>
      <w:r w:rsidR="009008A8">
        <w:rPr>
          <w:b/>
          <w:sz w:val="16"/>
          <w:szCs w:val="16"/>
        </w:rPr>
        <w:t xml:space="preserve"> </w:t>
      </w:r>
      <w:r w:rsidR="009008A8" w:rsidRPr="00DF32C5">
        <w:rPr>
          <w:b/>
          <w:sz w:val="16"/>
          <w:szCs w:val="16"/>
        </w:rPr>
        <w:t xml:space="preserve">Карт «Finnair» осуществляется Банком без учета положений о </w:t>
      </w:r>
      <w:r w:rsidR="009008A8" w:rsidRPr="003A6A58">
        <w:rPr>
          <w:b/>
          <w:sz w:val="16"/>
          <w:szCs w:val="16"/>
        </w:rPr>
        <w:t>программ</w:t>
      </w:r>
      <w:r w:rsidR="009008A8">
        <w:rPr>
          <w:b/>
          <w:sz w:val="16"/>
          <w:szCs w:val="16"/>
        </w:rPr>
        <w:t>е</w:t>
      </w:r>
      <w:r w:rsidR="009008A8" w:rsidRPr="003A6A58">
        <w:rPr>
          <w:b/>
          <w:sz w:val="16"/>
          <w:szCs w:val="16"/>
        </w:rPr>
        <w:t xml:space="preserve"> лояльности «</w:t>
      </w:r>
      <w:r w:rsidR="009008A8" w:rsidRPr="00DF32C5">
        <w:rPr>
          <w:b/>
          <w:sz w:val="16"/>
          <w:szCs w:val="16"/>
        </w:rPr>
        <w:t>Finnair</w:t>
      </w:r>
      <w:r w:rsidR="009008A8" w:rsidRPr="003A6A58">
        <w:rPr>
          <w:b/>
          <w:sz w:val="16"/>
          <w:szCs w:val="16"/>
        </w:rPr>
        <w:t xml:space="preserve"> </w:t>
      </w:r>
      <w:r w:rsidR="009008A8" w:rsidRPr="00DF32C5">
        <w:rPr>
          <w:b/>
          <w:sz w:val="16"/>
          <w:szCs w:val="16"/>
        </w:rPr>
        <w:t>Plus</w:t>
      </w:r>
      <w:r w:rsidR="009008A8" w:rsidRPr="003A6A58">
        <w:rPr>
          <w:b/>
          <w:sz w:val="16"/>
          <w:szCs w:val="16"/>
        </w:rPr>
        <w:t>»</w:t>
      </w:r>
      <w:r w:rsidR="009008A8">
        <w:rPr>
          <w:b/>
          <w:sz w:val="16"/>
          <w:szCs w:val="16"/>
        </w:rPr>
        <w:t>.</w:t>
      </w:r>
    </w:p>
    <w:p w14:paraId="011A23F7" w14:textId="77777777" w:rsidR="003147BE" w:rsidRPr="00235264" w:rsidRDefault="003147BE" w:rsidP="00ED5E61">
      <w:pPr>
        <w:pStyle w:val="a4"/>
        <w:spacing w:line="276" w:lineRule="auto"/>
        <w:ind w:left="-709"/>
        <w:jc w:val="both"/>
        <w:rPr>
          <w:sz w:val="4"/>
          <w:szCs w:val="4"/>
        </w:rPr>
      </w:pPr>
    </w:p>
    <w:p w14:paraId="62E2697C" w14:textId="77777777" w:rsidR="00411E41" w:rsidRPr="00235264" w:rsidRDefault="00990E19" w:rsidP="00E97D8B">
      <w:pPr>
        <w:spacing w:line="276" w:lineRule="auto"/>
        <w:ind w:left="-709"/>
        <w:jc w:val="both"/>
        <w:rPr>
          <w:sz w:val="16"/>
          <w:szCs w:val="16"/>
        </w:rPr>
      </w:pPr>
      <w:r w:rsidRPr="00235264">
        <w:rPr>
          <w:b/>
          <w:sz w:val="16"/>
          <w:szCs w:val="16"/>
        </w:rPr>
        <w:t>2 –</w:t>
      </w:r>
      <w:r w:rsidRPr="00235264">
        <w:rPr>
          <w:sz w:val="16"/>
          <w:szCs w:val="16"/>
        </w:rPr>
        <w:t xml:space="preserve"> </w:t>
      </w:r>
      <w:r w:rsidR="00411E41" w:rsidRPr="00235264">
        <w:rPr>
          <w:sz w:val="16"/>
          <w:szCs w:val="16"/>
        </w:rPr>
        <w:t>Комиссия подлежит уплате Клиентом за каждый год обслуживания СКС по каждой Карте «Finnair» (Основной и Дополнительной), выпущенной к СКС, путем списания Банком денежных средств с СКС.</w:t>
      </w:r>
    </w:p>
    <w:p w14:paraId="22F5A114" w14:textId="77777777" w:rsidR="00411E41" w:rsidRPr="00235264" w:rsidRDefault="00411E41" w:rsidP="00E97D8B">
      <w:pPr>
        <w:spacing w:line="276" w:lineRule="auto"/>
        <w:ind w:left="-709"/>
        <w:jc w:val="both"/>
        <w:rPr>
          <w:b/>
          <w:i/>
          <w:sz w:val="16"/>
          <w:szCs w:val="16"/>
        </w:rPr>
      </w:pPr>
      <w:r w:rsidRPr="00235264">
        <w:rPr>
          <w:b/>
          <w:i/>
          <w:sz w:val="16"/>
          <w:szCs w:val="16"/>
        </w:rPr>
        <w:t>Для дебетовых Карт «Finnair» -</w:t>
      </w:r>
    </w:p>
    <w:p w14:paraId="443131D7" w14:textId="77777777" w:rsidR="00411E41" w:rsidRPr="00235264" w:rsidRDefault="00411E41" w:rsidP="00E97D8B">
      <w:pPr>
        <w:spacing w:line="276" w:lineRule="auto"/>
        <w:ind w:left="-709"/>
        <w:jc w:val="both"/>
        <w:rPr>
          <w:sz w:val="16"/>
          <w:szCs w:val="16"/>
        </w:rPr>
      </w:pPr>
      <w:r w:rsidRPr="00235264">
        <w:rPr>
          <w:sz w:val="16"/>
          <w:szCs w:val="16"/>
        </w:rPr>
        <w:t>Комиссия за первый год действия Карт «Finnair» (Основных / Дополнительных) взимается при пополнении СКС, но не позднее последнего рабочего дня месяца, следующего за месяцем, в течение которого Карта «Finnair» была разблокирована Держателем (при совершении с ее использованием первой операции, сопровождающейся вводом ПИНа).</w:t>
      </w:r>
    </w:p>
    <w:p w14:paraId="2E51DA13" w14:textId="77777777" w:rsidR="00411E41" w:rsidRPr="00235264" w:rsidRDefault="00411E41" w:rsidP="00E97D8B">
      <w:pPr>
        <w:spacing w:line="276" w:lineRule="auto"/>
        <w:ind w:left="-709"/>
        <w:jc w:val="both"/>
        <w:rPr>
          <w:sz w:val="16"/>
          <w:szCs w:val="16"/>
        </w:rPr>
      </w:pPr>
      <w:r w:rsidRPr="00235264">
        <w:rPr>
          <w:sz w:val="16"/>
          <w:szCs w:val="16"/>
        </w:rPr>
        <w:t>Комиссия за второй и последующие годы действия Карт «Finnair» (Основных и Дополнительных) взимается в последний рабочий день первого месяца второго, а также каждого последующего, года действия Карты «Finnair».</w:t>
      </w:r>
    </w:p>
    <w:p w14:paraId="77661646" w14:textId="77777777" w:rsidR="00411E41" w:rsidRPr="00235264" w:rsidRDefault="00411E41" w:rsidP="00E97D8B">
      <w:pPr>
        <w:spacing w:line="276" w:lineRule="auto"/>
        <w:ind w:left="-709"/>
        <w:jc w:val="both"/>
        <w:rPr>
          <w:sz w:val="16"/>
          <w:szCs w:val="16"/>
        </w:rPr>
      </w:pPr>
      <w:r w:rsidRPr="00235264">
        <w:rPr>
          <w:sz w:val="16"/>
          <w:szCs w:val="16"/>
        </w:rPr>
        <w:t>В случае отсутствия на СКС в последний рабочий день первого месяца второго, а также каждого последующего, года действия Карты «Finnair» (Основной и Дополнительной) денежных средств в размере, достаточном для оплаты комиссии, Клиент в последний рабочий день первого месяца второго года / последующего года действия Карты «Finnair» обязан пополнить СКС на необходимую сумму.</w:t>
      </w:r>
    </w:p>
    <w:p w14:paraId="22716395" w14:textId="77777777" w:rsidR="00411E41" w:rsidRPr="00235264" w:rsidRDefault="00411E41" w:rsidP="00E97D8B">
      <w:pPr>
        <w:spacing w:line="276" w:lineRule="auto"/>
        <w:ind w:left="-709"/>
        <w:jc w:val="both"/>
        <w:rPr>
          <w:b/>
          <w:i/>
          <w:sz w:val="16"/>
          <w:szCs w:val="16"/>
        </w:rPr>
      </w:pPr>
      <w:r w:rsidRPr="00235264">
        <w:rPr>
          <w:b/>
          <w:i/>
          <w:sz w:val="16"/>
          <w:szCs w:val="16"/>
        </w:rPr>
        <w:t>Для Карт «Finnair» с овердрафтом</w:t>
      </w:r>
      <w:r w:rsidR="00F37E6D" w:rsidRPr="00235264">
        <w:rPr>
          <w:b/>
          <w:i/>
          <w:sz w:val="16"/>
          <w:szCs w:val="16"/>
        </w:rPr>
        <w:t xml:space="preserve"> – </w:t>
      </w:r>
    </w:p>
    <w:p w14:paraId="7306112F" w14:textId="77777777" w:rsidR="00411E41" w:rsidRPr="00235264" w:rsidRDefault="00411E41" w:rsidP="00E97D8B">
      <w:pPr>
        <w:spacing w:line="276" w:lineRule="auto"/>
        <w:ind w:left="-709"/>
        <w:jc w:val="both"/>
        <w:rPr>
          <w:sz w:val="16"/>
          <w:szCs w:val="16"/>
        </w:rPr>
      </w:pPr>
      <w:r w:rsidRPr="00235264">
        <w:rPr>
          <w:sz w:val="16"/>
          <w:szCs w:val="16"/>
        </w:rPr>
        <w:t>Комиссия за первый год действия первой Основной Карты «Finnair» взимается в день разблокирования указанной карты Клиентом (при совершении с ее использованием первой операции, сопровождающейся вводом ПИНа).</w:t>
      </w:r>
    </w:p>
    <w:p w14:paraId="4ACE31E8" w14:textId="77777777" w:rsidR="00990E19" w:rsidRPr="00235264" w:rsidRDefault="00990E19" w:rsidP="00E97D8B">
      <w:pPr>
        <w:spacing w:line="276" w:lineRule="auto"/>
        <w:ind w:left="-709"/>
        <w:jc w:val="both"/>
        <w:rPr>
          <w:sz w:val="16"/>
          <w:szCs w:val="16"/>
        </w:rPr>
      </w:pPr>
      <w:r w:rsidRPr="00235264">
        <w:rPr>
          <w:sz w:val="16"/>
          <w:szCs w:val="16"/>
        </w:rPr>
        <w:t>Комиссия за первый год действия последующих Основных Карт «</w:t>
      </w:r>
      <w:r w:rsidRPr="00235264">
        <w:rPr>
          <w:sz w:val="16"/>
          <w:szCs w:val="16"/>
          <w:lang w:val="en-US"/>
        </w:rPr>
        <w:t>Finnair</w:t>
      </w:r>
      <w:r w:rsidRPr="00235264">
        <w:rPr>
          <w:sz w:val="16"/>
          <w:szCs w:val="16"/>
        </w:rPr>
        <w:t>», а также Дополнительных Карт «</w:t>
      </w:r>
      <w:r w:rsidRPr="00235264">
        <w:rPr>
          <w:sz w:val="16"/>
          <w:szCs w:val="16"/>
          <w:lang w:val="en-US"/>
        </w:rPr>
        <w:t>Finnair</w:t>
      </w:r>
      <w:r w:rsidRPr="00235264">
        <w:rPr>
          <w:sz w:val="16"/>
          <w:szCs w:val="16"/>
        </w:rPr>
        <w:t>» взимается в день получения таких Карт Держателем.</w:t>
      </w:r>
    </w:p>
    <w:p w14:paraId="635D789B" w14:textId="77777777" w:rsidR="00990E19" w:rsidRPr="00235264" w:rsidRDefault="00F1793A" w:rsidP="00E97D8B">
      <w:pPr>
        <w:spacing w:line="276" w:lineRule="auto"/>
        <w:ind w:left="-709"/>
        <w:jc w:val="both"/>
        <w:rPr>
          <w:sz w:val="16"/>
          <w:szCs w:val="16"/>
        </w:rPr>
      </w:pPr>
      <w:r w:rsidRPr="00235264">
        <w:rPr>
          <w:sz w:val="16"/>
          <w:szCs w:val="16"/>
        </w:rPr>
        <w:t xml:space="preserve">Комиссия за второй и последующие годы действия Карт «Finnair» (Основных и Дополнительных) взимается в последний рабочий день первого месяца второго, </w:t>
      </w:r>
      <w:r w:rsidR="002A3461" w:rsidRPr="00235264">
        <w:rPr>
          <w:sz w:val="16"/>
          <w:szCs w:val="16"/>
        </w:rPr>
        <w:t>а также</w:t>
      </w:r>
      <w:r w:rsidRPr="00235264">
        <w:rPr>
          <w:sz w:val="16"/>
          <w:szCs w:val="16"/>
        </w:rPr>
        <w:t xml:space="preserve"> каждого последующего года действия Карт «Finnair».</w:t>
      </w:r>
    </w:p>
    <w:p w14:paraId="62E6FF88" w14:textId="77777777" w:rsidR="000F3766" w:rsidRPr="00235264" w:rsidRDefault="00990E19" w:rsidP="00E97D8B">
      <w:pPr>
        <w:autoSpaceDE w:val="0"/>
        <w:autoSpaceDN w:val="0"/>
        <w:adjustRightInd w:val="0"/>
        <w:spacing w:line="276" w:lineRule="auto"/>
        <w:ind w:left="-709"/>
        <w:jc w:val="both"/>
        <w:rPr>
          <w:sz w:val="16"/>
          <w:szCs w:val="16"/>
        </w:rPr>
      </w:pPr>
      <w:r w:rsidRPr="00235264">
        <w:rPr>
          <w:sz w:val="16"/>
          <w:szCs w:val="16"/>
        </w:rPr>
        <w:t>При наличии денежных средств на СКС Клиента, комиссия за годовое обслуживание СКС по Карте «</w:t>
      </w:r>
      <w:r w:rsidRPr="00235264">
        <w:rPr>
          <w:sz w:val="16"/>
          <w:szCs w:val="16"/>
          <w:lang w:val="en-US"/>
        </w:rPr>
        <w:t>Finnair</w:t>
      </w:r>
      <w:r w:rsidRPr="00235264">
        <w:rPr>
          <w:sz w:val="16"/>
          <w:szCs w:val="16"/>
        </w:rPr>
        <w:t xml:space="preserve">» взимается путем списания с СКС денежных средств в сумме комиссии в полном объеме либо в размере остатка денежных средств на СКС. </w:t>
      </w:r>
      <w:r w:rsidR="000F3766" w:rsidRPr="00235264">
        <w:rPr>
          <w:sz w:val="16"/>
          <w:szCs w:val="16"/>
        </w:rPr>
        <w:t xml:space="preserve">При отсутствии или недостаточности денежных средств на СКС Клиента для оплаты комиссии, комиссия взимается при последующих поступлениях денежных средств на СКС либо путем списания с СКС денежных средств в сумме комиссии / недостающей сумме для оплаты комиссии за счет Лимита овердрафта, установленного </w:t>
      </w:r>
      <w:r w:rsidR="006031FF" w:rsidRPr="00235264">
        <w:rPr>
          <w:sz w:val="16"/>
          <w:szCs w:val="16"/>
        </w:rPr>
        <w:t xml:space="preserve">Банком </w:t>
      </w:r>
      <w:r w:rsidR="000F3766" w:rsidRPr="00235264">
        <w:rPr>
          <w:sz w:val="16"/>
          <w:szCs w:val="16"/>
        </w:rPr>
        <w:t xml:space="preserve">по данному СКС Клиента (при наличии соответствующего условия в заключенном между </w:t>
      </w:r>
      <w:r w:rsidR="006031FF" w:rsidRPr="00235264">
        <w:rPr>
          <w:sz w:val="16"/>
          <w:szCs w:val="16"/>
        </w:rPr>
        <w:t xml:space="preserve">Банком </w:t>
      </w:r>
      <w:r w:rsidR="000F3766" w:rsidRPr="00235264">
        <w:rPr>
          <w:sz w:val="16"/>
          <w:szCs w:val="16"/>
        </w:rPr>
        <w:t>и Клиентом соглашении о порядке предоставления кредита в форме овердрафта по СКС Клиента).</w:t>
      </w:r>
    </w:p>
    <w:p w14:paraId="52E5EFB4" w14:textId="77777777" w:rsidR="00990E19" w:rsidRPr="00235264" w:rsidRDefault="00990E19" w:rsidP="00E97D8B">
      <w:pPr>
        <w:autoSpaceDE w:val="0"/>
        <w:autoSpaceDN w:val="0"/>
        <w:adjustRightInd w:val="0"/>
        <w:spacing w:line="276" w:lineRule="auto"/>
        <w:ind w:left="-709"/>
        <w:jc w:val="both"/>
        <w:rPr>
          <w:sz w:val="16"/>
          <w:szCs w:val="16"/>
        </w:rPr>
      </w:pPr>
      <w:r w:rsidRPr="00235264">
        <w:rPr>
          <w:sz w:val="16"/>
          <w:szCs w:val="16"/>
        </w:rPr>
        <w:t>Комиссия за годовое обслуживание СКС по Карте «</w:t>
      </w:r>
      <w:r w:rsidRPr="00235264">
        <w:rPr>
          <w:sz w:val="16"/>
          <w:szCs w:val="16"/>
          <w:lang w:val="en-US"/>
        </w:rPr>
        <w:t>Finnair</w:t>
      </w:r>
      <w:r w:rsidRPr="00235264">
        <w:rPr>
          <w:sz w:val="16"/>
          <w:szCs w:val="16"/>
        </w:rPr>
        <w:t>» не возвращается:</w:t>
      </w:r>
    </w:p>
    <w:p w14:paraId="5A29AA6D" w14:textId="77777777" w:rsidR="00990E19" w:rsidRPr="00235264" w:rsidRDefault="00990E19" w:rsidP="00E97D8B">
      <w:pPr>
        <w:autoSpaceDE w:val="0"/>
        <w:autoSpaceDN w:val="0"/>
        <w:adjustRightInd w:val="0"/>
        <w:spacing w:line="276" w:lineRule="auto"/>
        <w:ind w:left="-709"/>
        <w:jc w:val="both"/>
        <w:rPr>
          <w:sz w:val="16"/>
          <w:szCs w:val="16"/>
        </w:rPr>
      </w:pPr>
      <w:r w:rsidRPr="00235264">
        <w:rPr>
          <w:sz w:val="16"/>
          <w:szCs w:val="16"/>
        </w:rPr>
        <w:t>- при не</w:t>
      </w:r>
      <w:r w:rsidR="00F455D6" w:rsidRPr="00235264">
        <w:rPr>
          <w:sz w:val="16"/>
          <w:szCs w:val="16"/>
        </w:rPr>
        <w:t xml:space="preserve"> </w:t>
      </w:r>
      <w:r w:rsidRPr="00235264">
        <w:rPr>
          <w:sz w:val="16"/>
          <w:szCs w:val="16"/>
        </w:rPr>
        <w:t>востребовании Держателем Карты «</w:t>
      </w:r>
      <w:r w:rsidRPr="00235264">
        <w:rPr>
          <w:sz w:val="16"/>
          <w:szCs w:val="16"/>
          <w:lang w:val="en-US"/>
        </w:rPr>
        <w:t>Finnair</w:t>
      </w:r>
      <w:r w:rsidRPr="00235264">
        <w:rPr>
          <w:sz w:val="16"/>
          <w:szCs w:val="16"/>
        </w:rPr>
        <w:t xml:space="preserve">», выпущенной </w:t>
      </w:r>
      <w:r w:rsidR="00AD3020" w:rsidRPr="00235264">
        <w:rPr>
          <w:sz w:val="16"/>
          <w:szCs w:val="16"/>
        </w:rPr>
        <w:t>Банком</w:t>
      </w:r>
      <w:r w:rsidRPr="00235264">
        <w:rPr>
          <w:sz w:val="16"/>
          <w:szCs w:val="16"/>
        </w:rPr>
        <w:t>,</w:t>
      </w:r>
    </w:p>
    <w:p w14:paraId="0B7BEFDE" w14:textId="16E43DB9" w:rsidR="00990E19" w:rsidRPr="00235264" w:rsidRDefault="00990E19" w:rsidP="00E97D8B">
      <w:pPr>
        <w:autoSpaceDE w:val="0"/>
        <w:autoSpaceDN w:val="0"/>
        <w:adjustRightInd w:val="0"/>
        <w:spacing w:line="276" w:lineRule="auto"/>
        <w:ind w:left="-709"/>
        <w:jc w:val="both"/>
        <w:rPr>
          <w:sz w:val="16"/>
          <w:szCs w:val="16"/>
        </w:rPr>
      </w:pPr>
      <w:r w:rsidRPr="00235264">
        <w:rPr>
          <w:sz w:val="16"/>
          <w:szCs w:val="16"/>
        </w:rPr>
        <w:t>- при выпуске новой Карты «</w:t>
      </w:r>
      <w:r w:rsidRPr="00235264">
        <w:rPr>
          <w:sz w:val="16"/>
          <w:szCs w:val="16"/>
          <w:lang w:val="en-US"/>
        </w:rPr>
        <w:t>Finnair</w:t>
      </w:r>
      <w:r w:rsidRPr="00235264">
        <w:rPr>
          <w:sz w:val="16"/>
          <w:szCs w:val="16"/>
        </w:rPr>
        <w:t>» с новым сроком действия в связи с приостановлением предоставления Авторизаций по операциям, совершаемым с использованием Карты «</w:t>
      </w:r>
      <w:r w:rsidRPr="00235264">
        <w:rPr>
          <w:sz w:val="16"/>
          <w:szCs w:val="16"/>
          <w:lang w:val="en-US"/>
        </w:rPr>
        <w:t>Finnair</w:t>
      </w:r>
      <w:r w:rsidRPr="00235264">
        <w:rPr>
          <w:sz w:val="16"/>
          <w:szCs w:val="16"/>
        </w:rPr>
        <w:t>», а также при перевыпуске Карты «</w:t>
      </w:r>
      <w:r w:rsidRPr="00235264">
        <w:rPr>
          <w:sz w:val="16"/>
          <w:szCs w:val="16"/>
          <w:lang w:val="en-US"/>
        </w:rPr>
        <w:t>Finnair</w:t>
      </w:r>
      <w:r w:rsidRPr="00235264">
        <w:rPr>
          <w:sz w:val="16"/>
          <w:szCs w:val="16"/>
        </w:rPr>
        <w:t>» до истечения срока ее действия по заявлению Клиента</w:t>
      </w:r>
      <w:r w:rsidR="007C0E6C">
        <w:rPr>
          <w:sz w:val="16"/>
          <w:szCs w:val="16"/>
        </w:rPr>
        <w:t xml:space="preserve"> </w:t>
      </w:r>
      <w:r w:rsidR="007C0E6C" w:rsidRPr="007C0E6C">
        <w:rPr>
          <w:i/>
          <w:sz w:val="16"/>
          <w:szCs w:val="16"/>
        </w:rPr>
        <w:t>(применимо до 01.03.2021)</w:t>
      </w:r>
      <w:r w:rsidRPr="00235264">
        <w:rPr>
          <w:sz w:val="16"/>
          <w:szCs w:val="16"/>
        </w:rPr>
        <w:t>;</w:t>
      </w:r>
    </w:p>
    <w:p w14:paraId="2CADCA14" w14:textId="77777777" w:rsidR="00990E19" w:rsidRPr="00235264" w:rsidRDefault="00990E19" w:rsidP="00E97D8B">
      <w:pPr>
        <w:autoSpaceDE w:val="0"/>
        <w:autoSpaceDN w:val="0"/>
        <w:adjustRightInd w:val="0"/>
        <w:spacing w:line="276" w:lineRule="auto"/>
        <w:ind w:left="-709"/>
        <w:jc w:val="both"/>
        <w:rPr>
          <w:sz w:val="16"/>
          <w:szCs w:val="16"/>
        </w:rPr>
      </w:pPr>
      <w:r w:rsidRPr="00235264">
        <w:rPr>
          <w:sz w:val="16"/>
          <w:szCs w:val="16"/>
        </w:rPr>
        <w:t xml:space="preserve">- при предоставлении Клиентом </w:t>
      </w:r>
      <w:r w:rsidR="006031FF" w:rsidRPr="00235264">
        <w:rPr>
          <w:sz w:val="16"/>
          <w:szCs w:val="16"/>
        </w:rPr>
        <w:t>з</w:t>
      </w:r>
      <w:r w:rsidRPr="00235264">
        <w:rPr>
          <w:sz w:val="16"/>
          <w:szCs w:val="16"/>
        </w:rPr>
        <w:t>аявления о прекращении действия Карт и/или закрытии СКС</w:t>
      </w:r>
      <w:r w:rsidR="006031FF" w:rsidRPr="00235264">
        <w:rPr>
          <w:sz w:val="16"/>
          <w:szCs w:val="16"/>
        </w:rPr>
        <w:t xml:space="preserve"> (по форме, установленной Банком)</w:t>
      </w:r>
      <w:r w:rsidRPr="00235264">
        <w:rPr>
          <w:sz w:val="16"/>
          <w:szCs w:val="16"/>
        </w:rPr>
        <w:t xml:space="preserve"> до истечения срока действия Карты «</w:t>
      </w:r>
      <w:r w:rsidRPr="00235264">
        <w:rPr>
          <w:sz w:val="16"/>
          <w:szCs w:val="16"/>
          <w:lang w:val="en-US"/>
        </w:rPr>
        <w:t>Finnair</w:t>
      </w:r>
      <w:r w:rsidRPr="00235264">
        <w:rPr>
          <w:sz w:val="16"/>
          <w:szCs w:val="16"/>
        </w:rPr>
        <w:t>».</w:t>
      </w:r>
    </w:p>
    <w:p w14:paraId="222E1E1C" w14:textId="77777777" w:rsidR="00990E19" w:rsidRPr="00235264" w:rsidRDefault="00990E19" w:rsidP="00E97D8B">
      <w:pPr>
        <w:pStyle w:val="a4"/>
        <w:spacing w:line="276" w:lineRule="auto"/>
        <w:ind w:left="-709"/>
        <w:jc w:val="both"/>
        <w:rPr>
          <w:sz w:val="4"/>
          <w:szCs w:val="4"/>
        </w:rPr>
      </w:pPr>
    </w:p>
    <w:p w14:paraId="1E253CA9" w14:textId="3DEAF701" w:rsidR="00990E19" w:rsidRPr="00235264" w:rsidRDefault="00990E19" w:rsidP="00E97D8B">
      <w:pPr>
        <w:pStyle w:val="a4"/>
        <w:spacing w:line="276" w:lineRule="auto"/>
        <w:ind w:left="-709"/>
        <w:jc w:val="both"/>
        <w:rPr>
          <w:sz w:val="16"/>
          <w:szCs w:val="16"/>
        </w:rPr>
      </w:pPr>
      <w:r w:rsidRPr="00235264">
        <w:rPr>
          <w:b/>
          <w:sz w:val="16"/>
          <w:szCs w:val="16"/>
        </w:rPr>
        <w:t>3 –</w:t>
      </w:r>
      <w:r w:rsidRPr="00235264">
        <w:rPr>
          <w:sz w:val="16"/>
          <w:szCs w:val="16"/>
        </w:rPr>
        <w:t> </w:t>
      </w:r>
      <w:r w:rsidR="00B05444" w:rsidRPr="007C0E6C">
        <w:rPr>
          <w:sz w:val="16"/>
          <w:szCs w:val="16"/>
        </w:rPr>
        <w:t xml:space="preserve">Услуга срочной персонализации </w:t>
      </w:r>
      <w:r w:rsidR="00D9550F" w:rsidRPr="007C0E6C">
        <w:rPr>
          <w:sz w:val="16"/>
          <w:szCs w:val="16"/>
        </w:rPr>
        <w:t xml:space="preserve">не </w:t>
      </w:r>
      <w:r w:rsidR="00B05444" w:rsidRPr="007C0E6C">
        <w:rPr>
          <w:sz w:val="16"/>
          <w:szCs w:val="16"/>
        </w:rPr>
        <w:t>предоставляется</w:t>
      </w:r>
      <w:r w:rsidR="0008522B">
        <w:rPr>
          <w:sz w:val="16"/>
          <w:szCs w:val="16"/>
        </w:rPr>
        <w:t>.</w:t>
      </w:r>
      <w:r w:rsidR="00B05444" w:rsidRPr="00235264">
        <w:rPr>
          <w:sz w:val="16"/>
          <w:szCs w:val="16"/>
        </w:rPr>
        <w:t xml:space="preserve"> </w:t>
      </w:r>
    </w:p>
    <w:p w14:paraId="1594D8F1" w14:textId="77777777" w:rsidR="00990E19" w:rsidRPr="00235264" w:rsidRDefault="00990E19" w:rsidP="00E97D8B">
      <w:pPr>
        <w:pStyle w:val="a4"/>
        <w:spacing w:line="276" w:lineRule="auto"/>
        <w:ind w:left="-709"/>
        <w:jc w:val="both"/>
        <w:rPr>
          <w:sz w:val="4"/>
          <w:szCs w:val="4"/>
        </w:rPr>
      </w:pPr>
    </w:p>
    <w:p w14:paraId="57F53466" w14:textId="77777777" w:rsidR="00750B94" w:rsidRDefault="00990E19" w:rsidP="00E97D8B">
      <w:pPr>
        <w:pStyle w:val="a4"/>
        <w:spacing w:line="276" w:lineRule="auto"/>
        <w:ind w:left="-709"/>
        <w:jc w:val="both"/>
        <w:rPr>
          <w:sz w:val="16"/>
          <w:szCs w:val="16"/>
        </w:rPr>
      </w:pPr>
      <w:r w:rsidRPr="00235264">
        <w:rPr>
          <w:b/>
          <w:sz w:val="16"/>
          <w:szCs w:val="16"/>
        </w:rPr>
        <w:t>4</w:t>
      </w:r>
      <w:r w:rsidRPr="00235264">
        <w:rPr>
          <w:sz w:val="16"/>
          <w:szCs w:val="16"/>
        </w:rPr>
        <w:t> </w:t>
      </w:r>
      <w:r w:rsidRPr="00235264">
        <w:rPr>
          <w:b/>
          <w:sz w:val="16"/>
          <w:szCs w:val="16"/>
        </w:rPr>
        <w:t>–</w:t>
      </w:r>
      <w:r w:rsidRPr="00235264">
        <w:rPr>
          <w:sz w:val="16"/>
          <w:szCs w:val="16"/>
        </w:rPr>
        <w:t> </w:t>
      </w:r>
      <w:r w:rsidR="00DF593D" w:rsidRPr="007C0E6C">
        <w:rPr>
          <w:sz w:val="16"/>
          <w:szCs w:val="16"/>
        </w:rPr>
        <w:t>С 01.0</w:t>
      </w:r>
      <w:r w:rsidR="007C0E6C" w:rsidRPr="007C0E6C">
        <w:rPr>
          <w:sz w:val="16"/>
          <w:szCs w:val="16"/>
        </w:rPr>
        <w:t>3</w:t>
      </w:r>
      <w:r w:rsidR="00DF593D" w:rsidRPr="007C0E6C">
        <w:rPr>
          <w:sz w:val="16"/>
          <w:szCs w:val="16"/>
        </w:rPr>
        <w:t>.2021 Банк не осуществляет перевыпуск Карты «</w:t>
      </w:r>
      <w:r w:rsidR="00DF593D" w:rsidRPr="007C0E6C">
        <w:rPr>
          <w:sz w:val="16"/>
          <w:szCs w:val="16"/>
          <w:lang w:val="en-US"/>
        </w:rPr>
        <w:t>Finnair</w:t>
      </w:r>
      <w:r w:rsidR="00DF593D" w:rsidRPr="007C0E6C">
        <w:rPr>
          <w:sz w:val="16"/>
          <w:szCs w:val="16"/>
        </w:rPr>
        <w:t xml:space="preserve">» до истечения срока ее действия (в случае </w:t>
      </w:r>
      <w:r w:rsidR="007C0E6C" w:rsidRPr="007C0E6C">
        <w:rPr>
          <w:sz w:val="16"/>
          <w:szCs w:val="16"/>
        </w:rPr>
        <w:t xml:space="preserve">изменения </w:t>
      </w:r>
      <w:r w:rsidR="00DF593D" w:rsidRPr="007C0E6C">
        <w:rPr>
          <w:sz w:val="16"/>
          <w:szCs w:val="16"/>
        </w:rPr>
        <w:t>имени или фамилии Держателя, порчи Карты «</w:t>
      </w:r>
      <w:r w:rsidR="00DF593D" w:rsidRPr="007C0E6C">
        <w:rPr>
          <w:sz w:val="16"/>
          <w:szCs w:val="16"/>
          <w:lang w:val="en-US"/>
        </w:rPr>
        <w:t>Finnair</w:t>
      </w:r>
      <w:r w:rsidR="00DF593D" w:rsidRPr="007C0E6C">
        <w:rPr>
          <w:sz w:val="16"/>
          <w:szCs w:val="16"/>
        </w:rPr>
        <w:t>»), а также досрочный перевыпуск Основной карты до истечения срока ее действия</w:t>
      </w:r>
      <w:r w:rsidR="00750B94">
        <w:rPr>
          <w:sz w:val="16"/>
          <w:szCs w:val="16"/>
        </w:rPr>
        <w:t>.</w:t>
      </w:r>
    </w:p>
    <w:p w14:paraId="68E0E86B" w14:textId="7618AB19" w:rsidR="00750B94" w:rsidRPr="00F67138" w:rsidRDefault="00750B94" w:rsidP="00F67138">
      <w:pPr>
        <w:pStyle w:val="a4"/>
        <w:spacing w:line="276" w:lineRule="auto"/>
        <w:ind w:left="-709"/>
        <w:jc w:val="both"/>
        <w:rPr>
          <w:i/>
          <w:sz w:val="16"/>
          <w:szCs w:val="16"/>
        </w:rPr>
      </w:pPr>
      <w:r w:rsidRPr="00F67138">
        <w:rPr>
          <w:i/>
          <w:sz w:val="16"/>
          <w:szCs w:val="16"/>
        </w:rPr>
        <w:t xml:space="preserve">Начиная с 01.03.2021 Банк </w:t>
      </w:r>
      <w:r w:rsidR="002F01CB" w:rsidRPr="00F67138">
        <w:rPr>
          <w:i/>
          <w:sz w:val="16"/>
          <w:szCs w:val="16"/>
        </w:rPr>
        <w:t xml:space="preserve">предоставляет для держателей </w:t>
      </w:r>
      <w:r w:rsidRPr="00F67138">
        <w:rPr>
          <w:i/>
          <w:sz w:val="16"/>
          <w:szCs w:val="16"/>
        </w:rPr>
        <w:t>Карт «</w:t>
      </w:r>
      <w:r w:rsidRPr="00F67138">
        <w:rPr>
          <w:i/>
          <w:sz w:val="16"/>
          <w:szCs w:val="16"/>
          <w:lang w:val="en-US"/>
        </w:rPr>
        <w:t>Finnair</w:t>
      </w:r>
      <w:r w:rsidRPr="00F67138">
        <w:rPr>
          <w:i/>
          <w:sz w:val="16"/>
          <w:szCs w:val="16"/>
        </w:rPr>
        <w:t>» (Основных и Дополнительных)</w:t>
      </w:r>
      <w:r w:rsidR="002F01CB" w:rsidRPr="00F67138">
        <w:rPr>
          <w:i/>
          <w:sz w:val="16"/>
          <w:szCs w:val="16"/>
        </w:rPr>
        <w:t xml:space="preserve"> возможность выпуска Карт к вновь открываемому СКС и обслуживания их на специальных условиях, установленных </w:t>
      </w:r>
      <w:r w:rsidR="00F67138">
        <w:rPr>
          <w:i/>
          <w:sz w:val="16"/>
          <w:szCs w:val="16"/>
        </w:rPr>
        <w:t>Ч</w:t>
      </w:r>
      <w:r w:rsidR="002F01CB" w:rsidRPr="00F67138">
        <w:rPr>
          <w:i/>
          <w:sz w:val="16"/>
          <w:szCs w:val="16"/>
        </w:rPr>
        <w:t>астью 3 Сборника Тарифов</w:t>
      </w:r>
      <w:r w:rsidR="00F67138">
        <w:rPr>
          <w:i/>
          <w:sz w:val="16"/>
          <w:szCs w:val="16"/>
        </w:rPr>
        <w:t xml:space="preserve"> </w:t>
      </w:r>
      <w:r w:rsidR="00F67138" w:rsidRPr="00235264">
        <w:rPr>
          <w:i/>
          <w:sz w:val="16"/>
          <w:szCs w:val="16"/>
        </w:rPr>
        <w:t xml:space="preserve">по обслуживанию банковских карт для физических </w:t>
      </w:r>
      <w:r w:rsidR="00F67138" w:rsidRPr="00F67138">
        <w:rPr>
          <w:i/>
          <w:sz w:val="16"/>
          <w:szCs w:val="16"/>
        </w:rPr>
        <w:t>лиц, действующих в Банке.</w:t>
      </w:r>
    </w:p>
    <w:p w14:paraId="53C5F261" w14:textId="740A9C6C" w:rsidR="00990E19" w:rsidRPr="00235264" w:rsidRDefault="00990E19" w:rsidP="00676C84">
      <w:pPr>
        <w:pStyle w:val="a4"/>
        <w:spacing w:line="276" w:lineRule="auto"/>
        <w:ind w:left="-709"/>
        <w:jc w:val="both"/>
        <w:rPr>
          <w:sz w:val="4"/>
          <w:szCs w:val="4"/>
        </w:rPr>
      </w:pPr>
    </w:p>
    <w:p w14:paraId="06C48A0F" w14:textId="77777777" w:rsidR="00990E19" w:rsidRPr="00235264" w:rsidRDefault="008C6DD8" w:rsidP="00E97D8B">
      <w:pPr>
        <w:autoSpaceDE w:val="0"/>
        <w:autoSpaceDN w:val="0"/>
        <w:adjustRightInd w:val="0"/>
        <w:spacing w:line="276" w:lineRule="auto"/>
        <w:ind w:left="-709"/>
        <w:jc w:val="both"/>
        <w:rPr>
          <w:sz w:val="16"/>
          <w:szCs w:val="16"/>
        </w:rPr>
      </w:pPr>
      <w:r w:rsidRPr="00235264">
        <w:rPr>
          <w:b/>
          <w:sz w:val="16"/>
          <w:szCs w:val="16"/>
        </w:rPr>
        <w:t>7</w:t>
      </w:r>
      <w:r w:rsidRPr="00235264">
        <w:rPr>
          <w:sz w:val="16"/>
          <w:szCs w:val="16"/>
        </w:rPr>
        <w:t> </w:t>
      </w:r>
      <w:r w:rsidR="00990E19" w:rsidRPr="00235264">
        <w:rPr>
          <w:b/>
          <w:sz w:val="16"/>
          <w:szCs w:val="16"/>
        </w:rPr>
        <w:t>–</w:t>
      </w:r>
      <w:r w:rsidR="00990E19" w:rsidRPr="00235264">
        <w:rPr>
          <w:sz w:val="16"/>
          <w:szCs w:val="16"/>
        </w:rPr>
        <w:t xml:space="preserve"> Выписка по СКС за истекший календарный месяц на бумажном носителе предоставляется Клиенту (доверенному лицу Клиента) без взимания комиссии в случае ее получения в срок не позднее последнего рабочего дня месяца, следующего за отчетным (истекшим календарным месяцем). </w:t>
      </w:r>
    </w:p>
    <w:p w14:paraId="3CF12051" w14:textId="77777777" w:rsidR="00990E19" w:rsidRPr="00235264" w:rsidRDefault="00990E19" w:rsidP="00E97D8B">
      <w:pPr>
        <w:pStyle w:val="a4"/>
        <w:spacing w:line="276" w:lineRule="auto"/>
        <w:ind w:left="-709"/>
        <w:jc w:val="both"/>
        <w:rPr>
          <w:sz w:val="16"/>
          <w:szCs w:val="16"/>
        </w:rPr>
      </w:pPr>
      <w:r w:rsidRPr="00235264">
        <w:rPr>
          <w:sz w:val="16"/>
          <w:szCs w:val="16"/>
        </w:rPr>
        <w:t>При обращении Клиента (доверенного лица Клиента) по истечении указанного срока, Клиент (доверенное лицо Клиента) имеет право получить дополнительную выписку в соответствии с п.4 раздела «Прочие условия обслуживания» настоящих Тарифов.</w:t>
      </w:r>
    </w:p>
    <w:p w14:paraId="0971861E" w14:textId="77777777" w:rsidR="001F5C5E" w:rsidRPr="00235264" w:rsidRDefault="001F5C5E" w:rsidP="00E97D8B">
      <w:pPr>
        <w:pStyle w:val="a4"/>
        <w:spacing w:line="276" w:lineRule="auto"/>
        <w:ind w:left="-709"/>
        <w:jc w:val="both"/>
        <w:rPr>
          <w:b/>
          <w:sz w:val="4"/>
          <w:szCs w:val="4"/>
        </w:rPr>
      </w:pPr>
    </w:p>
    <w:p w14:paraId="6332D356" w14:textId="77777777" w:rsidR="00990E19" w:rsidRPr="00235264" w:rsidRDefault="008C6DD8" w:rsidP="00E97D8B">
      <w:pPr>
        <w:pStyle w:val="a4"/>
        <w:spacing w:line="276" w:lineRule="auto"/>
        <w:ind w:left="-709"/>
        <w:jc w:val="both"/>
        <w:rPr>
          <w:sz w:val="16"/>
          <w:szCs w:val="16"/>
        </w:rPr>
      </w:pPr>
      <w:r w:rsidRPr="00235264">
        <w:rPr>
          <w:b/>
          <w:sz w:val="16"/>
          <w:szCs w:val="16"/>
        </w:rPr>
        <w:t xml:space="preserve">8 </w:t>
      </w:r>
      <w:r w:rsidR="00990E19" w:rsidRPr="00235264">
        <w:rPr>
          <w:sz w:val="16"/>
          <w:szCs w:val="16"/>
        </w:rPr>
        <w:t>– Комиссия взимается в день получения Держателем информации.</w:t>
      </w:r>
    </w:p>
    <w:p w14:paraId="2FE26B0D" w14:textId="77777777" w:rsidR="00990E19" w:rsidRPr="00235264" w:rsidRDefault="00990E19" w:rsidP="00E97D8B">
      <w:pPr>
        <w:pStyle w:val="a4"/>
        <w:spacing w:line="276" w:lineRule="auto"/>
        <w:ind w:left="-709"/>
        <w:jc w:val="both"/>
        <w:rPr>
          <w:sz w:val="16"/>
          <w:szCs w:val="16"/>
        </w:rPr>
      </w:pPr>
      <w:r w:rsidRPr="00235264">
        <w:rPr>
          <w:sz w:val="16"/>
          <w:szCs w:val="16"/>
        </w:rPr>
        <w:t>При наличии денежных средств на СКС Клиента, комиссия взимается путем списания с СКС денежных средств в сумме комиссии в полном объеме либо в размере остатка денежных средств на СКС.</w:t>
      </w:r>
    </w:p>
    <w:p w14:paraId="1C319F47" w14:textId="77777777" w:rsidR="000F3766" w:rsidRPr="00235264" w:rsidRDefault="000F3766" w:rsidP="00E97D8B">
      <w:pPr>
        <w:autoSpaceDE w:val="0"/>
        <w:autoSpaceDN w:val="0"/>
        <w:adjustRightInd w:val="0"/>
        <w:spacing w:line="276" w:lineRule="auto"/>
        <w:ind w:left="-709"/>
        <w:jc w:val="both"/>
        <w:rPr>
          <w:sz w:val="16"/>
          <w:szCs w:val="16"/>
        </w:rPr>
      </w:pPr>
      <w:r w:rsidRPr="00235264">
        <w:rPr>
          <w:sz w:val="16"/>
          <w:szCs w:val="16"/>
        </w:rPr>
        <w:t xml:space="preserve">При отсутствии или недостаточности денежных средств на СКС Клиента для оплаты комиссии, комиссия взимается при последующих поступлениях денежных средств на СКС либо путем списания с СКС денежных средств в сумме комиссии / недостающей сумме для оплаты комиссии за счет Лимита овердрафта, установленного </w:t>
      </w:r>
      <w:r w:rsidR="006031FF" w:rsidRPr="00235264">
        <w:rPr>
          <w:sz w:val="16"/>
          <w:szCs w:val="16"/>
        </w:rPr>
        <w:t xml:space="preserve">Банком </w:t>
      </w:r>
      <w:r w:rsidRPr="00235264">
        <w:rPr>
          <w:sz w:val="16"/>
          <w:szCs w:val="16"/>
        </w:rPr>
        <w:t xml:space="preserve">по данному СКС Клиента (при наличии соответствующего условия в заключенном между </w:t>
      </w:r>
      <w:r w:rsidR="006031FF" w:rsidRPr="00235264">
        <w:rPr>
          <w:sz w:val="16"/>
          <w:szCs w:val="16"/>
        </w:rPr>
        <w:t xml:space="preserve">Банком </w:t>
      </w:r>
      <w:r w:rsidRPr="00235264">
        <w:rPr>
          <w:sz w:val="16"/>
          <w:szCs w:val="16"/>
        </w:rPr>
        <w:t>и Клиентом соглашении о порядке предоставления кредита в форме овердрафта по СКС Клиента).</w:t>
      </w:r>
    </w:p>
    <w:p w14:paraId="36B81A32" w14:textId="77777777" w:rsidR="00C778A3" w:rsidRPr="00235264" w:rsidRDefault="00C778A3" w:rsidP="00E97D8B">
      <w:pPr>
        <w:pStyle w:val="a4"/>
        <w:spacing w:line="276" w:lineRule="auto"/>
        <w:ind w:left="-709"/>
        <w:jc w:val="both"/>
        <w:rPr>
          <w:sz w:val="16"/>
          <w:szCs w:val="16"/>
        </w:rPr>
      </w:pPr>
      <w:r w:rsidRPr="00235264">
        <w:rPr>
          <w:sz w:val="16"/>
          <w:szCs w:val="16"/>
        </w:rPr>
        <w:t xml:space="preserve">Комиссия за первый запрос Держателя на получение информации о доступном остатке денежных средств на СКС с использованием Карты «Finnair» в Банкоматах и </w:t>
      </w:r>
      <w:r w:rsidR="00FF3BD3" w:rsidRPr="00235264">
        <w:rPr>
          <w:sz w:val="16"/>
          <w:szCs w:val="16"/>
        </w:rPr>
        <w:t>ПВН</w:t>
      </w:r>
      <w:r w:rsidRPr="00235264">
        <w:rPr>
          <w:sz w:val="16"/>
          <w:szCs w:val="16"/>
        </w:rPr>
        <w:t xml:space="preserve"> других банков не взимается.</w:t>
      </w:r>
    </w:p>
    <w:p w14:paraId="4FD1BADE" w14:textId="677813E4" w:rsidR="001D6DFC" w:rsidRPr="00235264" w:rsidRDefault="001D6DFC" w:rsidP="00E97D8B">
      <w:pPr>
        <w:pStyle w:val="a4"/>
        <w:spacing w:line="276" w:lineRule="auto"/>
        <w:ind w:left="-709"/>
        <w:jc w:val="both"/>
        <w:rPr>
          <w:sz w:val="16"/>
          <w:szCs w:val="16"/>
        </w:rPr>
      </w:pPr>
      <w:r w:rsidRPr="00235264">
        <w:rPr>
          <w:b/>
          <w:sz w:val="16"/>
          <w:szCs w:val="16"/>
        </w:rPr>
        <w:t xml:space="preserve">9 </w:t>
      </w:r>
      <w:r w:rsidRPr="00235264">
        <w:rPr>
          <w:sz w:val="16"/>
          <w:szCs w:val="16"/>
        </w:rPr>
        <w:t xml:space="preserve">– Информация о списке и адресах </w:t>
      </w:r>
      <w:r w:rsidR="00305727" w:rsidRPr="00235264">
        <w:rPr>
          <w:sz w:val="16"/>
          <w:szCs w:val="16"/>
        </w:rPr>
        <w:t xml:space="preserve">Банкоматов и </w:t>
      </w:r>
      <w:r w:rsidRPr="00235264">
        <w:rPr>
          <w:sz w:val="16"/>
          <w:szCs w:val="16"/>
        </w:rPr>
        <w:t>терминалов самообслуживания ПАО «МОСКОВСКИЙ КРЕДИТНЫЙ БАНК</w:t>
      </w:r>
      <w:r w:rsidR="0017776D" w:rsidRPr="00CD1DC9">
        <w:rPr>
          <w:sz w:val="16"/>
          <w:szCs w:val="16"/>
        </w:rPr>
        <w:t>»</w:t>
      </w:r>
      <w:r w:rsidR="0017776D">
        <w:rPr>
          <w:sz w:val="16"/>
          <w:szCs w:val="16"/>
        </w:rPr>
        <w:t>, а также соответствующих тарифах</w:t>
      </w:r>
      <w:r w:rsidR="0017776D" w:rsidRPr="00CD1DC9">
        <w:rPr>
          <w:sz w:val="16"/>
          <w:szCs w:val="16"/>
        </w:rPr>
        <w:t xml:space="preserve"> </w:t>
      </w:r>
      <w:r w:rsidRPr="00235264">
        <w:rPr>
          <w:sz w:val="16"/>
          <w:szCs w:val="16"/>
        </w:rPr>
        <w:t xml:space="preserve">размещается на WEB-сервере ПАО «МОСКОВСКИЙ КРЕДИТНЫЙ БАНК» по адресу в информационно-телекоммуникационной сети Интернет: </w:t>
      </w:r>
      <w:r w:rsidRPr="00235264">
        <w:rPr>
          <w:sz w:val="16"/>
          <w:szCs w:val="16"/>
          <w:u w:val="single"/>
        </w:rPr>
        <w:t>www.mkb.ru</w:t>
      </w:r>
      <w:r w:rsidRPr="00235264">
        <w:rPr>
          <w:sz w:val="16"/>
          <w:szCs w:val="16"/>
        </w:rPr>
        <w:t>.</w:t>
      </w:r>
    </w:p>
    <w:p w14:paraId="3BFAB429" w14:textId="77777777" w:rsidR="00990E19" w:rsidRPr="00235264" w:rsidRDefault="00990E19" w:rsidP="00E97D8B">
      <w:pPr>
        <w:pStyle w:val="a4"/>
        <w:spacing w:line="276" w:lineRule="auto"/>
        <w:ind w:left="-709"/>
        <w:jc w:val="both"/>
        <w:rPr>
          <w:sz w:val="4"/>
          <w:szCs w:val="4"/>
        </w:rPr>
      </w:pPr>
    </w:p>
    <w:p w14:paraId="1BDE56BF" w14:textId="77777777" w:rsidR="00DE122D" w:rsidRPr="00235264" w:rsidRDefault="00DE122D" w:rsidP="00E97D8B">
      <w:pPr>
        <w:spacing w:line="276" w:lineRule="auto"/>
        <w:ind w:left="-709"/>
        <w:jc w:val="both"/>
        <w:rPr>
          <w:sz w:val="16"/>
          <w:szCs w:val="16"/>
        </w:rPr>
      </w:pPr>
      <w:r w:rsidRPr="00235264">
        <w:rPr>
          <w:b/>
          <w:sz w:val="16"/>
          <w:szCs w:val="16"/>
        </w:rPr>
        <w:t>10 –</w:t>
      </w:r>
      <w:r w:rsidRPr="00235264">
        <w:rPr>
          <w:sz w:val="16"/>
          <w:szCs w:val="16"/>
        </w:rPr>
        <w:t> Информация о списке и адресах Банкоматов</w:t>
      </w:r>
      <w:r w:rsidR="004857AA" w:rsidRPr="00235264">
        <w:rPr>
          <w:sz w:val="16"/>
          <w:szCs w:val="16"/>
        </w:rPr>
        <w:t xml:space="preserve"> </w:t>
      </w:r>
      <w:r w:rsidR="00B208F7" w:rsidRPr="00235264">
        <w:rPr>
          <w:sz w:val="16"/>
        </w:rPr>
        <w:t>ПАО Банк «ФК Открытие»</w:t>
      </w:r>
      <w:r w:rsidR="00B208F7" w:rsidRPr="00235264">
        <w:rPr>
          <w:sz w:val="16"/>
          <w:szCs w:val="16"/>
        </w:rPr>
        <w:t xml:space="preserve"> </w:t>
      </w:r>
      <w:r w:rsidRPr="00235264">
        <w:rPr>
          <w:sz w:val="16"/>
          <w:szCs w:val="16"/>
        </w:rPr>
        <w:t xml:space="preserve">размещается на WEB-сервере </w:t>
      </w:r>
      <w:r w:rsidR="00B208F7" w:rsidRPr="00235264">
        <w:rPr>
          <w:sz w:val="16"/>
        </w:rPr>
        <w:t>ПАО Банк «ФК Открытие»</w:t>
      </w:r>
      <w:r w:rsidR="00B208F7" w:rsidRPr="00235264">
        <w:rPr>
          <w:sz w:val="16"/>
          <w:szCs w:val="16"/>
        </w:rPr>
        <w:t xml:space="preserve"> </w:t>
      </w:r>
      <w:r w:rsidRPr="00235264">
        <w:rPr>
          <w:sz w:val="16"/>
          <w:szCs w:val="16"/>
        </w:rPr>
        <w:t xml:space="preserve">по адресу в информационно-телекоммуникационной сети Интернет: </w:t>
      </w:r>
      <w:r w:rsidR="00E01045" w:rsidRPr="00235264">
        <w:rPr>
          <w:rStyle w:val="a3"/>
          <w:color w:val="auto"/>
          <w:sz w:val="16"/>
          <w:szCs w:val="16"/>
          <w:lang w:val="en-US"/>
        </w:rPr>
        <w:t>www</w:t>
      </w:r>
      <w:r w:rsidR="00E01045" w:rsidRPr="00235264">
        <w:rPr>
          <w:rStyle w:val="a3"/>
          <w:color w:val="auto"/>
          <w:sz w:val="16"/>
          <w:szCs w:val="16"/>
        </w:rPr>
        <w:t>.</w:t>
      </w:r>
      <w:r w:rsidR="00B208F7" w:rsidRPr="00235264">
        <w:rPr>
          <w:rStyle w:val="a3"/>
          <w:color w:val="auto"/>
          <w:sz w:val="16"/>
          <w:szCs w:val="16"/>
          <w:lang w:val="en-US"/>
        </w:rPr>
        <w:t>open</w:t>
      </w:r>
      <w:r w:rsidR="00E01045" w:rsidRPr="00235264">
        <w:rPr>
          <w:rStyle w:val="a3"/>
          <w:color w:val="auto"/>
          <w:sz w:val="16"/>
          <w:szCs w:val="16"/>
        </w:rPr>
        <w:t>.</w:t>
      </w:r>
      <w:r w:rsidR="00E01045" w:rsidRPr="00235264">
        <w:rPr>
          <w:rStyle w:val="a3"/>
          <w:color w:val="auto"/>
          <w:sz w:val="16"/>
          <w:szCs w:val="16"/>
          <w:lang w:val="en-US"/>
        </w:rPr>
        <w:t>ru</w:t>
      </w:r>
      <w:r w:rsidRPr="00235264">
        <w:rPr>
          <w:sz w:val="16"/>
          <w:szCs w:val="16"/>
        </w:rPr>
        <w:t>.</w:t>
      </w:r>
    </w:p>
    <w:p w14:paraId="3BB2ACA9" w14:textId="77777777" w:rsidR="001843DB" w:rsidRPr="00235264" w:rsidRDefault="001843DB" w:rsidP="001843DB">
      <w:pPr>
        <w:spacing w:line="276" w:lineRule="auto"/>
        <w:ind w:left="-709" w:right="78"/>
        <w:jc w:val="both"/>
        <w:rPr>
          <w:sz w:val="16"/>
          <w:szCs w:val="16"/>
        </w:rPr>
      </w:pPr>
      <w:r w:rsidRPr="00235264">
        <w:rPr>
          <w:sz w:val="16"/>
          <w:szCs w:val="16"/>
        </w:rPr>
        <w:t xml:space="preserve">Информация о списке и адресах Банкоматов АО «АЛЬФА БАНК» размещается на WEB-сервере АО «АЛЬФА БАНК» по адресу в информационно-телекоммуникационной сети Интернет: </w:t>
      </w:r>
      <w:r w:rsidRPr="00235264">
        <w:rPr>
          <w:sz w:val="16"/>
          <w:szCs w:val="16"/>
          <w:u w:val="single"/>
          <w:lang w:val="en-US"/>
        </w:rPr>
        <w:t>https</w:t>
      </w:r>
      <w:r w:rsidRPr="00235264">
        <w:rPr>
          <w:sz w:val="16"/>
          <w:szCs w:val="16"/>
          <w:u w:val="single"/>
        </w:rPr>
        <w:t>:</w:t>
      </w:r>
      <w:r w:rsidR="00BC7E29" w:rsidRPr="00235264">
        <w:rPr>
          <w:sz w:val="16"/>
          <w:szCs w:val="16"/>
          <w:u w:val="single"/>
        </w:rPr>
        <w:t>//</w:t>
      </w:r>
      <w:r w:rsidRPr="00235264">
        <w:rPr>
          <w:sz w:val="16"/>
          <w:szCs w:val="16"/>
          <w:u w:val="single"/>
          <w:lang w:val="en-US"/>
        </w:rPr>
        <w:t>alfabank</w:t>
      </w:r>
      <w:r w:rsidRPr="00235264">
        <w:rPr>
          <w:sz w:val="16"/>
          <w:szCs w:val="16"/>
          <w:u w:val="single"/>
        </w:rPr>
        <w:t>.</w:t>
      </w:r>
      <w:r w:rsidRPr="00235264">
        <w:rPr>
          <w:sz w:val="16"/>
          <w:szCs w:val="16"/>
          <w:u w:val="single"/>
          <w:lang w:val="en-US"/>
        </w:rPr>
        <w:t>ru</w:t>
      </w:r>
      <w:r w:rsidR="00123CFA" w:rsidRPr="00235264">
        <w:rPr>
          <w:sz w:val="16"/>
          <w:szCs w:val="16"/>
          <w:u w:val="single"/>
        </w:rPr>
        <w:t>/</w:t>
      </w:r>
      <w:r w:rsidRPr="00235264">
        <w:rPr>
          <w:sz w:val="16"/>
          <w:szCs w:val="16"/>
        </w:rPr>
        <w:t>.</w:t>
      </w:r>
    </w:p>
    <w:p w14:paraId="5096AFFA" w14:textId="77777777" w:rsidR="00DE122D" w:rsidRPr="00235264" w:rsidRDefault="00DE122D" w:rsidP="00E97D8B">
      <w:pPr>
        <w:pStyle w:val="a4"/>
        <w:spacing w:line="276" w:lineRule="auto"/>
        <w:ind w:left="-709"/>
        <w:jc w:val="both"/>
        <w:rPr>
          <w:sz w:val="4"/>
          <w:szCs w:val="4"/>
        </w:rPr>
      </w:pPr>
    </w:p>
    <w:p w14:paraId="3FE9E8D4" w14:textId="049FEE85" w:rsidR="00990E19" w:rsidRPr="00235264" w:rsidRDefault="001D6DFC" w:rsidP="00E97D8B">
      <w:pPr>
        <w:pStyle w:val="a4"/>
        <w:spacing w:line="276" w:lineRule="auto"/>
        <w:ind w:left="-709"/>
        <w:jc w:val="both"/>
        <w:rPr>
          <w:sz w:val="16"/>
          <w:szCs w:val="16"/>
        </w:rPr>
      </w:pPr>
      <w:r w:rsidRPr="00235264">
        <w:rPr>
          <w:b/>
          <w:sz w:val="16"/>
          <w:szCs w:val="16"/>
        </w:rPr>
        <w:t>1</w:t>
      </w:r>
      <w:r w:rsidR="00DE122D" w:rsidRPr="00235264">
        <w:rPr>
          <w:b/>
          <w:sz w:val="16"/>
          <w:szCs w:val="16"/>
        </w:rPr>
        <w:t>1</w:t>
      </w:r>
      <w:r w:rsidRPr="00235264">
        <w:rPr>
          <w:sz w:val="16"/>
          <w:szCs w:val="16"/>
        </w:rPr>
        <w:t xml:space="preserve"> </w:t>
      </w:r>
      <w:r w:rsidR="00990E19" w:rsidRPr="00235264">
        <w:rPr>
          <w:sz w:val="16"/>
          <w:szCs w:val="16"/>
        </w:rPr>
        <w:t xml:space="preserve">– Информация о списке и адресах </w:t>
      </w:r>
      <w:r w:rsidR="006031FF" w:rsidRPr="00235264">
        <w:rPr>
          <w:sz w:val="16"/>
          <w:szCs w:val="16"/>
        </w:rPr>
        <w:t>Б</w:t>
      </w:r>
      <w:r w:rsidR="009E49D8" w:rsidRPr="00235264">
        <w:rPr>
          <w:sz w:val="16"/>
          <w:szCs w:val="16"/>
        </w:rPr>
        <w:t>анкоматов сети ОАО «ЭЛЕКСНЕТ</w:t>
      </w:r>
      <w:r w:rsidR="0017776D" w:rsidRPr="00CD1DC9">
        <w:rPr>
          <w:sz w:val="16"/>
          <w:szCs w:val="16"/>
        </w:rPr>
        <w:t>»</w:t>
      </w:r>
      <w:r w:rsidR="0017776D">
        <w:rPr>
          <w:sz w:val="16"/>
          <w:szCs w:val="16"/>
        </w:rPr>
        <w:t>, а также соответствующих тарифах</w:t>
      </w:r>
      <w:r w:rsidR="0017776D" w:rsidRPr="00CD1DC9">
        <w:rPr>
          <w:sz w:val="16"/>
          <w:szCs w:val="16"/>
        </w:rPr>
        <w:t xml:space="preserve"> </w:t>
      </w:r>
      <w:r w:rsidR="009E49D8" w:rsidRPr="00235264">
        <w:rPr>
          <w:sz w:val="16"/>
          <w:szCs w:val="16"/>
        </w:rPr>
        <w:t xml:space="preserve">размещается на WEB-сервере ОАО «ЭЛЕКСНЕТ» по адресу </w:t>
      </w:r>
      <w:r w:rsidR="009D26DD" w:rsidRPr="00235264">
        <w:rPr>
          <w:sz w:val="16"/>
          <w:szCs w:val="16"/>
        </w:rPr>
        <w:t>в информационно-телекоммуникационной сети Интернет</w:t>
      </w:r>
      <w:r w:rsidR="009E49D8" w:rsidRPr="00235264">
        <w:rPr>
          <w:sz w:val="16"/>
          <w:szCs w:val="16"/>
        </w:rPr>
        <w:t xml:space="preserve">: </w:t>
      </w:r>
      <w:r w:rsidR="009E49D8" w:rsidRPr="00235264">
        <w:rPr>
          <w:rStyle w:val="a3"/>
          <w:color w:val="auto"/>
          <w:sz w:val="16"/>
          <w:szCs w:val="16"/>
        </w:rPr>
        <w:t>www.elecsnet.ru</w:t>
      </w:r>
      <w:r w:rsidR="009E49D8" w:rsidRPr="00235264">
        <w:rPr>
          <w:sz w:val="16"/>
          <w:szCs w:val="16"/>
        </w:rPr>
        <w:t>.</w:t>
      </w:r>
    </w:p>
    <w:p w14:paraId="0B95F325" w14:textId="77777777" w:rsidR="00990E19" w:rsidRPr="00235264" w:rsidRDefault="00990E19" w:rsidP="00E97D8B">
      <w:pPr>
        <w:pStyle w:val="a4"/>
        <w:spacing w:line="276" w:lineRule="auto"/>
        <w:ind w:left="-709"/>
        <w:jc w:val="both"/>
        <w:rPr>
          <w:sz w:val="4"/>
          <w:szCs w:val="4"/>
        </w:rPr>
      </w:pPr>
    </w:p>
    <w:p w14:paraId="129D9C06" w14:textId="77777777" w:rsidR="002F53B2" w:rsidRPr="00235264" w:rsidRDefault="001D6DFC" w:rsidP="00E97D8B">
      <w:pPr>
        <w:autoSpaceDE w:val="0"/>
        <w:autoSpaceDN w:val="0"/>
        <w:adjustRightInd w:val="0"/>
        <w:spacing w:line="276" w:lineRule="auto"/>
        <w:ind w:left="-709"/>
        <w:jc w:val="both"/>
        <w:rPr>
          <w:sz w:val="16"/>
          <w:szCs w:val="16"/>
        </w:rPr>
      </w:pPr>
      <w:r w:rsidRPr="00235264">
        <w:rPr>
          <w:b/>
          <w:sz w:val="16"/>
          <w:szCs w:val="16"/>
        </w:rPr>
        <w:t>1</w:t>
      </w:r>
      <w:r w:rsidR="00DE122D" w:rsidRPr="00235264">
        <w:rPr>
          <w:b/>
          <w:sz w:val="16"/>
          <w:szCs w:val="16"/>
        </w:rPr>
        <w:t>2</w:t>
      </w:r>
      <w:r w:rsidRPr="00235264">
        <w:rPr>
          <w:b/>
          <w:sz w:val="16"/>
          <w:szCs w:val="16"/>
        </w:rPr>
        <w:t xml:space="preserve"> </w:t>
      </w:r>
      <w:r w:rsidR="002F53B2" w:rsidRPr="00235264">
        <w:rPr>
          <w:sz w:val="16"/>
          <w:szCs w:val="16"/>
        </w:rPr>
        <w:t>– Валютой данной операции перевода денежных средств являются только российские рубли. Максимальная сумма одной операции – 15 000 рублей.</w:t>
      </w:r>
    </w:p>
    <w:p w14:paraId="437753E4" w14:textId="3D9202A9" w:rsidR="002F53B2" w:rsidRPr="00235264" w:rsidRDefault="00043B2E" w:rsidP="00E97D8B">
      <w:pPr>
        <w:autoSpaceDE w:val="0"/>
        <w:autoSpaceDN w:val="0"/>
        <w:adjustRightInd w:val="0"/>
        <w:spacing w:line="276" w:lineRule="auto"/>
        <w:ind w:left="-709"/>
        <w:jc w:val="both"/>
        <w:rPr>
          <w:sz w:val="16"/>
          <w:szCs w:val="16"/>
        </w:rPr>
      </w:pPr>
      <w:r w:rsidRPr="00235264">
        <w:rPr>
          <w:sz w:val="16"/>
          <w:szCs w:val="16"/>
        </w:rPr>
        <w:t xml:space="preserve">Общая сумма денежных средств, переводимых с СКС с использованием </w:t>
      </w:r>
      <w:r w:rsidR="00D011A3" w:rsidRPr="00235264">
        <w:rPr>
          <w:sz w:val="16"/>
          <w:szCs w:val="16"/>
        </w:rPr>
        <w:t xml:space="preserve">одной </w:t>
      </w:r>
      <w:r w:rsidRPr="00235264">
        <w:rPr>
          <w:sz w:val="16"/>
          <w:szCs w:val="16"/>
        </w:rPr>
        <w:t xml:space="preserve">Карты </w:t>
      </w:r>
      <w:r w:rsidR="00112F33" w:rsidRPr="00235264">
        <w:rPr>
          <w:sz w:val="16"/>
          <w:szCs w:val="16"/>
        </w:rPr>
        <w:t xml:space="preserve">«Finnair» </w:t>
      </w:r>
      <w:r w:rsidRPr="00235264">
        <w:rPr>
          <w:sz w:val="16"/>
          <w:szCs w:val="16"/>
        </w:rPr>
        <w:t>в течение календарного месяца</w:t>
      </w:r>
      <w:r w:rsidR="0086686F" w:rsidRPr="00235264">
        <w:rPr>
          <w:sz w:val="16"/>
          <w:szCs w:val="16"/>
        </w:rPr>
        <w:t>,</w:t>
      </w:r>
      <w:r w:rsidRPr="00235264">
        <w:rPr>
          <w:sz w:val="16"/>
          <w:szCs w:val="16"/>
        </w:rPr>
        <w:t xml:space="preserve"> не может превышать 300 000 российских рублей</w:t>
      </w:r>
      <w:r w:rsidR="002F53B2" w:rsidRPr="00235264">
        <w:rPr>
          <w:sz w:val="16"/>
          <w:szCs w:val="16"/>
        </w:rPr>
        <w:t>.</w:t>
      </w:r>
    </w:p>
    <w:p w14:paraId="53DA3721" w14:textId="77777777" w:rsidR="002F53B2" w:rsidRPr="00235264" w:rsidRDefault="002F53B2" w:rsidP="00E97D8B">
      <w:pPr>
        <w:autoSpaceDE w:val="0"/>
        <w:autoSpaceDN w:val="0"/>
        <w:adjustRightInd w:val="0"/>
        <w:spacing w:line="276" w:lineRule="auto"/>
        <w:ind w:left="-709"/>
        <w:jc w:val="both"/>
        <w:rPr>
          <w:sz w:val="16"/>
          <w:szCs w:val="16"/>
        </w:rPr>
      </w:pPr>
      <w:r w:rsidRPr="00235264">
        <w:rPr>
          <w:sz w:val="16"/>
          <w:szCs w:val="16"/>
        </w:rPr>
        <w:t>Комиссия рассчитывается от суммы денежных средств, списанных с СКС, и взимается в момент списания суммы операции с СКС.</w:t>
      </w:r>
    </w:p>
    <w:p w14:paraId="7581DD01" w14:textId="77777777" w:rsidR="002F53B2" w:rsidRPr="00235264" w:rsidRDefault="002F53B2" w:rsidP="00E97D8B">
      <w:pPr>
        <w:autoSpaceDE w:val="0"/>
        <w:autoSpaceDN w:val="0"/>
        <w:adjustRightInd w:val="0"/>
        <w:spacing w:line="276" w:lineRule="auto"/>
        <w:ind w:left="-709"/>
        <w:jc w:val="both"/>
        <w:rPr>
          <w:sz w:val="16"/>
          <w:szCs w:val="16"/>
        </w:rPr>
      </w:pPr>
      <w:r w:rsidRPr="00235264">
        <w:rPr>
          <w:sz w:val="16"/>
          <w:szCs w:val="16"/>
        </w:rPr>
        <w:t xml:space="preserve">При наличии денежных средств на СКС Клиента, комиссия взимается путем списания с СКС денежных средств в сумме комиссии в полном объеме либо в размере остатка денежных средств на СКС. При отсутствии или недостаточности денежных средств на СКС Клиента для оплаты комиссии, комиссия взимается при последующих поступлениях денежных средств на СКС либо путем списания с СКС денежных средств в сумме комиссии / недостающей сумме для оплаты комиссии за счет Лимита овердрафта, установленного </w:t>
      </w:r>
      <w:r w:rsidR="00F4232A" w:rsidRPr="00235264">
        <w:rPr>
          <w:sz w:val="16"/>
          <w:szCs w:val="16"/>
        </w:rPr>
        <w:t xml:space="preserve">Банком </w:t>
      </w:r>
      <w:r w:rsidRPr="00235264">
        <w:rPr>
          <w:sz w:val="16"/>
          <w:szCs w:val="16"/>
        </w:rPr>
        <w:t xml:space="preserve">по данному СКС Клиента (при наличии соответствующего условия в заключенном между </w:t>
      </w:r>
      <w:r w:rsidR="00F4232A" w:rsidRPr="00235264">
        <w:rPr>
          <w:sz w:val="16"/>
          <w:szCs w:val="16"/>
        </w:rPr>
        <w:t xml:space="preserve">Банком </w:t>
      </w:r>
      <w:r w:rsidRPr="00235264">
        <w:rPr>
          <w:sz w:val="16"/>
          <w:szCs w:val="16"/>
        </w:rPr>
        <w:t>и Клиентом соглашении о порядке предоставления кредита в форме овердрафта по СКС Клиента).</w:t>
      </w:r>
    </w:p>
    <w:p w14:paraId="12085E69" w14:textId="77777777" w:rsidR="002F53B2" w:rsidRPr="00235264" w:rsidRDefault="002F53B2" w:rsidP="00E97D8B">
      <w:pPr>
        <w:autoSpaceDE w:val="0"/>
        <w:autoSpaceDN w:val="0"/>
        <w:adjustRightInd w:val="0"/>
        <w:spacing w:line="276" w:lineRule="auto"/>
        <w:ind w:left="-709"/>
        <w:jc w:val="both"/>
        <w:rPr>
          <w:sz w:val="4"/>
          <w:szCs w:val="4"/>
        </w:rPr>
      </w:pPr>
    </w:p>
    <w:p w14:paraId="661A9D1C" w14:textId="77777777" w:rsidR="00AB0569" w:rsidRPr="00235264" w:rsidRDefault="00AB0569" w:rsidP="00E97D8B">
      <w:pPr>
        <w:spacing w:line="276" w:lineRule="auto"/>
        <w:ind w:left="-709"/>
        <w:jc w:val="both"/>
        <w:rPr>
          <w:sz w:val="16"/>
          <w:szCs w:val="16"/>
        </w:rPr>
      </w:pPr>
      <w:r w:rsidRPr="00235264">
        <w:rPr>
          <w:b/>
          <w:sz w:val="16"/>
          <w:szCs w:val="16"/>
        </w:rPr>
        <w:t>13</w:t>
      </w:r>
      <w:r w:rsidRPr="00235264">
        <w:rPr>
          <w:sz w:val="16"/>
          <w:szCs w:val="16"/>
        </w:rPr>
        <w:t xml:space="preserve"> – Валютой данной операции перевода денежных средств являются только российские рубли.</w:t>
      </w:r>
    </w:p>
    <w:p w14:paraId="260A3981" w14:textId="77777777" w:rsidR="00AB0569" w:rsidRPr="00235264" w:rsidRDefault="00AB0569" w:rsidP="00E97D8B">
      <w:pPr>
        <w:spacing w:line="276" w:lineRule="auto"/>
        <w:ind w:left="-709"/>
        <w:jc w:val="both"/>
        <w:rPr>
          <w:sz w:val="16"/>
          <w:szCs w:val="16"/>
        </w:rPr>
      </w:pPr>
      <w:r w:rsidRPr="00235264">
        <w:rPr>
          <w:b/>
          <w:i/>
          <w:sz w:val="16"/>
          <w:szCs w:val="16"/>
        </w:rPr>
        <w:t>Перевод денежных средств для Клиентов</w:t>
      </w:r>
      <w:r w:rsidR="00F37E6D" w:rsidRPr="00235264">
        <w:rPr>
          <w:b/>
          <w:i/>
          <w:sz w:val="16"/>
          <w:szCs w:val="16"/>
        </w:rPr>
        <w:t>-</w:t>
      </w:r>
      <w:r w:rsidRPr="00235264">
        <w:rPr>
          <w:b/>
          <w:i/>
          <w:sz w:val="16"/>
          <w:szCs w:val="16"/>
        </w:rPr>
        <w:t>резидентов возможен</w:t>
      </w:r>
      <w:r w:rsidRPr="00235264">
        <w:rPr>
          <w:sz w:val="16"/>
          <w:szCs w:val="16"/>
        </w:rPr>
        <w:t xml:space="preserve"> на другой СКС данного Клиента, открытый в российских рублях или иностранной валюте, либо на СКС, открытый другому Клиенту</w:t>
      </w:r>
      <w:r w:rsidR="00F37E6D" w:rsidRPr="00235264">
        <w:rPr>
          <w:sz w:val="16"/>
          <w:szCs w:val="16"/>
        </w:rPr>
        <w:t>-</w:t>
      </w:r>
      <w:r w:rsidRPr="00235264">
        <w:rPr>
          <w:sz w:val="16"/>
          <w:szCs w:val="16"/>
        </w:rPr>
        <w:t>резиденту в российских рублях.</w:t>
      </w:r>
    </w:p>
    <w:p w14:paraId="714CC6C7" w14:textId="77777777" w:rsidR="00AB0569" w:rsidRPr="00AF6465" w:rsidRDefault="00AB0569" w:rsidP="00E97D8B">
      <w:pPr>
        <w:spacing w:line="276" w:lineRule="auto"/>
        <w:ind w:left="-709"/>
        <w:jc w:val="both"/>
        <w:rPr>
          <w:sz w:val="16"/>
          <w:szCs w:val="16"/>
        </w:rPr>
      </w:pPr>
      <w:r w:rsidRPr="00235264">
        <w:rPr>
          <w:b/>
          <w:i/>
          <w:sz w:val="16"/>
          <w:szCs w:val="16"/>
        </w:rPr>
        <w:t>Перевод денежных средств для Клиентов</w:t>
      </w:r>
      <w:r w:rsidR="00F37E6D" w:rsidRPr="00235264">
        <w:rPr>
          <w:b/>
          <w:i/>
          <w:sz w:val="16"/>
          <w:szCs w:val="16"/>
        </w:rPr>
        <w:t>-</w:t>
      </w:r>
      <w:r w:rsidRPr="00235264">
        <w:rPr>
          <w:b/>
          <w:i/>
          <w:sz w:val="16"/>
          <w:szCs w:val="16"/>
        </w:rPr>
        <w:t>нерезидентов возможен</w:t>
      </w:r>
      <w:r w:rsidRPr="00235264">
        <w:rPr>
          <w:sz w:val="16"/>
          <w:szCs w:val="16"/>
        </w:rPr>
        <w:t xml:space="preserve"> на другой СКС данного Клиента, открытый в российских рублях или иностранной валюте, либо на СКС, открытый другому Клиенту</w:t>
      </w:r>
      <w:r w:rsidR="00F37E6D" w:rsidRPr="00235264">
        <w:rPr>
          <w:sz w:val="16"/>
          <w:szCs w:val="16"/>
        </w:rPr>
        <w:t>-</w:t>
      </w:r>
      <w:r w:rsidRPr="00235264">
        <w:rPr>
          <w:sz w:val="16"/>
          <w:szCs w:val="16"/>
        </w:rPr>
        <w:t xml:space="preserve">нерезиденту в </w:t>
      </w:r>
      <w:r w:rsidRPr="00AF6465">
        <w:rPr>
          <w:sz w:val="16"/>
          <w:szCs w:val="16"/>
        </w:rPr>
        <w:t>российских рублях.</w:t>
      </w:r>
    </w:p>
    <w:p w14:paraId="2972B3FC" w14:textId="2763343E" w:rsidR="00AB0569" w:rsidRPr="00AF6465" w:rsidRDefault="00AB0569" w:rsidP="00E97D8B">
      <w:pPr>
        <w:spacing w:line="276" w:lineRule="auto"/>
        <w:ind w:left="-709"/>
        <w:jc w:val="both"/>
        <w:rPr>
          <w:sz w:val="16"/>
          <w:szCs w:val="16"/>
        </w:rPr>
      </w:pPr>
      <w:r w:rsidRPr="00AF6465">
        <w:rPr>
          <w:sz w:val="16"/>
          <w:szCs w:val="16"/>
        </w:rPr>
        <w:t xml:space="preserve">Общая сумма денежных средств, переводимых с СКС с использованием одной Карты </w:t>
      </w:r>
      <w:r w:rsidR="00112F33" w:rsidRPr="00AF6465">
        <w:rPr>
          <w:sz w:val="16"/>
          <w:szCs w:val="16"/>
        </w:rPr>
        <w:t xml:space="preserve">«Finnair» </w:t>
      </w:r>
      <w:r w:rsidRPr="00AF6465">
        <w:rPr>
          <w:sz w:val="16"/>
          <w:szCs w:val="16"/>
        </w:rPr>
        <w:t>посредством Банкоматов Банка, в течение календарного месяца не может превышать 500 000 рублей.</w:t>
      </w:r>
    </w:p>
    <w:p w14:paraId="306F8F68" w14:textId="77777777" w:rsidR="00AB0569" w:rsidRPr="00AF6465" w:rsidRDefault="00AB0569" w:rsidP="00E97D8B">
      <w:pPr>
        <w:spacing w:line="276" w:lineRule="auto"/>
        <w:ind w:left="-709"/>
        <w:jc w:val="both"/>
        <w:rPr>
          <w:sz w:val="16"/>
          <w:szCs w:val="16"/>
        </w:rPr>
      </w:pPr>
      <w:r w:rsidRPr="00AF6465">
        <w:rPr>
          <w:sz w:val="16"/>
          <w:szCs w:val="16"/>
        </w:rPr>
        <w:t>Комиссия рассчитывается от суммы денежных средств, списанных с СКС, и взимается в момент списания суммы операции с СКС.</w:t>
      </w:r>
    </w:p>
    <w:p w14:paraId="42DD5FD9" w14:textId="77777777" w:rsidR="00AB0569" w:rsidRPr="00AF6465" w:rsidRDefault="00AB0569" w:rsidP="00E97D8B">
      <w:pPr>
        <w:spacing w:line="276" w:lineRule="auto"/>
        <w:ind w:left="-709"/>
        <w:jc w:val="both"/>
        <w:rPr>
          <w:spacing w:val="-6"/>
          <w:sz w:val="16"/>
          <w:szCs w:val="16"/>
        </w:rPr>
      </w:pPr>
      <w:r w:rsidRPr="00AF6465">
        <w:rPr>
          <w:sz w:val="16"/>
          <w:szCs w:val="16"/>
        </w:rPr>
        <w:t xml:space="preserve">При наличии денежных средств на СКС Клиента, комиссия взимается путем списания с СКС денежных средств в сумме комиссии в полном объеме либо в размере остатка денежных средств на СКС. При отсутствии или недостаточности денежных средств на СКС Клиента для оплаты комиссии, комиссия взимается при последующих поступлениях денежных средств на СКС либо путем списания с СКС денежных средств в сумме комиссии / недостающей сумме для оплаты комиссии за счет Лимита овердрафта, установленного Банком по данному СКС Клиента (при наличии </w:t>
      </w:r>
      <w:r w:rsidRPr="00AF6465">
        <w:rPr>
          <w:spacing w:val="-6"/>
          <w:sz w:val="16"/>
          <w:szCs w:val="16"/>
        </w:rPr>
        <w:t>соответствующего условия в заключенном между Банком и Клиентом соглашении о порядке предоставления кредита в форме овердрафта по СКС Клиента).</w:t>
      </w:r>
    </w:p>
    <w:p w14:paraId="41B2E438" w14:textId="77777777" w:rsidR="00AB0569" w:rsidRPr="00AF6465" w:rsidRDefault="00AB0569" w:rsidP="00E97D8B">
      <w:pPr>
        <w:autoSpaceDE w:val="0"/>
        <w:autoSpaceDN w:val="0"/>
        <w:adjustRightInd w:val="0"/>
        <w:spacing w:line="276" w:lineRule="auto"/>
        <w:ind w:left="-709"/>
        <w:jc w:val="both"/>
        <w:rPr>
          <w:sz w:val="4"/>
          <w:szCs w:val="4"/>
        </w:rPr>
      </w:pPr>
    </w:p>
    <w:p w14:paraId="06EA10C3" w14:textId="77777777" w:rsidR="00043B2E" w:rsidRPr="00AF6465" w:rsidRDefault="001D6DFC" w:rsidP="00E97D8B">
      <w:pPr>
        <w:autoSpaceDE w:val="0"/>
        <w:autoSpaceDN w:val="0"/>
        <w:adjustRightInd w:val="0"/>
        <w:spacing w:line="276" w:lineRule="auto"/>
        <w:ind w:left="-709"/>
        <w:jc w:val="both"/>
        <w:rPr>
          <w:sz w:val="16"/>
          <w:szCs w:val="16"/>
        </w:rPr>
      </w:pPr>
      <w:r w:rsidRPr="00AF6465">
        <w:rPr>
          <w:b/>
          <w:sz w:val="16"/>
          <w:szCs w:val="16"/>
        </w:rPr>
        <w:t>1</w:t>
      </w:r>
      <w:r w:rsidR="00AB0569" w:rsidRPr="00AF6465">
        <w:rPr>
          <w:b/>
          <w:sz w:val="16"/>
          <w:szCs w:val="16"/>
        </w:rPr>
        <w:t>4</w:t>
      </w:r>
      <w:r w:rsidRPr="00AF6465">
        <w:rPr>
          <w:sz w:val="16"/>
          <w:szCs w:val="16"/>
        </w:rPr>
        <w:t xml:space="preserve"> </w:t>
      </w:r>
      <w:r w:rsidR="002F53B2" w:rsidRPr="00AF6465">
        <w:rPr>
          <w:sz w:val="16"/>
          <w:szCs w:val="16"/>
        </w:rPr>
        <w:t>– Валютой данной операции перевода денежных средств являются только российские рубли.</w:t>
      </w:r>
    </w:p>
    <w:p w14:paraId="5C91C934" w14:textId="3749D74E" w:rsidR="00043B2E" w:rsidRPr="00AF6465" w:rsidRDefault="00043B2E" w:rsidP="00E97D8B">
      <w:pPr>
        <w:autoSpaceDE w:val="0"/>
        <w:autoSpaceDN w:val="0"/>
        <w:adjustRightInd w:val="0"/>
        <w:spacing w:line="276" w:lineRule="auto"/>
        <w:ind w:left="-709"/>
        <w:jc w:val="both"/>
        <w:rPr>
          <w:sz w:val="16"/>
          <w:szCs w:val="16"/>
        </w:rPr>
      </w:pPr>
      <w:r w:rsidRPr="00AF6465">
        <w:rPr>
          <w:sz w:val="16"/>
          <w:szCs w:val="16"/>
        </w:rPr>
        <w:t xml:space="preserve">Общая сумма денежных средств, переводимых с СКС с использованием </w:t>
      </w:r>
      <w:r w:rsidR="00D011A3" w:rsidRPr="00AF6465">
        <w:rPr>
          <w:sz w:val="16"/>
          <w:szCs w:val="16"/>
        </w:rPr>
        <w:t xml:space="preserve">одной </w:t>
      </w:r>
      <w:r w:rsidRPr="00AF6465">
        <w:rPr>
          <w:sz w:val="16"/>
          <w:szCs w:val="16"/>
        </w:rPr>
        <w:t>Карты</w:t>
      </w:r>
      <w:r w:rsidR="00FC7465" w:rsidRPr="00AF6465">
        <w:rPr>
          <w:sz w:val="16"/>
          <w:szCs w:val="16"/>
        </w:rPr>
        <w:t xml:space="preserve"> «Finnair»</w:t>
      </w:r>
      <w:r w:rsidRPr="00AF6465">
        <w:rPr>
          <w:sz w:val="16"/>
          <w:szCs w:val="16"/>
        </w:rPr>
        <w:t xml:space="preserve"> или ее реквизитов в течение календарного месяца</w:t>
      </w:r>
      <w:r w:rsidR="00A8784A" w:rsidRPr="00AF6465">
        <w:rPr>
          <w:sz w:val="16"/>
          <w:szCs w:val="16"/>
        </w:rPr>
        <w:t>,</w:t>
      </w:r>
      <w:r w:rsidRPr="00AF6465">
        <w:rPr>
          <w:sz w:val="16"/>
          <w:szCs w:val="16"/>
        </w:rPr>
        <w:t xml:space="preserve"> не может превышать 500</w:t>
      </w:r>
      <w:r w:rsidR="00DE122D" w:rsidRPr="00AF6465">
        <w:rPr>
          <w:sz w:val="16"/>
          <w:szCs w:val="16"/>
        </w:rPr>
        <w:t> </w:t>
      </w:r>
      <w:r w:rsidRPr="00AF6465">
        <w:rPr>
          <w:sz w:val="16"/>
          <w:szCs w:val="16"/>
        </w:rPr>
        <w:t>000 рублей.</w:t>
      </w:r>
    </w:p>
    <w:p w14:paraId="5FE0AADA" w14:textId="77777777" w:rsidR="002F53B2" w:rsidRPr="00235264" w:rsidRDefault="002F53B2" w:rsidP="00E97D8B">
      <w:pPr>
        <w:autoSpaceDE w:val="0"/>
        <w:autoSpaceDN w:val="0"/>
        <w:adjustRightInd w:val="0"/>
        <w:spacing w:line="276" w:lineRule="auto"/>
        <w:ind w:left="-709"/>
        <w:jc w:val="both"/>
        <w:rPr>
          <w:sz w:val="16"/>
          <w:szCs w:val="16"/>
        </w:rPr>
      </w:pPr>
      <w:r w:rsidRPr="00235264">
        <w:rPr>
          <w:sz w:val="16"/>
          <w:szCs w:val="16"/>
        </w:rPr>
        <w:t>Комиссия рассчитывается от суммы денежных средств, списанных с СКС, и взимается в момент списания суммы операции с СКС.</w:t>
      </w:r>
    </w:p>
    <w:p w14:paraId="49075AAA" w14:textId="77777777" w:rsidR="002F53B2" w:rsidRPr="00235264" w:rsidRDefault="002F53B2" w:rsidP="00E97D8B">
      <w:pPr>
        <w:autoSpaceDE w:val="0"/>
        <w:autoSpaceDN w:val="0"/>
        <w:adjustRightInd w:val="0"/>
        <w:spacing w:line="276" w:lineRule="auto"/>
        <w:ind w:left="-709"/>
        <w:jc w:val="both"/>
        <w:rPr>
          <w:sz w:val="16"/>
          <w:szCs w:val="16"/>
        </w:rPr>
      </w:pPr>
      <w:r w:rsidRPr="00235264">
        <w:rPr>
          <w:sz w:val="16"/>
          <w:szCs w:val="16"/>
        </w:rPr>
        <w:t xml:space="preserve">При наличии денежных средств на СКС Клиента, комиссия взимается путем списания с СКС денежных средств в сумме комиссии в полном объеме либо в размере остатка денежных средств на СКС. При отсутствии или недостаточности денежных средств на СКС Клиента для оплаты комиссии, комиссия взимается при последующих поступлениях денежных средств на СКС либо путем списания с СКС денежных средств в сумме комиссии / недостающей сумме для оплаты комиссии за счет Лимита овердрафта, установленного </w:t>
      </w:r>
      <w:r w:rsidR="00F4232A" w:rsidRPr="00235264">
        <w:rPr>
          <w:sz w:val="16"/>
          <w:szCs w:val="16"/>
        </w:rPr>
        <w:t xml:space="preserve">Банком </w:t>
      </w:r>
      <w:r w:rsidRPr="00235264">
        <w:rPr>
          <w:sz w:val="16"/>
          <w:szCs w:val="16"/>
        </w:rPr>
        <w:t xml:space="preserve">по данному СКС Клиента (при наличии соответствующего условия в заключенном между </w:t>
      </w:r>
      <w:r w:rsidR="00F4232A" w:rsidRPr="00235264">
        <w:rPr>
          <w:sz w:val="16"/>
          <w:szCs w:val="16"/>
        </w:rPr>
        <w:t xml:space="preserve">Банком </w:t>
      </w:r>
      <w:r w:rsidRPr="00235264">
        <w:rPr>
          <w:sz w:val="16"/>
          <w:szCs w:val="16"/>
        </w:rPr>
        <w:t>и Клиентом соглашении о порядке предоставления кредита в форме овердрафта по СКС Клиента).</w:t>
      </w:r>
    </w:p>
    <w:p w14:paraId="3A2E140F" w14:textId="77777777" w:rsidR="002F53B2" w:rsidRPr="00235264" w:rsidRDefault="002F53B2" w:rsidP="00E97D8B">
      <w:pPr>
        <w:autoSpaceDE w:val="0"/>
        <w:autoSpaceDN w:val="0"/>
        <w:adjustRightInd w:val="0"/>
        <w:spacing w:line="276" w:lineRule="auto"/>
        <w:ind w:left="-709"/>
        <w:jc w:val="both"/>
        <w:rPr>
          <w:sz w:val="16"/>
          <w:szCs w:val="16"/>
        </w:rPr>
      </w:pPr>
      <w:r w:rsidRPr="00235264">
        <w:rPr>
          <w:sz w:val="16"/>
          <w:szCs w:val="16"/>
        </w:rPr>
        <w:t xml:space="preserve">Дополнительно к комиссии </w:t>
      </w:r>
      <w:r w:rsidR="00F4232A" w:rsidRPr="00235264">
        <w:rPr>
          <w:sz w:val="16"/>
          <w:szCs w:val="16"/>
        </w:rPr>
        <w:t>Банка</w:t>
      </w:r>
      <w:r w:rsidRPr="00235264">
        <w:rPr>
          <w:sz w:val="16"/>
          <w:szCs w:val="16"/>
        </w:rPr>
        <w:t>, установленной настоящим пунктом Тарифов, может взиматься комиссия, размер которой определяется сторонним банком / сторонней организацией. Размер дополнительной комиссии может быть указан: сторонним банком</w:t>
      </w:r>
      <w:r w:rsidR="00F37E6D" w:rsidRPr="00235264">
        <w:rPr>
          <w:sz w:val="16"/>
          <w:szCs w:val="16"/>
        </w:rPr>
        <w:t xml:space="preserve"> – </w:t>
      </w:r>
      <w:r w:rsidRPr="00235264">
        <w:rPr>
          <w:sz w:val="16"/>
          <w:szCs w:val="16"/>
        </w:rPr>
        <w:t xml:space="preserve">посредством специализированного интерфейса </w:t>
      </w:r>
      <w:r w:rsidR="00F4232A" w:rsidRPr="00235264">
        <w:rPr>
          <w:sz w:val="16"/>
          <w:szCs w:val="16"/>
        </w:rPr>
        <w:t>Б</w:t>
      </w:r>
      <w:r w:rsidRPr="00235264">
        <w:rPr>
          <w:sz w:val="16"/>
          <w:szCs w:val="16"/>
        </w:rPr>
        <w:t>анкомата или системы дистанционного обслуживания клиентов, сторонней организации</w:t>
      </w:r>
      <w:r w:rsidR="00F37E6D" w:rsidRPr="00235264">
        <w:rPr>
          <w:sz w:val="16"/>
          <w:szCs w:val="16"/>
        </w:rPr>
        <w:t xml:space="preserve"> – </w:t>
      </w:r>
      <w:r w:rsidRPr="00235264">
        <w:rPr>
          <w:sz w:val="16"/>
          <w:szCs w:val="16"/>
        </w:rPr>
        <w:t>на интернет</w:t>
      </w:r>
      <w:r w:rsidR="00AB0569" w:rsidRPr="00235264">
        <w:rPr>
          <w:sz w:val="16"/>
          <w:szCs w:val="16"/>
        </w:rPr>
        <w:t>-</w:t>
      </w:r>
      <w:r w:rsidRPr="00235264">
        <w:rPr>
          <w:sz w:val="16"/>
          <w:szCs w:val="16"/>
        </w:rPr>
        <w:t>ресурсе.</w:t>
      </w:r>
    </w:p>
    <w:p w14:paraId="14C4574C" w14:textId="77777777" w:rsidR="002F53B2" w:rsidRPr="00235264" w:rsidRDefault="002F53B2" w:rsidP="00E97D8B">
      <w:pPr>
        <w:pStyle w:val="a4"/>
        <w:spacing w:line="276" w:lineRule="auto"/>
        <w:ind w:left="-709"/>
        <w:jc w:val="both"/>
        <w:rPr>
          <w:b/>
          <w:sz w:val="4"/>
          <w:szCs w:val="4"/>
        </w:rPr>
      </w:pPr>
    </w:p>
    <w:p w14:paraId="4B55BBE6" w14:textId="77777777" w:rsidR="008C6DD8" w:rsidRPr="00235264" w:rsidRDefault="001D6DFC" w:rsidP="00E97D8B">
      <w:pPr>
        <w:spacing w:line="276" w:lineRule="auto"/>
        <w:ind w:left="-709"/>
        <w:jc w:val="both"/>
        <w:rPr>
          <w:sz w:val="16"/>
          <w:szCs w:val="16"/>
        </w:rPr>
      </w:pPr>
      <w:r w:rsidRPr="00235264">
        <w:rPr>
          <w:b/>
          <w:sz w:val="16"/>
          <w:szCs w:val="16"/>
        </w:rPr>
        <w:t>1</w:t>
      </w:r>
      <w:r w:rsidR="00AB0569" w:rsidRPr="00235264">
        <w:rPr>
          <w:b/>
          <w:sz w:val="16"/>
          <w:szCs w:val="16"/>
        </w:rPr>
        <w:t>5</w:t>
      </w:r>
      <w:r w:rsidRPr="00235264">
        <w:rPr>
          <w:sz w:val="16"/>
          <w:szCs w:val="16"/>
        </w:rPr>
        <w:t xml:space="preserve"> </w:t>
      </w:r>
      <w:r w:rsidR="008C6DD8" w:rsidRPr="00235264">
        <w:rPr>
          <w:sz w:val="16"/>
          <w:szCs w:val="16"/>
        </w:rPr>
        <w:t xml:space="preserve">– </w:t>
      </w:r>
      <w:r w:rsidR="00AC5CDE" w:rsidRPr="00235264">
        <w:rPr>
          <w:sz w:val="16"/>
          <w:szCs w:val="16"/>
        </w:rPr>
        <w:t>Оплата услуг</w:t>
      </w:r>
      <w:r w:rsidR="008C6DD8" w:rsidRPr="00235264">
        <w:rPr>
          <w:sz w:val="16"/>
          <w:szCs w:val="16"/>
        </w:rPr>
        <w:t xml:space="preserve"> ЖКХ включа</w:t>
      </w:r>
      <w:r w:rsidR="00AB0569" w:rsidRPr="00235264">
        <w:rPr>
          <w:sz w:val="16"/>
          <w:szCs w:val="16"/>
        </w:rPr>
        <w:t>е</w:t>
      </w:r>
      <w:r w:rsidR="008C6DD8" w:rsidRPr="00235264">
        <w:rPr>
          <w:sz w:val="16"/>
          <w:szCs w:val="16"/>
        </w:rPr>
        <w:t>т в себя:</w:t>
      </w:r>
    </w:p>
    <w:p w14:paraId="331656B9" w14:textId="77777777" w:rsidR="008C6DD8" w:rsidRPr="00235264" w:rsidRDefault="008C6DD8" w:rsidP="00E97D8B">
      <w:pPr>
        <w:spacing w:line="276" w:lineRule="auto"/>
        <w:ind w:left="-709"/>
        <w:jc w:val="both"/>
        <w:rPr>
          <w:sz w:val="16"/>
          <w:szCs w:val="16"/>
        </w:rPr>
      </w:pPr>
      <w:r w:rsidRPr="00235264">
        <w:rPr>
          <w:sz w:val="16"/>
          <w:szCs w:val="16"/>
        </w:rPr>
        <w:t xml:space="preserve">- плату за содержание и ремонт, наем жилого помещения, оплату антенны, радиоточки и другие платежи, включаемые в общую сумму единого платежного документа (ЕПД), </w:t>
      </w:r>
    </w:p>
    <w:p w14:paraId="7B09CDD2" w14:textId="77777777" w:rsidR="008C6DD8" w:rsidRPr="00235264" w:rsidRDefault="008C6DD8" w:rsidP="00E97D8B">
      <w:pPr>
        <w:pStyle w:val="a4"/>
        <w:spacing w:line="276" w:lineRule="auto"/>
        <w:ind w:left="-709"/>
        <w:jc w:val="both"/>
        <w:rPr>
          <w:sz w:val="16"/>
          <w:szCs w:val="16"/>
        </w:rPr>
      </w:pPr>
      <w:r w:rsidRPr="00235264">
        <w:rPr>
          <w:sz w:val="16"/>
          <w:szCs w:val="16"/>
        </w:rPr>
        <w:t xml:space="preserve">- </w:t>
      </w:r>
      <w:r w:rsidR="00AC5CDE" w:rsidRPr="00235264">
        <w:rPr>
          <w:sz w:val="16"/>
          <w:szCs w:val="16"/>
        </w:rPr>
        <w:t xml:space="preserve">плату за </w:t>
      </w:r>
      <w:r w:rsidRPr="00235264">
        <w:rPr>
          <w:sz w:val="16"/>
          <w:szCs w:val="16"/>
        </w:rPr>
        <w:t>коммунальные услуги (водо-, тепло-, газо- и энергоснабжения, горячего водоснабжения, канализации).</w:t>
      </w:r>
    </w:p>
    <w:p w14:paraId="4229F098" w14:textId="77777777" w:rsidR="008C6DD8" w:rsidRPr="00235264" w:rsidRDefault="008C6DD8" w:rsidP="00E97D8B">
      <w:pPr>
        <w:pStyle w:val="a4"/>
        <w:spacing w:line="276" w:lineRule="auto"/>
        <w:ind w:left="-709"/>
        <w:jc w:val="both"/>
        <w:rPr>
          <w:sz w:val="16"/>
          <w:szCs w:val="16"/>
        </w:rPr>
      </w:pPr>
      <w:r w:rsidRPr="00235264">
        <w:rPr>
          <w:sz w:val="16"/>
          <w:szCs w:val="16"/>
        </w:rPr>
        <w:t xml:space="preserve">Комиссия рассчитывается от суммы денежных средств, списанных с СКС, и взимается в момент отражения суммы операции по СКС Клиента. </w:t>
      </w:r>
    </w:p>
    <w:p w14:paraId="5DFFC212" w14:textId="77777777" w:rsidR="008C6DD8" w:rsidRPr="00235264" w:rsidRDefault="008C6DD8" w:rsidP="00E97D8B">
      <w:pPr>
        <w:pStyle w:val="a4"/>
        <w:spacing w:line="276" w:lineRule="auto"/>
        <w:ind w:left="-709"/>
        <w:jc w:val="both"/>
        <w:rPr>
          <w:sz w:val="16"/>
          <w:szCs w:val="16"/>
        </w:rPr>
      </w:pPr>
      <w:r w:rsidRPr="00235264">
        <w:rPr>
          <w:sz w:val="16"/>
          <w:szCs w:val="16"/>
        </w:rPr>
        <w:t>При наличии денежных средств на СКС Клиента, комиссия взимается путем списания с СКС денежных средств в сумме комиссии в полном объеме либо в размере остатка денежных средств на СКС.</w:t>
      </w:r>
    </w:p>
    <w:p w14:paraId="37C517FD" w14:textId="77777777" w:rsidR="008C6DD8" w:rsidRPr="00235264" w:rsidRDefault="008C6DD8" w:rsidP="00E97D8B">
      <w:pPr>
        <w:autoSpaceDE w:val="0"/>
        <w:autoSpaceDN w:val="0"/>
        <w:adjustRightInd w:val="0"/>
        <w:spacing w:line="276" w:lineRule="auto"/>
        <w:ind w:left="-709"/>
        <w:jc w:val="both"/>
        <w:rPr>
          <w:sz w:val="16"/>
          <w:szCs w:val="16"/>
        </w:rPr>
      </w:pPr>
      <w:r w:rsidRPr="00235264">
        <w:rPr>
          <w:sz w:val="16"/>
          <w:szCs w:val="16"/>
        </w:rPr>
        <w:t>При отсутствии или недостаточности денежных средств на СКС Клиента для оплаты комиссии, комиссия взимается при последующих поступлениях денежных средств на СКС либо путем списания с СКС денежных средств в сумме комиссии / недостающей сумме для оплаты комиссии за счет Лимита овердрафта, установленного Банком по данному СКС Клиента (при наличии соответствующего условия в заключенном между Банком и Клиентом соглашении о порядке предоставления кредита в форме овердрафта по СКС Клиента).</w:t>
      </w:r>
    </w:p>
    <w:p w14:paraId="1F360A85" w14:textId="77777777" w:rsidR="008C6DD8" w:rsidRPr="00235264" w:rsidRDefault="008C6DD8" w:rsidP="00E97D8B">
      <w:pPr>
        <w:pStyle w:val="a4"/>
        <w:spacing w:line="276" w:lineRule="auto"/>
        <w:ind w:left="-709"/>
        <w:jc w:val="both"/>
        <w:rPr>
          <w:sz w:val="4"/>
          <w:szCs w:val="4"/>
        </w:rPr>
      </w:pPr>
    </w:p>
    <w:p w14:paraId="773E6056" w14:textId="77777777" w:rsidR="00A8784A" w:rsidRPr="00235264" w:rsidRDefault="00AB0569" w:rsidP="00E97D8B">
      <w:pPr>
        <w:pStyle w:val="a4"/>
        <w:spacing w:line="276" w:lineRule="auto"/>
        <w:ind w:left="-709"/>
        <w:jc w:val="both"/>
        <w:rPr>
          <w:sz w:val="16"/>
          <w:szCs w:val="16"/>
        </w:rPr>
      </w:pPr>
      <w:r w:rsidRPr="00235264">
        <w:rPr>
          <w:b/>
          <w:sz w:val="16"/>
          <w:szCs w:val="16"/>
        </w:rPr>
        <w:t>1</w:t>
      </w:r>
      <w:r w:rsidR="008174BE" w:rsidRPr="00235264">
        <w:rPr>
          <w:b/>
          <w:sz w:val="16"/>
          <w:szCs w:val="16"/>
        </w:rPr>
        <w:t>6</w:t>
      </w:r>
      <w:r w:rsidR="001D6DFC" w:rsidRPr="00235264">
        <w:rPr>
          <w:b/>
          <w:sz w:val="16"/>
          <w:szCs w:val="16"/>
        </w:rPr>
        <w:t xml:space="preserve"> </w:t>
      </w:r>
      <w:r w:rsidR="00C97F14" w:rsidRPr="00235264">
        <w:rPr>
          <w:sz w:val="16"/>
          <w:szCs w:val="16"/>
        </w:rPr>
        <w:t>–</w:t>
      </w:r>
      <w:r w:rsidR="007575A3" w:rsidRPr="00235264">
        <w:rPr>
          <w:sz w:val="16"/>
          <w:szCs w:val="16"/>
        </w:rPr>
        <w:t xml:space="preserve"> </w:t>
      </w:r>
      <w:r w:rsidR="00A8784A" w:rsidRPr="00235264">
        <w:rPr>
          <w:sz w:val="16"/>
          <w:szCs w:val="16"/>
        </w:rPr>
        <w:t>Комиссия взимается ежемесячно в первый рабочий день месяца, следующего за месяцем, в котором возникли основания для взимания комиссии (отчетным месяцем).</w:t>
      </w:r>
    </w:p>
    <w:p w14:paraId="2F02C325" w14:textId="77777777" w:rsidR="00A8784A" w:rsidRPr="00235264" w:rsidRDefault="00A8784A" w:rsidP="00E97D8B">
      <w:pPr>
        <w:pStyle w:val="a4"/>
        <w:spacing w:line="276" w:lineRule="auto"/>
        <w:ind w:left="-709"/>
        <w:jc w:val="both"/>
        <w:rPr>
          <w:sz w:val="16"/>
          <w:szCs w:val="16"/>
        </w:rPr>
      </w:pPr>
      <w:r w:rsidRPr="00235264">
        <w:rPr>
          <w:sz w:val="16"/>
          <w:szCs w:val="16"/>
          <w:u w:val="single"/>
        </w:rPr>
        <w:t xml:space="preserve">Комиссия взимается при </w:t>
      </w:r>
      <w:r w:rsidRPr="00235264">
        <w:rPr>
          <w:bCs/>
          <w:sz w:val="16"/>
          <w:szCs w:val="16"/>
          <w:u w:val="single"/>
        </w:rPr>
        <w:t>одновременном выполнении следующих условий на последний календарный день отчетного месяца</w:t>
      </w:r>
      <w:r w:rsidRPr="00235264">
        <w:rPr>
          <w:sz w:val="16"/>
          <w:szCs w:val="16"/>
        </w:rPr>
        <w:t>:</w:t>
      </w:r>
    </w:p>
    <w:p w14:paraId="18053EAE" w14:textId="49FAB983" w:rsidR="007575A3" w:rsidRPr="00235264" w:rsidRDefault="007575A3" w:rsidP="00E97D8B">
      <w:pPr>
        <w:pStyle w:val="a4"/>
        <w:spacing w:line="276" w:lineRule="auto"/>
        <w:ind w:left="-709"/>
        <w:jc w:val="both"/>
        <w:rPr>
          <w:sz w:val="16"/>
          <w:szCs w:val="16"/>
        </w:rPr>
      </w:pPr>
      <w:r w:rsidRPr="00235264">
        <w:rPr>
          <w:sz w:val="16"/>
          <w:szCs w:val="16"/>
        </w:rPr>
        <w:t>- отсутствие действующих Карт «Finnair» (Основных и Дополнительных) к СКС и операций по СКС в течение последних 12 (двенадцати) календарных месяцев (списание данной комиссии и выплата начисленных процентов на остаток денежных средств на СКС не рассматривается в качестве операций по СКС);</w:t>
      </w:r>
    </w:p>
    <w:p w14:paraId="1C4263B1" w14:textId="77777777" w:rsidR="007575A3" w:rsidRPr="00235264" w:rsidRDefault="007575A3" w:rsidP="00E97D8B">
      <w:pPr>
        <w:pStyle w:val="a4"/>
        <w:spacing w:line="276" w:lineRule="auto"/>
        <w:ind w:left="-709"/>
        <w:jc w:val="both"/>
        <w:rPr>
          <w:sz w:val="16"/>
          <w:szCs w:val="16"/>
        </w:rPr>
      </w:pPr>
      <w:r w:rsidRPr="00235264">
        <w:rPr>
          <w:sz w:val="16"/>
          <w:szCs w:val="16"/>
        </w:rPr>
        <w:t xml:space="preserve">- остаток денежных средств на СКС не превышает </w:t>
      </w:r>
      <w:r w:rsidR="00620080" w:rsidRPr="00235264">
        <w:rPr>
          <w:sz w:val="16"/>
          <w:szCs w:val="16"/>
        </w:rPr>
        <w:t>10</w:t>
      </w:r>
      <w:r w:rsidR="00D32D71" w:rsidRPr="00235264">
        <w:rPr>
          <w:sz w:val="16"/>
          <w:szCs w:val="16"/>
        </w:rPr>
        <w:t>00</w:t>
      </w:r>
      <w:r w:rsidRPr="00235264">
        <w:rPr>
          <w:sz w:val="16"/>
          <w:szCs w:val="16"/>
        </w:rPr>
        <w:t xml:space="preserve"> рублей,</w:t>
      </w:r>
    </w:p>
    <w:p w14:paraId="39F745E8" w14:textId="77777777" w:rsidR="007575A3" w:rsidRPr="00235264" w:rsidRDefault="007575A3" w:rsidP="00E97D8B">
      <w:pPr>
        <w:pStyle w:val="a4"/>
        <w:spacing w:line="276" w:lineRule="auto"/>
        <w:ind w:left="-709"/>
        <w:jc w:val="both"/>
        <w:rPr>
          <w:sz w:val="16"/>
          <w:szCs w:val="16"/>
        </w:rPr>
      </w:pPr>
      <w:r w:rsidRPr="00235264">
        <w:rPr>
          <w:sz w:val="16"/>
          <w:szCs w:val="16"/>
        </w:rPr>
        <w:t>- отсутствует действующее соглашение о порядке предоставления кредита в форме овердрафта по данному СКС Клиента (т.е. по СКС не установлен Лимит овердрафта),</w:t>
      </w:r>
    </w:p>
    <w:p w14:paraId="5E41AF7E" w14:textId="77777777" w:rsidR="001D6DFC" w:rsidRPr="00235264" w:rsidRDefault="001D6DFC" w:rsidP="00E97D8B">
      <w:pPr>
        <w:pStyle w:val="a4"/>
        <w:spacing w:line="276" w:lineRule="auto"/>
        <w:ind w:left="-709"/>
        <w:jc w:val="both"/>
        <w:rPr>
          <w:sz w:val="16"/>
          <w:szCs w:val="16"/>
        </w:rPr>
      </w:pPr>
      <w:r w:rsidRPr="00235264">
        <w:rPr>
          <w:sz w:val="16"/>
          <w:szCs w:val="16"/>
        </w:rPr>
        <w:t>- отсутствие наложенных на денежные средства Клиента, находящиеся на СКС, арестов, решений о приостановлении операций по СКС полностью (блокировании СКС) либо в пределах суммы, подлежащей взысканию, на основании документов судебных или налоговых органов, судебных приставов-исполнителей,</w:t>
      </w:r>
    </w:p>
    <w:p w14:paraId="18F6694A" w14:textId="77777777" w:rsidR="007575A3" w:rsidRPr="00235264" w:rsidRDefault="007575A3" w:rsidP="00E97D8B">
      <w:pPr>
        <w:pStyle w:val="a4"/>
        <w:spacing w:line="276" w:lineRule="auto"/>
        <w:ind w:left="-709"/>
        <w:jc w:val="both"/>
        <w:rPr>
          <w:sz w:val="16"/>
          <w:szCs w:val="16"/>
        </w:rPr>
      </w:pPr>
      <w:r w:rsidRPr="00235264">
        <w:rPr>
          <w:sz w:val="16"/>
          <w:szCs w:val="16"/>
        </w:rPr>
        <w:t>- в отношении Клиента не введена ни одна из процедур, применяемых в деле о банкротстве в соответствие с действующим законодательством Российской Федерации.</w:t>
      </w:r>
    </w:p>
    <w:p w14:paraId="403200AB" w14:textId="77777777" w:rsidR="007575A3" w:rsidRPr="00235264" w:rsidRDefault="007575A3" w:rsidP="00E97D8B">
      <w:pPr>
        <w:pStyle w:val="a4"/>
        <w:tabs>
          <w:tab w:val="left" w:pos="9356"/>
        </w:tabs>
        <w:spacing w:line="276" w:lineRule="auto"/>
        <w:ind w:left="-709"/>
        <w:jc w:val="both"/>
        <w:rPr>
          <w:sz w:val="16"/>
          <w:szCs w:val="16"/>
        </w:rPr>
      </w:pPr>
      <w:r w:rsidRPr="00235264">
        <w:rPr>
          <w:sz w:val="16"/>
          <w:szCs w:val="16"/>
        </w:rPr>
        <w:t>В случае, если остаток денежных средств на СКС меньше размера установленной Банком комиссии, то комиссия будет взиматься в размере остатка денежных средств на СКС (соответственно месяц, за который взималась комиссия в указанном размере, будет являться последним периодом оплаты данной комиссии).</w:t>
      </w:r>
    </w:p>
    <w:p w14:paraId="59507038" w14:textId="77777777" w:rsidR="00932943" w:rsidRPr="00235264" w:rsidRDefault="00932943" w:rsidP="00E97D8B">
      <w:pPr>
        <w:pStyle w:val="21"/>
        <w:tabs>
          <w:tab w:val="left" w:pos="9356"/>
        </w:tabs>
        <w:spacing w:after="0" w:line="240" w:lineRule="auto"/>
        <w:ind w:left="-709"/>
        <w:jc w:val="both"/>
        <w:rPr>
          <w:sz w:val="16"/>
          <w:szCs w:val="16"/>
        </w:rPr>
      </w:pPr>
      <w:r w:rsidRPr="00235264">
        <w:rPr>
          <w:sz w:val="16"/>
          <w:szCs w:val="16"/>
        </w:rPr>
        <w:t xml:space="preserve">Комиссия не распространяется на СКС, </w:t>
      </w:r>
      <w:r w:rsidRPr="00235264">
        <w:rPr>
          <w:bCs/>
          <w:sz w:val="16"/>
          <w:szCs w:val="16"/>
        </w:rPr>
        <w:t>открытые для выплаты начисленных процентов и/или возврата сумм вкладов по договорам срочных банковских вкладов (при наличии данного условия в договоре срочного банковского вклада).</w:t>
      </w:r>
    </w:p>
    <w:p w14:paraId="7DEDF4D9" w14:textId="77777777" w:rsidR="00990E19" w:rsidRPr="00235264" w:rsidRDefault="00990E19" w:rsidP="00E97D8B">
      <w:pPr>
        <w:pStyle w:val="a4"/>
        <w:spacing w:line="276" w:lineRule="auto"/>
        <w:ind w:left="-709"/>
        <w:jc w:val="both"/>
        <w:rPr>
          <w:sz w:val="4"/>
          <w:szCs w:val="4"/>
        </w:rPr>
      </w:pPr>
    </w:p>
    <w:p w14:paraId="2CD7273D" w14:textId="77777777" w:rsidR="002B1924" w:rsidRPr="00235264" w:rsidRDefault="002B1924" w:rsidP="00C32A16">
      <w:pPr>
        <w:autoSpaceDE w:val="0"/>
        <w:autoSpaceDN w:val="0"/>
        <w:adjustRightInd w:val="0"/>
        <w:spacing w:line="276" w:lineRule="auto"/>
        <w:ind w:left="-709"/>
        <w:jc w:val="both"/>
        <w:rPr>
          <w:strike/>
          <w:sz w:val="4"/>
          <w:szCs w:val="4"/>
        </w:rPr>
      </w:pPr>
    </w:p>
    <w:p w14:paraId="5509131F" w14:textId="126A8CFC" w:rsidR="00C32A16" w:rsidRPr="00235264" w:rsidRDefault="001D6DFC" w:rsidP="007155C8">
      <w:pPr>
        <w:pStyle w:val="a4"/>
        <w:tabs>
          <w:tab w:val="left" w:pos="15593"/>
        </w:tabs>
        <w:spacing w:line="276" w:lineRule="auto"/>
        <w:ind w:left="-709"/>
        <w:jc w:val="both"/>
        <w:rPr>
          <w:spacing w:val="-6"/>
          <w:sz w:val="16"/>
          <w:szCs w:val="16"/>
        </w:rPr>
      </w:pPr>
      <w:r w:rsidRPr="00235264">
        <w:rPr>
          <w:b/>
          <w:sz w:val="16"/>
          <w:szCs w:val="16"/>
        </w:rPr>
        <w:t>1</w:t>
      </w:r>
      <w:r w:rsidR="00A237F6" w:rsidRPr="00235264">
        <w:rPr>
          <w:b/>
          <w:sz w:val="16"/>
          <w:szCs w:val="16"/>
        </w:rPr>
        <w:t>7</w:t>
      </w:r>
      <w:r w:rsidRPr="00235264">
        <w:rPr>
          <w:b/>
          <w:sz w:val="16"/>
          <w:szCs w:val="16"/>
        </w:rPr>
        <w:t xml:space="preserve"> </w:t>
      </w:r>
      <w:r w:rsidR="002B1924" w:rsidRPr="00235264">
        <w:rPr>
          <w:sz w:val="16"/>
          <w:szCs w:val="16"/>
        </w:rPr>
        <w:t>–</w:t>
      </w:r>
      <w:r w:rsidR="00C97F14" w:rsidRPr="00235264">
        <w:rPr>
          <w:sz w:val="16"/>
          <w:szCs w:val="16"/>
        </w:rPr>
        <w:t xml:space="preserve"> </w:t>
      </w:r>
      <w:r w:rsidR="00C32A16" w:rsidRPr="00235264">
        <w:rPr>
          <w:sz w:val="16"/>
          <w:szCs w:val="16"/>
        </w:rPr>
        <w:t xml:space="preserve">Изменение Держателем ПИНа по Карте «Finnair» осуществляется в Банкоматах ПАО Банк ЗЕНИТ и других банков (с </w:t>
      </w:r>
      <w:r w:rsidR="00C32A16" w:rsidRPr="00235264">
        <w:rPr>
          <w:spacing w:val="-6"/>
          <w:sz w:val="16"/>
          <w:szCs w:val="16"/>
        </w:rPr>
        <w:t xml:space="preserve">использованием Карты «Finnair»), либо посредством </w:t>
      </w:r>
      <w:r w:rsidR="006F0287" w:rsidRPr="00235264">
        <w:rPr>
          <w:spacing w:val="-6"/>
          <w:sz w:val="16"/>
          <w:szCs w:val="16"/>
        </w:rPr>
        <w:t>Интерактивного</w:t>
      </w:r>
      <w:r w:rsidR="00C32A16" w:rsidRPr="00235264">
        <w:rPr>
          <w:spacing w:val="-6"/>
          <w:sz w:val="16"/>
          <w:szCs w:val="16"/>
        </w:rPr>
        <w:t xml:space="preserve"> голосового меню при обращении в Банк (с использованием реквизитов Карты «Finnair»)</w:t>
      </w:r>
      <w:r w:rsidR="00340189" w:rsidRPr="00235264">
        <w:rPr>
          <w:spacing w:val="-6"/>
          <w:sz w:val="16"/>
          <w:szCs w:val="16"/>
        </w:rPr>
        <w:t xml:space="preserve">, </w:t>
      </w:r>
      <w:r w:rsidR="00A05263" w:rsidRPr="00235264">
        <w:rPr>
          <w:sz w:val="16"/>
          <w:szCs w:val="16"/>
        </w:rPr>
        <w:t>либо с использованием Системы дистанционного обслуживания Банка</w:t>
      </w:r>
      <w:r w:rsidR="0076414E" w:rsidRPr="00235264">
        <w:rPr>
          <w:sz w:val="16"/>
          <w:szCs w:val="16"/>
        </w:rPr>
        <w:t xml:space="preserve">, либо с использованием </w:t>
      </w:r>
      <w:r w:rsidR="0076414E" w:rsidRPr="00235264">
        <w:rPr>
          <w:sz w:val="16"/>
          <w:szCs w:val="16"/>
          <w:lang w:val="en-US"/>
        </w:rPr>
        <w:t>POS</w:t>
      </w:r>
      <w:r w:rsidR="0076414E" w:rsidRPr="00235264">
        <w:rPr>
          <w:sz w:val="16"/>
          <w:szCs w:val="16"/>
        </w:rPr>
        <w:t>-терминалов</w:t>
      </w:r>
      <w:r w:rsidR="00312E79" w:rsidRPr="00235264">
        <w:rPr>
          <w:sz w:val="16"/>
          <w:szCs w:val="16"/>
        </w:rPr>
        <w:t xml:space="preserve"> Банка</w:t>
      </w:r>
      <w:r w:rsidR="0076414E" w:rsidRPr="00235264">
        <w:rPr>
          <w:sz w:val="16"/>
          <w:szCs w:val="16"/>
        </w:rPr>
        <w:t xml:space="preserve">. Услуга предоставляется в Банкоматах / </w:t>
      </w:r>
      <w:r w:rsidR="0076414E" w:rsidRPr="00235264">
        <w:rPr>
          <w:sz w:val="16"/>
          <w:szCs w:val="16"/>
          <w:lang w:val="en-US"/>
        </w:rPr>
        <w:t>POS</w:t>
      </w:r>
      <w:r w:rsidR="0076414E" w:rsidRPr="00235264">
        <w:rPr>
          <w:sz w:val="16"/>
          <w:szCs w:val="16"/>
        </w:rPr>
        <w:t>-терминалах при наличии технической возможности</w:t>
      </w:r>
      <w:r w:rsidR="00C32A16" w:rsidRPr="00235264">
        <w:rPr>
          <w:spacing w:val="-6"/>
          <w:sz w:val="16"/>
          <w:szCs w:val="16"/>
        </w:rPr>
        <w:t>.</w:t>
      </w:r>
    </w:p>
    <w:p w14:paraId="582F5C6F" w14:textId="026AC44D" w:rsidR="002B1924" w:rsidRPr="00235264" w:rsidRDefault="002B1924" w:rsidP="00340189">
      <w:pPr>
        <w:pStyle w:val="a4"/>
        <w:spacing w:line="276" w:lineRule="auto"/>
        <w:ind w:left="-709"/>
        <w:jc w:val="both"/>
        <w:rPr>
          <w:sz w:val="16"/>
          <w:szCs w:val="16"/>
        </w:rPr>
      </w:pPr>
      <w:r w:rsidRPr="00235264">
        <w:rPr>
          <w:sz w:val="16"/>
          <w:szCs w:val="16"/>
        </w:rPr>
        <w:t>Комиссия взимается в день изменения Держателем ПИНа по Карте «Finnair».</w:t>
      </w:r>
      <w:r w:rsidR="00E100D6" w:rsidRPr="00235264">
        <w:rPr>
          <w:sz w:val="16"/>
          <w:szCs w:val="16"/>
        </w:rPr>
        <w:t xml:space="preserve"> </w:t>
      </w:r>
    </w:p>
    <w:p w14:paraId="2BF9F5CD" w14:textId="77777777" w:rsidR="002B1924" w:rsidRPr="00235264" w:rsidRDefault="002B1924" w:rsidP="00340189">
      <w:pPr>
        <w:pStyle w:val="a4"/>
        <w:spacing w:line="276" w:lineRule="auto"/>
        <w:ind w:left="-709"/>
        <w:jc w:val="both"/>
        <w:rPr>
          <w:sz w:val="16"/>
          <w:szCs w:val="16"/>
        </w:rPr>
      </w:pPr>
      <w:r w:rsidRPr="00235264">
        <w:rPr>
          <w:sz w:val="16"/>
          <w:szCs w:val="16"/>
        </w:rPr>
        <w:t>При наличии денежных средств на СКС Клиента, комиссия взимается путем списания с СКС денежных средств в сумме комиссии в полном объеме либо в размере остатка денежных средств на СКС. При отсутствии или недостаточности денежных средств на СКС Клиента для оплаты комиссии, комиссия взимается при последующих поступлениях денежных средств на СКС либо путем списания с СКС денежных средств в сумме комиссии / недостающей сумме для оплаты комиссии за счет Лимита овердрафта, установленного Банком по данному СКС Клиента (при наличии соответствующего условия в заключенном между Банком и Клиентом соглашении о порядке предоставления кредита в форме овердрафта по СКС Клиента).</w:t>
      </w:r>
    </w:p>
    <w:p w14:paraId="2F578D65" w14:textId="77777777" w:rsidR="00307B1F" w:rsidRPr="00235264" w:rsidRDefault="00307B1F" w:rsidP="00E97D8B">
      <w:pPr>
        <w:pStyle w:val="a4"/>
        <w:spacing w:line="276" w:lineRule="auto"/>
        <w:ind w:left="-709"/>
        <w:jc w:val="both"/>
        <w:rPr>
          <w:sz w:val="4"/>
          <w:szCs w:val="4"/>
        </w:rPr>
      </w:pPr>
    </w:p>
    <w:p w14:paraId="4CD81FF3" w14:textId="77777777" w:rsidR="00701C8C" w:rsidRPr="00235264" w:rsidRDefault="00701C8C" w:rsidP="00701C8C">
      <w:pPr>
        <w:pStyle w:val="a4"/>
        <w:spacing w:line="276" w:lineRule="auto"/>
        <w:ind w:left="-709"/>
        <w:jc w:val="both"/>
        <w:rPr>
          <w:sz w:val="4"/>
          <w:szCs w:val="4"/>
        </w:rPr>
      </w:pPr>
      <w:r w:rsidRPr="00235264">
        <w:rPr>
          <w:b/>
          <w:sz w:val="16"/>
          <w:szCs w:val="16"/>
        </w:rPr>
        <w:t>1</w:t>
      </w:r>
      <w:r w:rsidR="00A237F6" w:rsidRPr="00235264">
        <w:rPr>
          <w:b/>
          <w:sz w:val="16"/>
          <w:szCs w:val="16"/>
        </w:rPr>
        <w:t>8</w:t>
      </w:r>
      <w:r w:rsidRPr="00235264">
        <w:rPr>
          <w:sz w:val="16"/>
          <w:szCs w:val="16"/>
        </w:rPr>
        <w:t> –  При наличии по состоянию на 01.01.2019 ранее предоставленного Клиенту на условии «до востребования» кредита (в случае превышения остатка денежных средств на СКС) проценты по кредиту начисляются по ставке 40% годовых в порядке, установленном Правилами.</w:t>
      </w:r>
    </w:p>
    <w:p w14:paraId="1A4E9954" w14:textId="77777777" w:rsidR="00B36DF0" w:rsidRPr="00235264" w:rsidRDefault="00B36DF0" w:rsidP="00B36DF0">
      <w:pPr>
        <w:pStyle w:val="a4"/>
        <w:spacing w:line="276" w:lineRule="auto"/>
        <w:ind w:left="-709"/>
        <w:jc w:val="both"/>
        <w:rPr>
          <w:sz w:val="4"/>
          <w:szCs w:val="4"/>
        </w:rPr>
      </w:pPr>
    </w:p>
    <w:p w14:paraId="545CDC25" w14:textId="77777777" w:rsidR="00B36DF0" w:rsidRPr="00AF6465" w:rsidRDefault="00B36DF0" w:rsidP="00B36DF0">
      <w:pPr>
        <w:tabs>
          <w:tab w:val="left" w:pos="15593"/>
        </w:tabs>
        <w:autoSpaceDE w:val="0"/>
        <w:autoSpaceDN w:val="0"/>
        <w:adjustRightInd w:val="0"/>
        <w:spacing w:line="276" w:lineRule="auto"/>
        <w:ind w:left="-709" w:right="78"/>
        <w:jc w:val="both"/>
        <w:rPr>
          <w:sz w:val="16"/>
          <w:szCs w:val="16"/>
        </w:rPr>
      </w:pPr>
      <w:r w:rsidRPr="00235264">
        <w:rPr>
          <w:b/>
          <w:sz w:val="16"/>
          <w:szCs w:val="16"/>
        </w:rPr>
        <w:t>19</w:t>
      </w:r>
      <w:r w:rsidRPr="00235264">
        <w:rPr>
          <w:sz w:val="16"/>
          <w:szCs w:val="16"/>
        </w:rPr>
        <w:t xml:space="preserve"> – При наличии технической возможности (предусматривается меню Банкомата / БПТ; обусловлена в т.ч. территориальными особенностями выпуска Карт / </w:t>
      </w:r>
      <w:r w:rsidRPr="00AF6465">
        <w:rPr>
          <w:sz w:val="16"/>
          <w:szCs w:val="16"/>
        </w:rPr>
        <w:t>расположения Банкомата, БПТ).</w:t>
      </w:r>
    </w:p>
    <w:p w14:paraId="09764CDD" w14:textId="77777777" w:rsidR="00B36DF0" w:rsidRPr="00AF6465" w:rsidRDefault="00B36DF0" w:rsidP="00B36DF0">
      <w:pPr>
        <w:pStyle w:val="a4"/>
        <w:tabs>
          <w:tab w:val="left" w:pos="15593"/>
        </w:tabs>
        <w:spacing w:line="276" w:lineRule="auto"/>
        <w:ind w:left="-709" w:right="78"/>
        <w:jc w:val="both"/>
        <w:rPr>
          <w:strike/>
          <w:sz w:val="4"/>
          <w:szCs w:val="4"/>
        </w:rPr>
      </w:pPr>
    </w:p>
    <w:p w14:paraId="1A6F7076" w14:textId="62F633F9" w:rsidR="00B36DF0" w:rsidRPr="00AF6465" w:rsidRDefault="00B36DF0" w:rsidP="00B36DF0">
      <w:pPr>
        <w:tabs>
          <w:tab w:val="left" w:pos="15593"/>
        </w:tabs>
        <w:autoSpaceDE w:val="0"/>
        <w:autoSpaceDN w:val="0"/>
        <w:adjustRightInd w:val="0"/>
        <w:spacing w:line="276" w:lineRule="auto"/>
        <w:ind w:left="-709" w:right="78"/>
        <w:jc w:val="both"/>
        <w:rPr>
          <w:b/>
          <w:sz w:val="16"/>
          <w:szCs w:val="16"/>
        </w:rPr>
      </w:pPr>
      <w:r w:rsidRPr="00AF6465">
        <w:rPr>
          <w:b/>
          <w:sz w:val="16"/>
          <w:szCs w:val="16"/>
        </w:rPr>
        <w:t>20</w:t>
      </w:r>
      <w:r w:rsidRPr="00AF6465">
        <w:rPr>
          <w:sz w:val="16"/>
          <w:szCs w:val="16"/>
        </w:rPr>
        <w:t xml:space="preserve"> – Держателю Дополнительной Карты </w:t>
      </w:r>
      <w:r w:rsidR="00FC7465" w:rsidRPr="00AF6465">
        <w:rPr>
          <w:sz w:val="16"/>
          <w:szCs w:val="16"/>
        </w:rPr>
        <w:t xml:space="preserve">«Finnair» </w:t>
      </w:r>
      <w:r w:rsidRPr="00AF6465">
        <w:rPr>
          <w:sz w:val="16"/>
          <w:szCs w:val="16"/>
        </w:rPr>
        <w:t>доступен отчет о десяти последних операциях с использованием Дополнительной Карты</w:t>
      </w:r>
      <w:r w:rsidR="00FC7465" w:rsidRPr="00AF6465">
        <w:rPr>
          <w:sz w:val="16"/>
          <w:szCs w:val="16"/>
        </w:rPr>
        <w:t xml:space="preserve"> «Finnair»</w:t>
      </w:r>
      <w:r w:rsidRPr="00AF6465">
        <w:rPr>
          <w:sz w:val="16"/>
          <w:szCs w:val="16"/>
        </w:rPr>
        <w:t>.</w:t>
      </w:r>
    </w:p>
    <w:p w14:paraId="403A1EDB" w14:textId="77777777" w:rsidR="00701C8C" w:rsidRPr="00AF6465" w:rsidRDefault="00701C8C" w:rsidP="00E97D8B">
      <w:pPr>
        <w:pStyle w:val="a4"/>
        <w:spacing w:line="276" w:lineRule="auto"/>
        <w:ind w:left="-709"/>
        <w:jc w:val="both"/>
        <w:rPr>
          <w:sz w:val="4"/>
          <w:szCs w:val="4"/>
        </w:rPr>
      </w:pPr>
    </w:p>
    <w:p w14:paraId="10BE960C" w14:textId="77777777" w:rsidR="00701C8C" w:rsidRPr="00235264" w:rsidRDefault="00701C8C" w:rsidP="00E97D8B">
      <w:pPr>
        <w:pStyle w:val="a4"/>
        <w:spacing w:line="276" w:lineRule="auto"/>
        <w:ind w:left="-709"/>
        <w:jc w:val="both"/>
        <w:rPr>
          <w:sz w:val="4"/>
          <w:szCs w:val="4"/>
        </w:rPr>
      </w:pPr>
    </w:p>
    <w:p w14:paraId="7A8EFFB4" w14:textId="77777777" w:rsidR="00AB0569" w:rsidRPr="00235264" w:rsidRDefault="00AB0569" w:rsidP="00E97D8B">
      <w:pPr>
        <w:pStyle w:val="a4"/>
        <w:spacing w:line="276" w:lineRule="auto"/>
        <w:ind w:left="-709"/>
        <w:jc w:val="both"/>
        <w:rPr>
          <w:sz w:val="4"/>
          <w:szCs w:val="4"/>
        </w:rPr>
      </w:pPr>
    </w:p>
    <w:p w14:paraId="5AF4A92E" w14:textId="77777777" w:rsidR="00990E19" w:rsidRPr="00235264" w:rsidRDefault="00990E19" w:rsidP="00E97D8B">
      <w:pPr>
        <w:pStyle w:val="a4"/>
        <w:spacing w:line="276" w:lineRule="auto"/>
        <w:ind w:left="-709"/>
        <w:jc w:val="both"/>
        <w:rPr>
          <w:sz w:val="16"/>
          <w:szCs w:val="16"/>
        </w:rPr>
      </w:pPr>
      <w:r w:rsidRPr="00235264">
        <w:rPr>
          <w:b/>
          <w:sz w:val="16"/>
          <w:szCs w:val="16"/>
        </w:rPr>
        <w:t>*</w:t>
      </w:r>
      <w:r w:rsidRPr="00235264">
        <w:rPr>
          <w:sz w:val="16"/>
          <w:szCs w:val="16"/>
        </w:rPr>
        <w:t xml:space="preserve"> – </w:t>
      </w:r>
      <w:r w:rsidR="00F4232A" w:rsidRPr="00235264">
        <w:rPr>
          <w:sz w:val="16"/>
          <w:szCs w:val="16"/>
        </w:rPr>
        <w:t xml:space="preserve">Банк </w:t>
      </w:r>
      <w:r w:rsidR="008A42F9" w:rsidRPr="00235264">
        <w:rPr>
          <w:sz w:val="16"/>
          <w:szCs w:val="16"/>
        </w:rPr>
        <w:t xml:space="preserve">имеет право </w:t>
      </w:r>
      <w:r w:rsidRPr="00235264">
        <w:rPr>
          <w:sz w:val="16"/>
          <w:szCs w:val="16"/>
        </w:rPr>
        <w:t>не производит</w:t>
      </w:r>
      <w:r w:rsidR="008A42F9" w:rsidRPr="00235264">
        <w:rPr>
          <w:sz w:val="16"/>
          <w:szCs w:val="16"/>
        </w:rPr>
        <w:t>ь</w:t>
      </w:r>
      <w:r w:rsidRPr="00235264">
        <w:rPr>
          <w:sz w:val="16"/>
          <w:szCs w:val="16"/>
        </w:rPr>
        <w:t xml:space="preserve"> автоматический перевыпуск Карты «</w:t>
      </w:r>
      <w:r w:rsidRPr="00235264">
        <w:rPr>
          <w:sz w:val="16"/>
          <w:szCs w:val="16"/>
          <w:lang w:val="en-US"/>
        </w:rPr>
        <w:t>Finnair</w:t>
      </w:r>
      <w:r w:rsidRPr="00235264">
        <w:rPr>
          <w:sz w:val="16"/>
          <w:szCs w:val="16"/>
        </w:rPr>
        <w:t xml:space="preserve">» по истечении срока действия ранее выпущенной Карты </w:t>
      </w:r>
      <w:r w:rsidR="002B1924" w:rsidRPr="00235264">
        <w:rPr>
          <w:sz w:val="16"/>
          <w:szCs w:val="16"/>
        </w:rPr>
        <w:t>«Finnair»</w:t>
      </w:r>
      <w:r w:rsidRPr="00235264">
        <w:rPr>
          <w:sz w:val="16"/>
          <w:szCs w:val="16"/>
        </w:rPr>
        <w:t>, а также не производит</w:t>
      </w:r>
      <w:r w:rsidR="008A42F9" w:rsidRPr="00235264">
        <w:rPr>
          <w:sz w:val="16"/>
          <w:szCs w:val="16"/>
        </w:rPr>
        <w:t>ь</w:t>
      </w:r>
      <w:r w:rsidRPr="00235264">
        <w:rPr>
          <w:sz w:val="16"/>
          <w:szCs w:val="16"/>
        </w:rPr>
        <w:t xml:space="preserve"> перевыпуск Карты </w:t>
      </w:r>
      <w:r w:rsidR="002B1924" w:rsidRPr="00235264">
        <w:rPr>
          <w:sz w:val="16"/>
          <w:szCs w:val="16"/>
        </w:rPr>
        <w:t xml:space="preserve">«Finnair» </w:t>
      </w:r>
      <w:r w:rsidRPr="00235264">
        <w:rPr>
          <w:sz w:val="16"/>
          <w:szCs w:val="16"/>
        </w:rPr>
        <w:t xml:space="preserve">до истечения срока ее действия по заявлению Клиента в случае, если у Клиента имеется непогашенная задолженность по оплате следующих комиссий: </w:t>
      </w:r>
    </w:p>
    <w:p w14:paraId="770B2F3C" w14:textId="77777777" w:rsidR="00990E19" w:rsidRPr="00235264" w:rsidRDefault="00990E19" w:rsidP="00E97D8B">
      <w:pPr>
        <w:autoSpaceDE w:val="0"/>
        <w:autoSpaceDN w:val="0"/>
        <w:adjustRightInd w:val="0"/>
        <w:spacing w:line="276" w:lineRule="auto"/>
        <w:ind w:left="-709"/>
        <w:jc w:val="both"/>
        <w:rPr>
          <w:sz w:val="16"/>
          <w:szCs w:val="16"/>
        </w:rPr>
      </w:pPr>
      <w:r w:rsidRPr="00235264">
        <w:rPr>
          <w:sz w:val="16"/>
          <w:szCs w:val="16"/>
        </w:rPr>
        <w:t>- комиссии за годовое обслуживание СКС,</w:t>
      </w:r>
    </w:p>
    <w:p w14:paraId="032015B9" w14:textId="77777777" w:rsidR="00C06125" w:rsidRPr="00235264" w:rsidRDefault="00990E19" w:rsidP="00E97D8B">
      <w:pPr>
        <w:autoSpaceDE w:val="0"/>
        <w:autoSpaceDN w:val="0"/>
        <w:adjustRightInd w:val="0"/>
        <w:spacing w:line="276" w:lineRule="auto"/>
        <w:ind w:left="-709"/>
        <w:jc w:val="both"/>
        <w:rPr>
          <w:sz w:val="16"/>
          <w:szCs w:val="16"/>
        </w:rPr>
      </w:pPr>
      <w:r w:rsidRPr="00235264">
        <w:rPr>
          <w:sz w:val="16"/>
          <w:szCs w:val="16"/>
        </w:rPr>
        <w:t xml:space="preserve">- комиссии за срочную персонализацию Карты </w:t>
      </w:r>
      <w:r w:rsidR="002B1924" w:rsidRPr="00235264">
        <w:rPr>
          <w:sz w:val="16"/>
          <w:szCs w:val="16"/>
        </w:rPr>
        <w:t xml:space="preserve">«Finnair» </w:t>
      </w:r>
      <w:r w:rsidRPr="00235264">
        <w:rPr>
          <w:sz w:val="16"/>
          <w:szCs w:val="16"/>
        </w:rPr>
        <w:t>в течение 2</w:t>
      </w:r>
      <w:r w:rsidR="002C109C" w:rsidRPr="00235264">
        <w:rPr>
          <w:sz w:val="16"/>
          <w:szCs w:val="16"/>
        </w:rPr>
        <w:t xml:space="preserve"> (двух)</w:t>
      </w:r>
      <w:r w:rsidRPr="00235264">
        <w:rPr>
          <w:sz w:val="16"/>
          <w:szCs w:val="16"/>
        </w:rPr>
        <w:t xml:space="preserve"> рабочих дней</w:t>
      </w:r>
      <w:r w:rsidR="00C06125" w:rsidRPr="00235264">
        <w:rPr>
          <w:sz w:val="16"/>
          <w:szCs w:val="16"/>
        </w:rPr>
        <w:t>,</w:t>
      </w:r>
    </w:p>
    <w:p w14:paraId="00EE16AE" w14:textId="0855F347" w:rsidR="00C06125" w:rsidRDefault="00C06125" w:rsidP="00E97D8B">
      <w:pPr>
        <w:autoSpaceDE w:val="0"/>
        <w:autoSpaceDN w:val="0"/>
        <w:adjustRightInd w:val="0"/>
        <w:spacing w:line="276" w:lineRule="auto"/>
        <w:ind w:left="-709"/>
        <w:jc w:val="both"/>
        <w:rPr>
          <w:sz w:val="16"/>
          <w:szCs w:val="16"/>
        </w:rPr>
      </w:pPr>
      <w:r w:rsidRPr="00235264">
        <w:rPr>
          <w:sz w:val="16"/>
          <w:szCs w:val="16"/>
        </w:rPr>
        <w:t>а также в иных случаях, предусмотренных Правилами.</w:t>
      </w:r>
    </w:p>
    <w:p w14:paraId="64629B1F" w14:textId="6CBD2EA6" w:rsidR="00D9550F" w:rsidRPr="007C0E6C" w:rsidRDefault="00D9550F" w:rsidP="007C0E6C">
      <w:pPr>
        <w:autoSpaceDE w:val="0"/>
        <w:autoSpaceDN w:val="0"/>
        <w:adjustRightInd w:val="0"/>
        <w:spacing w:line="276" w:lineRule="auto"/>
        <w:ind w:left="-709" w:firstLine="283"/>
        <w:jc w:val="both"/>
        <w:rPr>
          <w:i/>
          <w:sz w:val="16"/>
          <w:szCs w:val="16"/>
        </w:rPr>
      </w:pPr>
      <w:r w:rsidRPr="007C0E6C">
        <w:rPr>
          <w:i/>
          <w:sz w:val="16"/>
          <w:szCs w:val="16"/>
        </w:rPr>
        <w:t>Условия данной сноски применимы до 01.0</w:t>
      </w:r>
      <w:r w:rsidR="007C0E6C">
        <w:rPr>
          <w:i/>
          <w:sz w:val="16"/>
          <w:szCs w:val="16"/>
        </w:rPr>
        <w:t>3</w:t>
      </w:r>
      <w:r w:rsidRPr="007C0E6C">
        <w:rPr>
          <w:i/>
          <w:sz w:val="16"/>
          <w:szCs w:val="16"/>
        </w:rPr>
        <w:t>.2021.</w:t>
      </w:r>
    </w:p>
    <w:p w14:paraId="48E8B4BB" w14:textId="77777777" w:rsidR="00990E19" w:rsidRPr="00235264" w:rsidRDefault="00990E19" w:rsidP="00E97D8B">
      <w:pPr>
        <w:autoSpaceDE w:val="0"/>
        <w:autoSpaceDN w:val="0"/>
        <w:adjustRightInd w:val="0"/>
        <w:spacing w:line="276" w:lineRule="auto"/>
        <w:ind w:left="-709"/>
        <w:jc w:val="both"/>
        <w:rPr>
          <w:sz w:val="4"/>
          <w:szCs w:val="4"/>
        </w:rPr>
      </w:pPr>
    </w:p>
    <w:p w14:paraId="226A3828" w14:textId="77777777" w:rsidR="00990E19" w:rsidRPr="00235264" w:rsidRDefault="00990E19" w:rsidP="00E97D8B">
      <w:pPr>
        <w:autoSpaceDE w:val="0"/>
        <w:autoSpaceDN w:val="0"/>
        <w:adjustRightInd w:val="0"/>
        <w:spacing w:line="276" w:lineRule="auto"/>
        <w:ind w:left="-709"/>
        <w:jc w:val="both"/>
        <w:rPr>
          <w:sz w:val="16"/>
          <w:szCs w:val="16"/>
        </w:rPr>
      </w:pPr>
      <w:r w:rsidRPr="00235264">
        <w:rPr>
          <w:sz w:val="16"/>
          <w:szCs w:val="16"/>
        </w:rPr>
        <w:t xml:space="preserve">** – </w:t>
      </w:r>
      <w:r w:rsidR="00F4232A" w:rsidRPr="00235264">
        <w:rPr>
          <w:sz w:val="16"/>
          <w:szCs w:val="16"/>
        </w:rPr>
        <w:t xml:space="preserve">Банк </w:t>
      </w:r>
      <w:r w:rsidRPr="00235264">
        <w:rPr>
          <w:sz w:val="16"/>
          <w:szCs w:val="16"/>
        </w:rPr>
        <w:t xml:space="preserve">имеет право в течение дня в одностороннем порядке изменять Курс. Информация об установленном </w:t>
      </w:r>
      <w:r w:rsidR="00F4232A" w:rsidRPr="00235264">
        <w:rPr>
          <w:sz w:val="16"/>
          <w:szCs w:val="16"/>
        </w:rPr>
        <w:t xml:space="preserve">Банком </w:t>
      </w:r>
      <w:r w:rsidRPr="00235264">
        <w:rPr>
          <w:sz w:val="16"/>
          <w:szCs w:val="16"/>
        </w:rPr>
        <w:t xml:space="preserve">Курсе размещается на WEB-сервере </w:t>
      </w:r>
      <w:r w:rsidR="00F4232A" w:rsidRPr="00235264">
        <w:rPr>
          <w:sz w:val="16"/>
          <w:szCs w:val="16"/>
        </w:rPr>
        <w:t xml:space="preserve">Банка </w:t>
      </w:r>
      <w:r w:rsidRPr="00235264">
        <w:rPr>
          <w:sz w:val="16"/>
          <w:szCs w:val="16"/>
        </w:rPr>
        <w:t xml:space="preserve">по адресу в информационно-телекоммуникационной сети Интернет: </w:t>
      </w:r>
      <w:hyperlink r:id="rId24" w:history="1">
        <w:r w:rsidR="006C3EEF" w:rsidRPr="00235264">
          <w:rPr>
            <w:rStyle w:val="a3"/>
            <w:color w:val="auto"/>
            <w:sz w:val="16"/>
            <w:szCs w:val="16"/>
          </w:rPr>
          <w:t>www.zenit.ru</w:t>
        </w:r>
      </w:hyperlink>
      <w:r w:rsidRPr="00235264">
        <w:rPr>
          <w:sz w:val="16"/>
          <w:szCs w:val="16"/>
        </w:rPr>
        <w:t>.</w:t>
      </w:r>
    </w:p>
    <w:p w14:paraId="5FF90F2D" w14:textId="77777777" w:rsidR="006C3EEF" w:rsidRPr="00235264" w:rsidRDefault="006C3EEF" w:rsidP="001D222E">
      <w:pPr>
        <w:autoSpaceDE w:val="0"/>
        <w:autoSpaceDN w:val="0"/>
        <w:adjustRightInd w:val="0"/>
        <w:ind w:left="-1080" w:right="-142"/>
        <w:jc w:val="both"/>
        <w:rPr>
          <w:sz w:val="16"/>
          <w:szCs w:val="16"/>
        </w:rPr>
        <w:sectPr w:rsidR="006C3EEF" w:rsidRPr="00235264" w:rsidSect="00315621">
          <w:pgSz w:w="11906" w:h="16838"/>
          <w:pgMar w:top="1134" w:right="567" w:bottom="357" w:left="1701" w:header="567" w:footer="567" w:gutter="0"/>
          <w:cols w:space="708"/>
          <w:titlePg/>
          <w:docGrid w:linePitch="360"/>
        </w:sectPr>
      </w:pPr>
    </w:p>
    <w:p w14:paraId="70C81779" w14:textId="77777777" w:rsidR="006C3EEF" w:rsidRPr="00235264" w:rsidRDefault="006C3EEF" w:rsidP="003C5264">
      <w:pPr>
        <w:tabs>
          <w:tab w:val="left" w:pos="9356"/>
        </w:tabs>
        <w:ind w:left="4578"/>
        <w:rPr>
          <w:sz w:val="24"/>
          <w:szCs w:val="24"/>
        </w:rPr>
      </w:pPr>
      <w:r w:rsidRPr="00235264">
        <w:rPr>
          <w:sz w:val="24"/>
          <w:szCs w:val="24"/>
        </w:rPr>
        <w:t>Приложение № 6</w:t>
      </w:r>
    </w:p>
    <w:p w14:paraId="47396CE6" w14:textId="77777777" w:rsidR="006C3EEF" w:rsidRPr="00235264" w:rsidRDefault="006C3EEF" w:rsidP="003C5264">
      <w:pPr>
        <w:pStyle w:val="caaieiaie1"/>
        <w:tabs>
          <w:tab w:val="right" w:pos="4820"/>
          <w:tab w:val="left" w:pos="9356"/>
        </w:tabs>
        <w:ind w:left="4578"/>
        <w:jc w:val="left"/>
        <w:rPr>
          <w:rFonts w:ascii="Times New Roman" w:hAnsi="Times New Roman"/>
          <w:sz w:val="24"/>
          <w:szCs w:val="24"/>
          <w:lang w:val="ru-RU"/>
        </w:rPr>
      </w:pPr>
      <w:r w:rsidRPr="00235264">
        <w:rPr>
          <w:rFonts w:ascii="Times New Roman" w:hAnsi="Times New Roman"/>
          <w:sz w:val="24"/>
          <w:szCs w:val="24"/>
          <w:lang w:val="ru-RU"/>
        </w:rPr>
        <w:t xml:space="preserve">к Тарифам по обслуживанию банковских карт </w:t>
      </w:r>
    </w:p>
    <w:p w14:paraId="01139BC9" w14:textId="77777777" w:rsidR="006C3EEF" w:rsidRPr="00235264" w:rsidRDefault="006C3EEF" w:rsidP="003C5264">
      <w:pPr>
        <w:tabs>
          <w:tab w:val="left" w:pos="9356"/>
        </w:tabs>
        <w:ind w:left="4578"/>
        <w:rPr>
          <w:sz w:val="24"/>
          <w:szCs w:val="24"/>
        </w:rPr>
      </w:pPr>
      <w:r w:rsidRPr="00235264">
        <w:rPr>
          <w:sz w:val="24"/>
          <w:szCs w:val="24"/>
        </w:rPr>
        <w:t>ПАО Банк ЗЕНИТ для физических лиц</w:t>
      </w:r>
    </w:p>
    <w:p w14:paraId="684C1488" w14:textId="77777777" w:rsidR="006C3EEF" w:rsidRPr="00235264" w:rsidRDefault="006C3EEF" w:rsidP="006C3EEF">
      <w:pPr>
        <w:rPr>
          <w:sz w:val="12"/>
          <w:szCs w:val="12"/>
        </w:rPr>
      </w:pPr>
    </w:p>
    <w:p w14:paraId="49BC8D2F" w14:textId="77777777" w:rsidR="006C3EEF" w:rsidRPr="00235264" w:rsidRDefault="006C3EEF" w:rsidP="006C3EEF">
      <w:pPr>
        <w:rPr>
          <w:sz w:val="12"/>
          <w:szCs w:val="12"/>
        </w:rPr>
      </w:pPr>
    </w:p>
    <w:p w14:paraId="618118F7" w14:textId="77777777" w:rsidR="00705981" w:rsidRPr="00235264" w:rsidRDefault="00705981" w:rsidP="006C3EEF">
      <w:pPr>
        <w:pStyle w:val="a9"/>
        <w:spacing w:before="0" w:after="0"/>
        <w:ind w:left="-1080"/>
        <w:rPr>
          <w:rFonts w:ascii="Times New Roman" w:hAnsi="Times New Roman"/>
          <w:sz w:val="24"/>
          <w:szCs w:val="24"/>
        </w:rPr>
      </w:pPr>
    </w:p>
    <w:p w14:paraId="30A7B437" w14:textId="77777777" w:rsidR="006329B9" w:rsidRPr="00235264" w:rsidRDefault="006329B9" w:rsidP="006C3EEF">
      <w:pPr>
        <w:pStyle w:val="a9"/>
        <w:spacing w:before="0" w:after="0"/>
        <w:ind w:left="-1080"/>
        <w:rPr>
          <w:rFonts w:ascii="Times New Roman" w:hAnsi="Times New Roman"/>
          <w:sz w:val="24"/>
          <w:szCs w:val="24"/>
        </w:rPr>
      </w:pPr>
      <w:r w:rsidRPr="00235264">
        <w:rPr>
          <w:rFonts w:ascii="Times New Roman" w:hAnsi="Times New Roman"/>
          <w:sz w:val="24"/>
          <w:szCs w:val="24"/>
        </w:rPr>
        <w:t>тарифы ПО ОБСЛУЖИВАНИЮ</w:t>
      </w:r>
    </w:p>
    <w:p w14:paraId="2CB97ED1" w14:textId="77777777" w:rsidR="006C3EEF" w:rsidRPr="00235264" w:rsidRDefault="006C3EEF" w:rsidP="006C3EEF">
      <w:pPr>
        <w:pStyle w:val="a9"/>
        <w:spacing w:before="0" w:after="0"/>
        <w:ind w:left="-1080"/>
        <w:rPr>
          <w:rFonts w:ascii="Times New Roman" w:hAnsi="Times New Roman"/>
          <w:sz w:val="24"/>
          <w:szCs w:val="24"/>
        </w:rPr>
      </w:pPr>
      <w:r w:rsidRPr="00235264">
        <w:rPr>
          <w:rFonts w:ascii="Times New Roman" w:hAnsi="Times New Roman"/>
          <w:sz w:val="24"/>
          <w:szCs w:val="24"/>
        </w:rPr>
        <w:t>БАНКОВСКИХ КАРТ «</w:t>
      </w:r>
      <w:r w:rsidRPr="00235264">
        <w:rPr>
          <w:rFonts w:ascii="Times New Roman" w:hAnsi="Times New Roman"/>
          <w:sz w:val="24"/>
        </w:rPr>
        <w:t>Инициатива</w:t>
      </w:r>
      <w:r w:rsidRPr="00235264">
        <w:rPr>
          <w:rFonts w:ascii="Times New Roman" w:hAnsi="Times New Roman"/>
          <w:sz w:val="24"/>
          <w:szCs w:val="24"/>
        </w:rPr>
        <w:t>»</w:t>
      </w:r>
      <w:r w:rsidR="006329B9" w:rsidRPr="00235264">
        <w:rPr>
          <w:rFonts w:ascii="Times New Roman" w:hAnsi="Times New Roman"/>
          <w:sz w:val="24"/>
          <w:szCs w:val="24"/>
        </w:rPr>
        <w:t xml:space="preserve"> </w:t>
      </w:r>
      <w:r w:rsidRPr="00235264">
        <w:rPr>
          <w:rFonts w:ascii="Times New Roman" w:hAnsi="Times New Roman"/>
          <w:sz w:val="24"/>
          <w:szCs w:val="24"/>
        </w:rPr>
        <w:t xml:space="preserve">ПАО БАНК ЗЕНИТ </w:t>
      </w:r>
    </w:p>
    <w:p w14:paraId="6342F3C9" w14:textId="77777777" w:rsidR="00705981" w:rsidRPr="00235264" w:rsidRDefault="00705981" w:rsidP="00705981"/>
    <w:p w14:paraId="1A8F5A63" w14:textId="77777777" w:rsidR="006C3EEF" w:rsidRPr="00235264" w:rsidRDefault="006C3EEF" w:rsidP="006C3EEF">
      <w:pPr>
        <w:rPr>
          <w:sz w:val="4"/>
          <w:szCs w:val="4"/>
        </w:rPr>
      </w:pPr>
    </w:p>
    <w:tbl>
      <w:tblPr>
        <w:tblW w:w="10348" w:type="dxa"/>
        <w:tblInd w:w="-71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25"/>
        <w:gridCol w:w="5397"/>
        <w:gridCol w:w="4526"/>
      </w:tblGrid>
      <w:tr w:rsidR="00235264" w:rsidRPr="00235264" w14:paraId="46B842AD" w14:textId="77777777" w:rsidTr="00465EA2">
        <w:trPr>
          <w:cantSplit/>
          <w:trHeight w:val="337"/>
        </w:trPr>
        <w:tc>
          <w:tcPr>
            <w:tcW w:w="5822" w:type="dxa"/>
            <w:gridSpan w:val="2"/>
            <w:tcBorders>
              <w:left w:val="single" w:sz="6" w:space="0" w:color="auto"/>
              <w:bottom w:val="single" w:sz="4" w:space="0" w:color="auto"/>
            </w:tcBorders>
            <w:shd w:val="clear" w:color="auto" w:fill="CCCCCC"/>
            <w:tcMar>
              <w:left w:w="0" w:type="dxa"/>
              <w:right w:w="0" w:type="dxa"/>
            </w:tcMar>
            <w:vAlign w:val="center"/>
          </w:tcPr>
          <w:p w14:paraId="088B3ED1" w14:textId="77777777" w:rsidR="006C3EEF" w:rsidRPr="00235264" w:rsidRDefault="006C3EEF" w:rsidP="00CA5246">
            <w:pPr>
              <w:jc w:val="center"/>
              <w:rPr>
                <w:b/>
                <w:sz w:val="24"/>
                <w:szCs w:val="24"/>
              </w:rPr>
            </w:pPr>
            <w:r w:rsidRPr="00235264">
              <w:rPr>
                <w:b/>
                <w:sz w:val="24"/>
                <w:szCs w:val="24"/>
                <w:lang w:val="en-US"/>
              </w:rPr>
              <w:t xml:space="preserve">Платежная система </w:t>
            </w:r>
            <w:r w:rsidR="00CA5246" w:rsidRPr="00235264">
              <w:rPr>
                <w:b/>
                <w:sz w:val="24"/>
                <w:szCs w:val="24"/>
              </w:rPr>
              <w:t>«Мастеркард»</w:t>
            </w:r>
          </w:p>
        </w:tc>
        <w:tc>
          <w:tcPr>
            <w:tcW w:w="4526" w:type="dxa"/>
            <w:tcBorders>
              <w:top w:val="single" w:sz="4" w:space="0" w:color="auto"/>
              <w:bottom w:val="single" w:sz="4" w:space="0" w:color="auto"/>
              <w:right w:val="single" w:sz="4" w:space="0" w:color="auto"/>
            </w:tcBorders>
            <w:shd w:val="clear" w:color="auto" w:fill="CCCCCC"/>
            <w:vAlign w:val="center"/>
          </w:tcPr>
          <w:p w14:paraId="60F589E7" w14:textId="77777777" w:rsidR="006C3EEF" w:rsidRPr="00235264" w:rsidRDefault="00CA5246" w:rsidP="006C3EEF">
            <w:pPr>
              <w:jc w:val="center"/>
              <w:rPr>
                <w:b/>
                <w:sz w:val="24"/>
                <w:szCs w:val="24"/>
              </w:rPr>
            </w:pPr>
            <w:r w:rsidRPr="00235264">
              <w:rPr>
                <w:b/>
                <w:sz w:val="24"/>
                <w:szCs w:val="24"/>
                <w:lang w:val="en-US"/>
              </w:rPr>
              <w:t xml:space="preserve">Mastercard </w:t>
            </w:r>
            <w:r w:rsidR="006C3EEF" w:rsidRPr="00235264">
              <w:rPr>
                <w:b/>
                <w:sz w:val="24"/>
                <w:szCs w:val="24"/>
                <w:lang w:val="en-US"/>
              </w:rPr>
              <w:t>Gold «</w:t>
            </w:r>
            <w:r w:rsidR="006C3EEF" w:rsidRPr="00235264">
              <w:rPr>
                <w:b/>
                <w:sz w:val="24"/>
                <w:szCs w:val="24"/>
              </w:rPr>
              <w:t>Инициатива</w:t>
            </w:r>
            <w:r w:rsidR="006C3EEF" w:rsidRPr="00235264">
              <w:rPr>
                <w:b/>
                <w:sz w:val="24"/>
                <w:szCs w:val="24"/>
                <w:lang w:val="en-US"/>
              </w:rPr>
              <w:t>»</w:t>
            </w:r>
            <w:r w:rsidR="006C3EEF" w:rsidRPr="00235264">
              <w:rPr>
                <w:b/>
                <w:caps/>
                <w:sz w:val="18"/>
                <w:szCs w:val="18"/>
                <w:vertAlign w:val="superscript"/>
              </w:rPr>
              <w:t>1</w:t>
            </w:r>
          </w:p>
        </w:tc>
      </w:tr>
      <w:tr w:rsidR="00235264" w:rsidRPr="00235264" w14:paraId="57B0BB68" w14:textId="77777777" w:rsidTr="00465EA2">
        <w:trPr>
          <w:cantSplit/>
          <w:trHeight w:val="348"/>
        </w:trPr>
        <w:tc>
          <w:tcPr>
            <w:tcW w:w="5822" w:type="dxa"/>
            <w:gridSpan w:val="2"/>
            <w:tcBorders>
              <w:left w:val="single" w:sz="6" w:space="0" w:color="auto"/>
              <w:bottom w:val="single" w:sz="4" w:space="0" w:color="auto"/>
            </w:tcBorders>
            <w:tcMar>
              <w:left w:w="0" w:type="dxa"/>
              <w:right w:w="0" w:type="dxa"/>
            </w:tcMar>
            <w:vAlign w:val="center"/>
          </w:tcPr>
          <w:p w14:paraId="25E2C5EF" w14:textId="77777777" w:rsidR="006C3EEF" w:rsidRPr="00235264" w:rsidRDefault="006C3EEF" w:rsidP="006C3EEF">
            <w:pPr>
              <w:jc w:val="center"/>
              <w:rPr>
                <w:b/>
                <w:sz w:val="16"/>
              </w:rPr>
            </w:pPr>
            <w:r w:rsidRPr="00235264">
              <w:rPr>
                <w:b/>
                <w:sz w:val="16"/>
                <w:szCs w:val="16"/>
              </w:rPr>
              <w:t xml:space="preserve">Валюта </w:t>
            </w:r>
            <w:r w:rsidRPr="00235264">
              <w:rPr>
                <w:b/>
                <w:sz w:val="16"/>
              </w:rPr>
              <w:t xml:space="preserve">специального карточного счета (далее – </w:t>
            </w:r>
            <w:r w:rsidRPr="00235264">
              <w:rPr>
                <w:b/>
                <w:sz w:val="16"/>
                <w:szCs w:val="16"/>
              </w:rPr>
              <w:t>СКС)</w:t>
            </w:r>
          </w:p>
        </w:tc>
        <w:tc>
          <w:tcPr>
            <w:tcW w:w="4526" w:type="dxa"/>
            <w:tcBorders>
              <w:top w:val="single" w:sz="4" w:space="0" w:color="auto"/>
              <w:bottom w:val="single" w:sz="4" w:space="0" w:color="auto"/>
              <w:right w:val="single" w:sz="4" w:space="0" w:color="auto"/>
            </w:tcBorders>
            <w:vAlign w:val="center"/>
          </w:tcPr>
          <w:p w14:paraId="07D0288F" w14:textId="77777777" w:rsidR="006C3EEF" w:rsidRPr="00235264" w:rsidRDefault="006C3EEF" w:rsidP="006C3EEF">
            <w:pPr>
              <w:jc w:val="center"/>
              <w:rPr>
                <w:b/>
                <w:sz w:val="16"/>
                <w:szCs w:val="16"/>
              </w:rPr>
            </w:pPr>
            <w:r w:rsidRPr="00235264">
              <w:rPr>
                <w:b/>
                <w:sz w:val="16"/>
                <w:szCs w:val="16"/>
              </w:rPr>
              <w:t>Российские рубли</w:t>
            </w:r>
          </w:p>
        </w:tc>
      </w:tr>
      <w:tr w:rsidR="00235264" w:rsidRPr="00235264" w14:paraId="1EA3643F" w14:textId="77777777" w:rsidTr="00465EA2">
        <w:trPr>
          <w:cantSplit/>
          <w:trHeight w:val="117"/>
        </w:trPr>
        <w:tc>
          <w:tcPr>
            <w:tcW w:w="425" w:type="dxa"/>
            <w:tcBorders>
              <w:left w:val="single" w:sz="6" w:space="0" w:color="auto"/>
              <w:bottom w:val="single" w:sz="4" w:space="0" w:color="auto"/>
              <w:right w:val="single" w:sz="6" w:space="0" w:color="auto"/>
            </w:tcBorders>
            <w:tcMar>
              <w:left w:w="0" w:type="dxa"/>
              <w:right w:w="0" w:type="dxa"/>
            </w:tcMar>
          </w:tcPr>
          <w:p w14:paraId="32126D3C" w14:textId="77777777" w:rsidR="006C3EEF" w:rsidRPr="00235264" w:rsidRDefault="006C3EEF" w:rsidP="006C3EEF">
            <w:pPr>
              <w:numPr>
                <w:ilvl w:val="12"/>
                <w:numId w:val="0"/>
              </w:numPr>
              <w:jc w:val="center"/>
              <w:rPr>
                <w:sz w:val="16"/>
                <w:szCs w:val="16"/>
                <w:lang w:val="en-US"/>
              </w:rPr>
            </w:pPr>
            <w:r w:rsidRPr="00235264">
              <w:rPr>
                <w:sz w:val="16"/>
                <w:szCs w:val="16"/>
              </w:rPr>
              <w:t>1</w:t>
            </w:r>
          </w:p>
        </w:tc>
        <w:tc>
          <w:tcPr>
            <w:tcW w:w="5397" w:type="dxa"/>
            <w:tcBorders>
              <w:top w:val="single" w:sz="4" w:space="0" w:color="auto"/>
              <w:left w:val="single" w:sz="6" w:space="0" w:color="auto"/>
              <w:bottom w:val="single" w:sz="4" w:space="0" w:color="auto"/>
            </w:tcBorders>
            <w:vAlign w:val="center"/>
          </w:tcPr>
          <w:p w14:paraId="07F55238" w14:textId="77777777" w:rsidR="006C3EEF" w:rsidRPr="00235264" w:rsidRDefault="006C3EEF" w:rsidP="006C3EEF">
            <w:pPr>
              <w:rPr>
                <w:b/>
                <w:sz w:val="16"/>
                <w:szCs w:val="16"/>
              </w:rPr>
            </w:pPr>
            <w:r w:rsidRPr="00235264">
              <w:rPr>
                <w:sz w:val="16"/>
              </w:rPr>
              <w:t>Комиссия за открытие СКС</w:t>
            </w:r>
          </w:p>
        </w:tc>
        <w:tc>
          <w:tcPr>
            <w:tcW w:w="4526" w:type="dxa"/>
            <w:tcBorders>
              <w:top w:val="single" w:sz="4" w:space="0" w:color="auto"/>
              <w:bottom w:val="single" w:sz="4" w:space="0" w:color="auto"/>
              <w:right w:val="single" w:sz="4" w:space="0" w:color="auto"/>
            </w:tcBorders>
            <w:vAlign w:val="center"/>
          </w:tcPr>
          <w:p w14:paraId="695FE364" w14:textId="77777777" w:rsidR="006C3EEF" w:rsidRPr="00235264" w:rsidRDefault="006C3EEF" w:rsidP="006C3EEF">
            <w:pPr>
              <w:jc w:val="center"/>
              <w:rPr>
                <w:b/>
                <w:sz w:val="16"/>
                <w:szCs w:val="16"/>
              </w:rPr>
            </w:pPr>
            <w:r w:rsidRPr="00235264">
              <w:rPr>
                <w:sz w:val="16"/>
                <w:szCs w:val="16"/>
              </w:rPr>
              <w:t>Не взимается</w:t>
            </w:r>
          </w:p>
        </w:tc>
      </w:tr>
      <w:tr w:rsidR="00235264" w:rsidRPr="00235264" w14:paraId="14189954" w14:textId="77777777" w:rsidTr="00465EA2">
        <w:trPr>
          <w:cantSplit/>
          <w:trHeight w:val="65"/>
        </w:trPr>
        <w:tc>
          <w:tcPr>
            <w:tcW w:w="425" w:type="dxa"/>
            <w:tcBorders>
              <w:left w:val="single" w:sz="6" w:space="0" w:color="auto"/>
              <w:bottom w:val="single" w:sz="4" w:space="0" w:color="auto"/>
              <w:right w:val="single" w:sz="6" w:space="0" w:color="auto"/>
            </w:tcBorders>
            <w:tcMar>
              <w:left w:w="0" w:type="dxa"/>
              <w:right w:w="0" w:type="dxa"/>
            </w:tcMar>
          </w:tcPr>
          <w:p w14:paraId="7D499475" w14:textId="77777777" w:rsidR="006C3EEF" w:rsidRPr="00235264" w:rsidRDefault="006C3EEF" w:rsidP="006C3EEF">
            <w:pPr>
              <w:jc w:val="center"/>
              <w:rPr>
                <w:sz w:val="16"/>
                <w:szCs w:val="16"/>
              </w:rPr>
            </w:pPr>
            <w:r w:rsidRPr="00235264">
              <w:rPr>
                <w:sz w:val="16"/>
                <w:szCs w:val="16"/>
              </w:rPr>
              <w:t>2</w:t>
            </w:r>
          </w:p>
        </w:tc>
        <w:tc>
          <w:tcPr>
            <w:tcW w:w="5397" w:type="dxa"/>
            <w:tcBorders>
              <w:top w:val="single" w:sz="4" w:space="0" w:color="auto"/>
              <w:left w:val="single" w:sz="6" w:space="0" w:color="auto"/>
              <w:bottom w:val="single" w:sz="4" w:space="0" w:color="auto"/>
            </w:tcBorders>
          </w:tcPr>
          <w:p w14:paraId="0AD148F7" w14:textId="77777777" w:rsidR="006C3EEF" w:rsidRPr="00235264" w:rsidRDefault="006C3EEF" w:rsidP="006C3EEF">
            <w:pPr>
              <w:jc w:val="both"/>
              <w:rPr>
                <w:sz w:val="16"/>
                <w:szCs w:val="16"/>
              </w:rPr>
            </w:pPr>
            <w:r w:rsidRPr="00235264">
              <w:rPr>
                <w:sz w:val="16"/>
              </w:rPr>
              <w:t>Минимальный первоначальный взнос на СКС</w:t>
            </w:r>
          </w:p>
        </w:tc>
        <w:tc>
          <w:tcPr>
            <w:tcW w:w="4526" w:type="dxa"/>
            <w:tcBorders>
              <w:top w:val="single" w:sz="4" w:space="0" w:color="auto"/>
              <w:bottom w:val="single" w:sz="4" w:space="0" w:color="auto"/>
              <w:right w:val="single" w:sz="4" w:space="0" w:color="auto"/>
            </w:tcBorders>
            <w:vAlign w:val="center"/>
          </w:tcPr>
          <w:p w14:paraId="19E8D3F8" w14:textId="77777777" w:rsidR="006C3EEF" w:rsidRPr="00235264" w:rsidRDefault="006C3EEF" w:rsidP="006C3EEF">
            <w:pPr>
              <w:jc w:val="center"/>
              <w:rPr>
                <w:sz w:val="16"/>
                <w:szCs w:val="16"/>
              </w:rPr>
            </w:pPr>
            <w:r w:rsidRPr="00235264">
              <w:rPr>
                <w:sz w:val="16"/>
              </w:rPr>
              <w:t>Не устанавливается</w:t>
            </w:r>
          </w:p>
        </w:tc>
      </w:tr>
      <w:tr w:rsidR="00235264" w:rsidRPr="00235264" w14:paraId="629DBA0F" w14:textId="77777777" w:rsidTr="00465EA2">
        <w:trPr>
          <w:cantSplit/>
        </w:trPr>
        <w:tc>
          <w:tcPr>
            <w:tcW w:w="425" w:type="dxa"/>
            <w:tcBorders>
              <w:top w:val="nil"/>
              <w:bottom w:val="single" w:sz="4" w:space="0" w:color="auto"/>
            </w:tcBorders>
            <w:tcMar>
              <w:left w:w="0" w:type="dxa"/>
              <w:right w:w="0" w:type="dxa"/>
            </w:tcMar>
          </w:tcPr>
          <w:p w14:paraId="0EBEE2E4" w14:textId="77777777" w:rsidR="006C3EEF" w:rsidRPr="00235264" w:rsidRDefault="006C3EEF" w:rsidP="006C3EEF">
            <w:pPr>
              <w:jc w:val="center"/>
              <w:rPr>
                <w:sz w:val="16"/>
                <w:szCs w:val="16"/>
              </w:rPr>
            </w:pPr>
            <w:r w:rsidRPr="00235264">
              <w:rPr>
                <w:sz w:val="16"/>
                <w:szCs w:val="16"/>
              </w:rPr>
              <w:t>3</w:t>
            </w:r>
          </w:p>
        </w:tc>
        <w:tc>
          <w:tcPr>
            <w:tcW w:w="5397" w:type="dxa"/>
            <w:tcBorders>
              <w:top w:val="nil"/>
              <w:bottom w:val="single" w:sz="4" w:space="0" w:color="auto"/>
              <w:right w:val="single" w:sz="6" w:space="0" w:color="auto"/>
            </w:tcBorders>
          </w:tcPr>
          <w:p w14:paraId="4C130138" w14:textId="77777777" w:rsidR="006C3EEF" w:rsidRPr="00235264" w:rsidRDefault="006C3EEF" w:rsidP="006C3EEF">
            <w:pPr>
              <w:jc w:val="both"/>
              <w:rPr>
                <w:sz w:val="16"/>
                <w:szCs w:val="16"/>
              </w:rPr>
            </w:pPr>
            <w:r w:rsidRPr="00235264">
              <w:rPr>
                <w:sz w:val="16"/>
                <w:szCs w:val="16"/>
              </w:rPr>
              <w:t>Комиссия за годовое обслуживание СКС:</w:t>
            </w:r>
          </w:p>
          <w:p w14:paraId="1022AA9F" w14:textId="2CE792C6" w:rsidR="006C3EEF" w:rsidRPr="00235264" w:rsidRDefault="006C3EEF" w:rsidP="00DC0AE3">
            <w:pPr>
              <w:numPr>
                <w:ilvl w:val="0"/>
                <w:numId w:val="42"/>
              </w:numPr>
              <w:jc w:val="both"/>
              <w:rPr>
                <w:sz w:val="16"/>
                <w:szCs w:val="16"/>
              </w:rPr>
            </w:pPr>
            <w:r w:rsidRPr="00235264">
              <w:rPr>
                <w:sz w:val="16"/>
                <w:szCs w:val="16"/>
              </w:rPr>
              <w:t>Основная Карта;</w:t>
            </w:r>
          </w:p>
          <w:p w14:paraId="1CF8511B" w14:textId="3AC12D75" w:rsidR="006C3EEF" w:rsidRPr="00235264" w:rsidRDefault="0073419D" w:rsidP="00DC0AE3">
            <w:pPr>
              <w:numPr>
                <w:ilvl w:val="0"/>
                <w:numId w:val="42"/>
              </w:numPr>
              <w:jc w:val="both"/>
              <w:rPr>
                <w:sz w:val="16"/>
                <w:szCs w:val="16"/>
              </w:rPr>
            </w:pPr>
            <w:r w:rsidRPr="00235264">
              <w:rPr>
                <w:sz w:val="16"/>
                <w:szCs w:val="16"/>
              </w:rPr>
              <w:t>Дополнительная Карта</w:t>
            </w:r>
          </w:p>
        </w:tc>
        <w:tc>
          <w:tcPr>
            <w:tcW w:w="4526" w:type="dxa"/>
            <w:tcBorders>
              <w:top w:val="nil"/>
              <w:left w:val="single" w:sz="6" w:space="0" w:color="auto"/>
              <w:bottom w:val="single" w:sz="4" w:space="0" w:color="auto"/>
              <w:right w:val="single" w:sz="4" w:space="0" w:color="auto"/>
            </w:tcBorders>
            <w:vAlign w:val="center"/>
          </w:tcPr>
          <w:p w14:paraId="7D4C4D40" w14:textId="77777777" w:rsidR="006C3EEF" w:rsidRPr="00235264" w:rsidRDefault="006C3EEF" w:rsidP="006C3EEF">
            <w:pPr>
              <w:numPr>
                <w:ilvl w:val="12"/>
                <w:numId w:val="0"/>
              </w:numPr>
              <w:jc w:val="center"/>
              <w:rPr>
                <w:sz w:val="16"/>
              </w:rPr>
            </w:pPr>
          </w:p>
          <w:p w14:paraId="733C8549" w14:textId="77777777" w:rsidR="006C3EEF" w:rsidRPr="00235264" w:rsidRDefault="006C3EEF" w:rsidP="006C3EEF">
            <w:pPr>
              <w:numPr>
                <w:ilvl w:val="12"/>
                <w:numId w:val="0"/>
              </w:numPr>
              <w:jc w:val="center"/>
              <w:rPr>
                <w:sz w:val="16"/>
              </w:rPr>
            </w:pPr>
            <w:r w:rsidRPr="00235264">
              <w:rPr>
                <w:sz w:val="16"/>
              </w:rPr>
              <w:t>Не взимается</w:t>
            </w:r>
          </w:p>
          <w:p w14:paraId="73D2373B" w14:textId="77777777" w:rsidR="006C3EEF" w:rsidRPr="00235264" w:rsidRDefault="006C3EEF" w:rsidP="006C3EEF">
            <w:pPr>
              <w:numPr>
                <w:ilvl w:val="12"/>
                <w:numId w:val="0"/>
              </w:numPr>
              <w:jc w:val="center"/>
              <w:rPr>
                <w:sz w:val="16"/>
                <w:szCs w:val="16"/>
              </w:rPr>
            </w:pPr>
            <w:r w:rsidRPr="00235264">
              <w:rPr>
                <w:sz w:val="16"/>
              </w:rPr>
              <w:t>Не взимается</w:t>
            </w:r>
          </w:p>
        </w:tc>
      </w:tr>
      <w:tr w:rsidR="00235264" w:rsidRPr="00235264" w14:paraId="160539F2" w14:textId="77777777" w:rsidTr="00465EA2">
        <w:trPr>
          <w:cantSplit/>
        </w:trPr>
        <w:tc>
          <w:tcPr>
            <w:tcW w:w="425" w:type="dxa"/>
            <w:tcBorders>
              <w:top w:val="nil"/>
              <w:bottom w:val="single" w:sz="4" w:space="0" w:color="auto"/>
            </w:tcBorders>
            <w:tcMar>
              <w:left w:w="0" w:type="dxa"/>
              <w:right w:w="0" w:type="dxa"/>
            </w:tcMar>
          </w:tcPr>
          <w:p w14:paraId="57F7B361" w14:textId="77777777" w:rsidR="006C3EEF" w:rsidRPr="00235264" w:rsidRDefault="006C3EEF" w:rsidP="006C3EEF">
            <w:pPr>
              <w:jc w:val="center"/>
              <w:rPr>
                <w:sz w:val="16"/>
                <w:szCs w:val="16"/>
              </w:rPr>
            </w:pPr>
            <w:r w:rsidRPr="00235264">
              <w:rPr>
                <w:sz w:val="16"/>
                <w:szCs w:val="16"/>
              </w:rPr>
              <w:t>4</w:t>
            </w:r>
          </w:p>
        </w:tc>
        <w:tc>
          <w:tcPr>
            <w:tcW w:w="5397" w:type="dxa"/>
            <w:tcBorders>
              <w:top w:val="nil"/>
              <w:bottom w:val="single" w:sz="4" w:space="0" w:color="auto"/>
              <w:right w:val="single" w:sz="6" w:space="0" w:color="auto"/>
            </w:tcBorders>
          </w:tcPr>
          <w:p w14:paraId="54A97996" w14:textId="77777777" w:rsidR="006C3EEF" w:rsidRPr="00235264" w:rsidRDefault="006C3EEF" w:rsidP="00772476">
            <w:pPr>
              <w:jc w:val="both"/>
              <w:rPr>
                <w:sz w:val="16"/>
                <w:szCs w:val="16"/>
              </w:rPr>
            </w:pPr>
            <w:r w:rsidRPr="00235264">
              <w:rPr>
                <w:spacing w:val="-2"/>
                <w:sz w:val="16"/>
              </w:rPr>
              <w:t>Комиссия за срочную персонализацию Карты в течение 2</w:t>
            </w:r>
            <w:r w:rsidR="00772476" w:rsidRPr="00235264">
              <w:rPr>
                <w:spacing w:val="-2"/>
                <w:sz w:val="16"/>
              </w:rPr>
              <w:t xml:space="preserve"> (двух)</w:t>
            </w:r>
            <w:r w:rsidRPr="00235264">
              <w:rPr>
                <w:spacing w:val="-2"/>
                <w:sz w:val="16"/>
              </w:rPr>
              <w:t xml:space="preserve"> рабочих дней со дня поступления в ПАО Банк ЗЕНИТ Заявления на предоставление Карты</w:t>
            </w:r>
            <w:r w:rsidRPr="00235264">
              <w:rPr>
                <w:b/>
                <w:sz w:val="16"/>
                <w:vertAlign w:val="superscript"/>
              </w:rPr>
              <w:t xml:space="preserve"> </w:t>
            </w:r>
            <w:r w:rsidRPr="00235264">
              <w:rPr>
                <w:b/>
                <w:vertAlign w:val="superscript"/>
              </w:rPr>
              <w:t>2, *</w:t>
            </w:r>
          </w:p>
        </w:tc>
        <w:tc>
          <w:tcPr>
            <w:tcW w:w="4526" w:type="dxa"/>
            <w:tcBorders>
              <w:top w:val="nil"/>
              <w:left w:val="single" w:sz="6" w:space="0" w:color="auto"/>
              <w:bottom w:val="single" w:sz="4" w:space="0" w:color="auto"/>
              <w:right w:val="single" w:sz="4" w:space="0" w:color="auto"/>
            </w:tcBorders>
            <w:vAlign w:val="center"/>
          </w:tcPr>
          <w:p w14:paraId="04AA582C" w14:textId="77777777" w:rsidR="006C3EEF" w:rsidRPr="00235264" w:rsidRDefault="006C3EEF" w:rsidP="006C3EEF">
            <w:pPr>
              <w:numPr>
                <w:ilvl w:val="12"/>
                <w:numId w:val="0"/>
              </w:numPr>
              <w:jc w:val="center"/>
              <w:rPr>
                <w:sz w:val="16"/>
                <w:szCs w:val="16"/>
              </w:rPr>
            </w:pPr>
            <w:r w:rsidRPr="00235264">
              <w:rPr>
                <w:sz w:val="16"/>
              </w:rPr>
              <w:t>1 200 руб.</w:t>
            </w:r>
          </w:p>
        </w:tc>
      </w:tr>
      <w:tr w:rsidR="00235264" w:rsidRPr="00235264" w14:paraId="28BA043F" w14:textId="77777777" w:rsidTr="00465EA2">
        <w:trPr>
          <w:cantSplit/>
          <w:trHeight w:val="300"/>
        </w:trPr>
        <w:tc>
          <w:tcPr>
            <w:tcW w:w="425" w:type="dxa"/>
            <w:tcBorders>
              <w:left w:val="single" w:sz="4" w:space="0" w:color="auto"/>
            </w:tcBorders>
            <w:tcMar>
              <w:left w:w="0" w:type="dxa"/>
              <w:right w:w="0" w:type="dxa"/>
            </w:tcMar>
            <w:vAlign w:val="center"/>
          </w:tcPr>
          <w:p w14:paraId="618CC7F6" w14:textId="77777777" w:rsidR="006C3EEF" w:rsidRPr="00235264" w:rsidRDefault="006C3EEF" w:rsidP="006C3EEF">
            <w:pPr>
              <w:pStyle w:val="a4"/>
              <w:jc w:val="center"/>
              <w:rPr>
                <w:sz w:val="16"/>
                <w:szCs w:val="16"/>
              </w:rPr>
            </w:pPr>
            <w:r w:rsidRPr="00235264">
              <w:rPr>
                <w:sz w:val="16"/>
                <w:szCs w:val="16"/>
              </w:rPr>
              <w:t>5</w:t>
            </w:r>
          </w:p>
        </w:tc>
        <w:tc>
          <w:tcPr>
            <w:tcW w:w="5397" w:type="dxa"/>
            <w:tcBorders>
              <w:top w:val="single" w:sz="4" w:space="0" w:color="auto"/>
              <w:bottom w:val="single" w:sz="4" w:space="0" w:color="auto"/>
              <w:right w:val="single" w:sz="6" w:space="0" w:color="auto"/>
            </w:tcBorders>
            <w:vAlign w:val="center"/>
          </w:tcPr>
          <w:p w14:paraId="70E01A68" w14:textId="4767FFB2" w:rsidR="006C3EEF" w:rsidRPr="00235264" w:rsidRDefault="006C3EEF" w:rsidP="007E5DA7">
            <w:pPr>
              <w:ind w:left="5"/>
              <w:jc w:val="both"/>
              <w:rPr>
                <w:sz w:val="16"/>
              </w:rPr>
            </w:pPr>
            <w:r w:rsidRPr="00235264">
              <w:rPr>
                <w:sz w:val="16"/>
              </w:rPr>
              <w:t>Комиссия за перевыпуск Карты до истечения срока ее действия по заявлению Клиента</w:t>
            </w:r>
            <w:r w:rsidRPr="00235264">
              <w:rPr>
                <w:b/>
                <w:vertAlign w:val="superscript"/>
              </w:rPr>
              <w:t>3</w:t>
            </w:r>
          </w:p>
        </w:tc>
        <w:tc>
          <w:tcPr>
            <w:tcW w:w="4526" w:type="dxa"/>
            <w:tcBorders>
              <w:left w:val="single" w:sz="6" w:space="0" w:color="auto"/>
              <w:right w:val="single" w:sz="4" w:space="0" w:color="auto"/>
            </w:tcBorders>
            <w:tcMar>
              <w:left w:w="0" w:type="dxa"/>
              <w:right w:w="0" w:type="dxa"/>
            </w:tcMar>
            <w:vAlign w:val="center"/>
          </w:tcPr>
          <w:p w14:paraId="6061F327" w14:textId="7BC92D52" w:rsidR="006C3EEF" w:rsidRPr="00235264" w:rsidRDefault="007E5DA7" w:rsidP="006C3EEF">
            <w:pPr>
              <w:numPr>
                <w:ilvl w:val="12"/>
                <w:numId w:val="0"/>
              </w:numPr>
              <w:jc w:val="center"/>
              <w:rPr>
                <w:sz w:val="16"/>
              </w:rPr>
            </w:pPr>
            <w:r w:rsidRPr="00235264">
              <w:rPr>
                <w:sz w:val="16"/>
              </w:rPr>
              <w:t>Не взимается</w:t>
            </w:r>
          </w:p>
        </w:tc>
      </w:tr>
      <w:tr w:rsidR="00235264" w:rsidRPr="00235264" w14:paraId="66D6AFAC" w14:textId="77777777" w:rsidTr="00465EA2">
        <w:trPr>
          <w:cantSplit/>
          <w:trHeight w:val="300"/>
        </w:trPr>
        <w:tc>
          <w:tcPr>
            <w:tcW w:w="425" w:type="dxa"/>
            <w:tcBorders>
              <w:left w:val="single" w:sz="4" w:space="0" w:color="auto"/>
            </w:tcBorders>
            <w:tcMar>
              <w:left w:w="0" w:type="dxa"/>
              <w:right w:w="0" w:type="dxa"/>
            </w:tcMar>
            <w:vAlign w:val="center"/>
          </w:tcPr>
          <w:p w14:paraId="0341C001" w14:textId="77777777" w:rsidR="006C3EEF" w:rsidRPr="00235264" w:rsidRDefault="006C3EEF" w:rsidP="006C3EEF">
            <w:pPr>
              <w:pStyle w:val="a4"/>
              <w:jc w:val="center"/>
              <w:rPr>
                <w:sz w:val="16"/>
                <w:szCs w:val="16"/>
              </w:rPr>
            </w:pPr>
            <w:r w:rsidRPr="00235264">
              <w:rPr>
                <w:sz w:val="16"/>
                <w:szCs w:val="16"/>
              </w:rPr>
              <w:t>6</w:t>
            </w:r>
          </w:p>
        </w:tc>
        <w:tc>
          <w:tcPr>
            <w:tcW w:w="5397" w:type="dxa"/>
            <w:tcBorders>
              <w:top w:val="single" w:sz="4" w:space="0" w:color="auto"/>
              <w:bottom w:val="single" w:sz="4" w:space="0" w:color="auto"/>
              <w:right w:val="single" w:sz="6" w:space="0" w:color="auto"/>
            </w:tcBorders>
            <w:vAlign w:val="center"/>
          </w:tcPr>
          <w:p w14:paraId="0C6F950C" w14:textId="77777777" w:rsidR="006C3EEF" w:rsidRPr="00235264" w:rsidRDefault="006C3EEF" w:rsidP="006C3EEF">
            <w:pPr>
              <w:ind w:left="5"/>
              <w:jc w:val="both"/>
              <w:rPr>
                <w:sz w:val="16"/>
              </w:rPr>
            </w:pPr>
            <w:r w:rsidRPr="00235264">
              <w:rPr>
                <w:sz w:val="16"/>
              </w:rPr>
              <w:t>Комиссия за выдачу наличных денежных средств с СКС с использованием Карты (рассчитывается от суммы денежных средств, списанных с СКС и взимается в момент списания суммы операции с СКС):</w:t>
            </w:r>
          </w:p>
        </w:tc>
        <w:tc>
          <w:tcPr>
            <w:tcW w:w="4526" w:type="dxa"/>
            <w:tcBorders>
              <w:left w:val="single" w:sz="6" w:space="0" w:color="auto"/>
              <w:right w:val="single" w:sz="4" w:space="0" w:color="auto"/>
            </w:tcBorders>
            <w:tcMar>
              <w:left w:w="0" w:type="dxa"/>
              <w:right w:w="0" w:type="dxa"/>
            </w:tcMar>
            <w:vAlign w:val="center"/>
          </w:tcPr>
          <w:p w14:paraId="2FB5A70F" w14:textId="77777777" w:rsidR="006C3EEF" w:rsidRPr="00235264" w:rsidRDefault="006C3EEF" w:rsidP="006C3EEF">
            <w:pPr>
              <w:numPr>
                <w:ilvl w:val="12"/>
                <w:numId w:val="0"/>
              </w:numPr>
              <w:jc w:val="center"/>
              <w:rPr>
                <w:sz w:val="16"/>
              </w:rPr>
            </w:pPr>
          </w:p>
        </w:tc>
      </w:tr>
      <w:tr w:rsidR="00235264" w:rsidRPr="00235264" w14:paraId="368F34CC" w14:textId="77777777" w:rsidTr="00465EA2">
        <w:trPr>
          <w:cantSplit/>
          <w:trHeight w:val="300"/>
        </w:trPr>
        <w:tc>
          <w:tcPr>
            <w:tcW w:w="425" w:type="dxa"/>
            <w:vMerge w:val="restart"/>
            <w:tcBorders>
              <w:left w:val="single" w:sz="4" w:space="0" w:color="auto"/>
            </w:tcBorders>
            <w:tcMar>
              <w:left w:w="0" w:type="dxa"/>
              <w:right w:w="0" w:type="dxa"/>
            </w:tcMar>
            <w:vAlign w:val="center"/>
          </w:tcPr>
          <w:p w14:paraId="551E4425" w14:textId="77777777" w:rsidR="006C3EEF" w:rsidRPr="00235264" w:rsidRDefault="006C3EEF" w:rsidP="006C3EEF">
            <w:pPr>
              <w:pStyle w:val="a4"/>
              <w:jc w:val="center"/>
              <w:rPr>
                <w:sz w:val="16"/>
                <w:szCs w:val="16"/>
              </w:rPr>
            </w:pPr>
            <w:r w:rsidRPr="00235264">
              <w:rPr>
                <w:sz w:val="16"/>
                <w:szCs w:val="16"/>
              </w:rPr>
              <w:t>6.1</w:t>
            </w:r>
          </w:p>
        </w:tc>
        <w:tc>
          <w:tcPr>
            <w:tcW w:w="5397" w:type="dxa"/>
            <w:tcBorders>
              <w:top w:val="single" w:sz="4" w:space="0" w:color="auto"/>
              <w:bottom w:val="single" w:sz="4" w:space="0" w:color="auto"/>
              <w:right w:val="single" w:sz="6" w:space="0" w:color="auto"/>
            </w:tcBorders>
            <w:vAlign w:val="center"/>
          </w:tcPr>
          <w:p w14:paraId="05291BC2" w14:textId="3FAFD101" w:rsidR="006C3EEF" w:rsidRPr="00235264" w:rsidRDefault="006C3EEF" w:rsidP="00954B07">
            <w:pPr>
              <w:numPr>
                <w:ilvl w:val="0"/>
                <w:numId w:val="12"/>
              </w:numPr>
              <w:tabs>
                <w:tab w:val="num" w:pos="0"/>
                <w:tab w:val="left" w:pos="207"/>
              </w:tabs>
              <w:ind w:left="0" w:firstLine="0"/>
              <w:jc w:val="both"/>
              <w:rPr>
                <w:sz w:val="16"/>
              </w:rPr>
            </w:pPr>
            <w:r w:rsidRPr="00235264">
              <w:rPr>
                <w:sz w:val="16"/>
              </w:rPr>
              <w:t xml:space="preserve">в Банкоматах и </w:t>
            </w:r>
            <w:r w:rsidR="00FF3BD3" w:rsidRPr="00235264">
              <w:rPr>
                <w:sz w:val="16"/>
              </w:rPr>
              <w:t>ПВН</w:t>
            </w:r>
            <w:r w:rsidRPr="00235264">
              <w:rPr>
                <w:sz w:val="16"/>
              </w:rPr>
              <w:t xml:space="preserve"> ПАО Банк ЗЕНИТ</w:t>
            </w:r>
            <w:r w:rsidR="008876A2" w:rsidRPr="00235264">
              <w:rPr>
                <w:sz w:val="16"/>
                <w:szCs w:val="16"/>
              </w:rPr>
              <w:t>, в</w:t>
            </w:r>
            <w:r w:rsidR="008876A2" w:rsidRPr="00235264">
              <w:rPr>
                <w:b/>
                <w:sz w:val="16"/>
                <w:szCs w:val="16"/>
                <w:vertAlign w:val="superscript"/>
              </w:rPr>
              <w:t xml:space="preserve"> </w:t>
            </w:r>
            <w:r w:rsidR="008876A2" w:rsidRPr="00235264">
              <w:rPr>
                <w:sz w:val="16"/>
                <w:szCs w:val="16"/>
              </w:rPr>
              <w:t xml:space="preserve">Банкоматах </w:t>
            </w:r>
            <w:r w:rsidR="00B208F7" w:rsidRPr="00235264">
              <w:rPr>
                <w:sz w:val="16"/>
              </w:rPr>
              <w:t>ПАО Банк «ФК Открытие»</w:t>
            </w:r>
            <w:r w:rsidR="00123CFA" w:rsidRPr="00235264">
              <w:rPr>
                <w:b/>
                <w:vertAlign w:val="superscript"/>
              </w:rPr>
              <w:t>9</w:t>
            </w:r>
            <w:r w:rsidR="00123CFA" w:rsidRPr="00235264">
              <w:rPr>
                <w:sz w:val="16"/>
                <w:szCs w:val="16"/>
              </w:rPr>
              <w:t xml:space="preserve"> / АО «АЛЬФА БАНК»</w:t>
            </w:r>
            <w:r w:rsidR="00123CFA" w:rsidRPr="00235264">
              <w:rPr>
                <w:b/>
                <w:vertAlign w:val="superscript"/>
              </w:rPr>
              <w:t>9</w:t>
            </w:r>
            <w:r w:rsidR="00123CFA" w:rsidRPr="00235264">
              <w:rPr>
                <w:sz w:val="16"/>
                <w:szCs w:val="16"/>
              </w:rPr>
              <w:t xml:space="preserve"> / ПАО «МОСКОВСКИЙ КРЕДИТНЫЙ БАНК»</w:t>
            </w:r>
            <w:r w:rsidR="00123CFA" w:rsidRPr="00235264">
              <w:rPr>
                <w:b/>
                <w:vertAlign w:val="superscript"/>
              </w:rPr>
              <w:t>8</w:t>
            </w:r>
          </w:p>
        </w:tc>
        <w:tc>
          <w:tcPr>
            <w:tcW w:w="4526" w:type="dxa"/>
            <w:tcBorders>
              <w:left w:val="single" w:sz="6" w:space="0" w:color="auto"/>
              <w:right w:val="single" w:sz="4" w:space="0" w:color="auto"/>
            </w:tcBorders>
            <w:tcMar>
              <w:left w:w="0" w:type="dxa"/>
              <w:right w:w="0" w:type="dxa"/>
            </w:tcMar>
            <w:vAlign w:val="center"/>
          </w:tcPr>
          <w:p w14:paraId="151A8C90" w14:textId="77777777" w:rsidR="006C3EEF" w:rsidRPr="00235264" w:rsidRDefault="006C3EEF" w:rsidP="006C3EEF">
            <w:pPr>
              <w:numPr>
                <w:ilvl w:val="12"/>
                <w:numId w:val="0"/>
              </w:numPr>
              <w:jc w:val="center"/>
              <w:rPr>
                <w:sz w:val="16"/>
              </w:rPr>
            </w:pPr>
          </w:p>
        </w:tc>
      </w:tr>
      <w:tr w:rsidR="00235264" w:rsidRPr="00235264" w14:paraId="7175C55F" w14:textId="77777777" w:rsidTr="00465EA2">
        <w:trPr>
          <w:cantSplit/>
          <w:trHeight w:val="300"/>
        </w:trPr>
        <w:tc>
          <w:tcPr>
            <w:tcW w:w="425" w:type="dxa"/>
            <w:vMerge/>
            <w:tcBorders>
              <w:left w:val="single" w:sz="4" w:space="0" w:color="auto"/>
            </w:tcBorders>
            <w:tcMar>
              <w:left w:w="0" w:type="dxa"/>
              <w:right w:w="0" w:type="dxa"/>
            </w:tcMar>
            <w:vAlign w:val="center"/>
          </w:tcPr>
          <w:p w14:paraId="2EE950B3" w14:textId="77777777" w:rsidR="006C3EEF" w:rsidRPr="00235264" w:rsidRDefault="006C3EEF" w:rsidP="006C3EEF">
            <w:pPr>
              <w:pStyle w:val="caaieiaie1"/>
              <w:rPr>
                <w:rFonts w:ascii="Times New Roman" w:hAnsi="Times New Roman"/>
                <w:sz w:val="16"/>
                <w:szCs w:val="16"/>
                <w:lang w:val="ru-RU"/>
              </w:rPr>
            </w:pPr>
          </w:p>
        </w:tc>
        <w:tc>
          <w:tcPr>
            <w:tcW w:w="5397" w:type="dxa"/>
            <w:tcBorders>
              <w:top w:val="single" w:sz="4" w:space="0" w:color="auto"/>
              <w:bottom w:val="single" w:sz="4" w:space="0" w:color="auto"/>
              <w:right w:val="single" w:sz="6" w:space="0" w:color="auto"/>
            </w:tcBorders>
            <w:vAlign w:val="center"/>
          </w:tcPr>
          <w:p w14:paraId="47C9ADA8" w14:textId="77777777" w:rsidR="006C3EEF" w:rsidRPr="00235264" w:rsidRDefault="006C3EEF" w:rsidP="006C3EEF">
            <w:pPr>
              <w:ind w:left="5"/>
              <w:jc w:val="both"/>
              <w:rPr>
                <w:sz w:val="16"/>
              </w:rPr>
            </w:pPr>
            <w:r w:rsidRPr="00235264">
              <w:rPr>
                <w:i/>
                <w:sz w:val="16"/>
              </w:rPr>
              <w:t>- общая сумма наличных денежных средств, выданных Держателю с СКС с использованием Карты в течение календарного месяца, не превышает пороговое значение (включительно)</w:t>
            </w:r>
          </w:p>
        </w:tc>
        <w:tc>
          <w:tcPr>
            <w:tcW w:w="4526" w:type="dxa"/>
            <w:tcBorders>
              <w:left w:val="single" w:sz="6" w:space="0" w:color="auto"/>
              <w:right w:val="single" w:sz="4" w:space="0" w:color="auto"/>
            </w:tcBorders>
            <w:tcMar>
              <w:left w:w="0" w:type="dxa"/>
              <w:right w:w="0" w:type="dxa"/>
            </w:tcMar>
            <w:vAlign w:val="center"/>
          </w:tcPr>
          <w:p w14:paraId="1F17DC93" w14:textId="77777777" w:rsidR="006C3EEF" w:rsidRPr="00235264" w:rsidRDefault="006C3EEF" w:rsidP="006C3EEF">
            <w:pPr>
              <w:numPr>
                <w:ilvl w:val="12"/>
                <w:numId w:val="0"/>
              </w:numPr>
              <w:jc w:val="center"/>
              <w:rPr>
                <w:sz w:val="16"/>
                <w:szCs w:val="16"/>
              </w:rPr>
            </w:pPr>
            <w:r w:rsidRPr="00235264">
              <w:rPr>
                <w:sz w:val="16"/>
                <w:szCs w:val="16"/>
              </w:rPr>
              <w:t>Не взимается</w:t>
            </w:r>
          </w:p>
        </w:tc>
      </w:tr>
      <w:tr w:rsidR="00235264" w:rsidRPr="00235264" w14:paraId="7422E476" w14:textId="77777777" w:rsidTr="00465EA2">
        <w:trPr>
          <w:cantSplit/>
          <w:trHeight w:val="300"/>
        </w:trPr>
        <w:tc>
          <w:tcPr>
            <w:tcW w:w="425" w:type="dxa"/>
            <w:vMerge/>
            <w:tcBorders>
              <w:left w:val="single" w:sz="4" w:space="0" w:color="auto"/>
            </w:tcBorders>
            <w:tcMar>
              <w:left w:w="0" w:type="dxa"/>
              <w:right w:w="0" w:type="dxa"/>
            </w:tcMar>
            <w:vAlign w:val="center"/>
          </w:tcPr>
          <w:p w14:paraId="4E21C2C6" w14:textId="77777777" w:rsidR="006C3EEF" w:rsidRPr="00235264" w:rsidRDefault="006C3EEF" w:rsidP="006C3EEF">
            <w:pPr>
              <w:pStyle w:val="caaieiaie1"/>
              <w:rPr>
                <w:rFonts w:ascii="Times New Roman" w:hAnsi="Times New Roman"/>
                <w:sz w:val="16"/>
                <w:szCs w:val="16"/>
              </w:rPr>
            </w:pPr>
          </w:p>
        </w:tc>
        <w:tc>
          <w:tcPr>
            <w:tcW w:w="5397" w:type="dxa"/>
            <w:tcBorders>
              <w:top w:val="single" w:sz="4" w:space="0" w:color="auto"/>
              <w:bottom w:val="single" w:sz="4" w:space="0" w:color="auto"/>
              <w:right w:val="single" w:sz="6" w:space="0" w:color="auto"/>
            </w:tcBorders>
            <w:vAlign w:val="center"/>
          </w:tcPr>
          <w:p w14:paraId="003A0A1D" w14:textId="77777777" w:rsidR="006C3EEF" w:rsidRPr="00235264" w:rsidRDefault="006C3EEF" w:rsidP="006C3EEF">
            <w:pPr>
              <w:ind w:left="5"/>
              <w:jc w:val="both"/>
              <w:rPr>
                <w:sz w:val="16"/>
              </w:rPr>
            </w:pPr>
            <w:r w:rsidRPr="00235264">
              <w:rPr>
                <w:i/>
                <w:sz w:val="16"/>
              </w:rPr>
              <w:t xml:space="preserve">- общая сумма наличных денежных средств, выданных Держателю с СКС с использованием Карты в течение календарного месяца, превышает пороговое значение </w:t>
            </w:r>
            <w:r w:rsidRPr="00235264">
              <w:rPr>
                <w:i/>
                <w:sz w:val="16"/>
                <w:szCs w:val="16"/>
              </w:rPr>
              <w:t>(с суммы, превышающей пороговое значение)</w:t>
            </w:r>
          </w:p>
        </w:tc>
        <w:tc>
          <w:tcPr>
            <w:tcW w:w="4526" w:type="dxa"/>
            <w:tcBorders>
              <w:left w:val="single" w:sz="6" w:space="0" w:color="auto"/>
              <w:right w:val="single" w:sz="4" w:space="0" w:color="auto"/>
            </w:tcBorders>
            <w:tcMar>
              <w:left w:w="0" w:type="dxa"/>
              <w:right w:w="0" w:type="dxa"/>
            </w:tcMar>
            <w:vAlign w:val="center"/>
          </w:tcPr>
          <w:p w14:paraId="4DA2A864" w14:textId="77777777" w:rsidR="006C3EEF" w:rsidRPr="00235264" w:rsidRDefault="006C3EEF">
            <w:pPr>
              <w:numPr>
                <w:ilvl w:val="12"/>
                <w:numId w:val="0"/>
              </w:numPr>
              <w:jc w:val="center"/>
              <w:rPr>
                <w:sz w:val="16"/>
                <w:szCs w:val="16"/>
              </w:rPr>
            </w:pPr>
            <w:r w:rsidRPr="00235264">
              <w:rPr>
                <w:sz w:val="16"/>
                <w:szCs w:val="16"/>
                <w:lang w:val="en-US"/>
              </w:rPr>
              <w:t>3</w:t>
            </w:r>
            <w:r w:rsidRPr="00235264">
              <w:rPr>
                <w:sz w:val="16"/>
                <w:szCs w:val="16"/>
              </w:rPr>
              <w:t>% от суммы операции</w:t>
            </w:r>
          </w:p>
        </w:tc>
      </w:tr>
      <w:tr w:rsidR="00235264" w:rsidRPr="00235264" w14:paraId="5DA18261" w14:textId="77777777" w:rsidTr="00465EA2">
        <w:trPr>
          <w:cantSplit/>
          <w:trHeight w:val="101"/>
        </w:trPr>
        <w:tc>
          <w:tcPr>
            <w:tcW w:w="425" w:type="dxa"/>
            <w:vMerge/>
            <w:tcBorders>
              <w:left w:val="single" w:sz="4" w:space="0" w:color="auto"/>
            </w:tcBorders>
            <w:tcMar>
              <w:left w:w="0" w:type="dxa"/>
              <w:right w:w="0" w:type="dxa"/>
            </w:tcMar>
            <w:vAlign w:val="center"/>
          </w:tcPr>
          <w:p w14:paraId="79A36CD0" w14:textId="77777777" w:rsidR="006C3EEF" w:rsidRPr="00235264" w:rsidRDefault="006C3EEF" w:rsidP="006C3EEF">
            <w:pPr>
              <w:pStyle w:val="a4"/>
              <w:rPr>
                <w:sz w:val="16"/>
                <w:szCs w:val="16"/>
              </w:rPr>
            </w:pPr>
          </w:p>
        </w:tc>
        <w:tc>
          <w:tcPr>
            <w:tcW w:w="5397" w:type="dxa"/>
            <w:tcBorders>
              <w:top w:val="single" w:sz="4" w:space="0" w:color="auto"/>
              <w:bottom w:val="single" w:sz="4" w:space="0" w:color="auto"/>
              <w:right w:val="single" w:sz="6" w:space="0" w:color="auto"/>
            </w:tcBorders>
            <w:vAlign w:val="center"/>
          </w:tcPr>
          <w:p w14:paraId="0D9261C6" w14:textId="77777777" w:rsidR="006C3EEF" w:rsidRPr="00235264" w:rsidRDefault="006C3EEF" w:rsidP="00772476">
            <w:pPr>
              <w:tabs>
                <w:tab w:val="left" w:pos="207"/>
              </w:tabs>
              <w:jc w:val="both"/>
              <w:rPr>
                <w:sz w:val="16"/>
              </w:rPr>
            </w:pPr>
            <w:r w:rsidRPr="00235264">
              <w:rPr>
                <w:sz w:val="16"/>
              </w:rPr>
              <w:t>Пороговое значение</w:t>
            </w:r>
          </w:p>
        </w:tc>
        <w:tc>
          <w:tcPr>
            <w:tcW w:w="4526" w:type="dxa"/>
            <w:tcBorders>
              <w:left w:val="single" w:sz="6" w:space="0" w:color="auto"/>
              <w:right w:val="single" w:sz="4" w:space="0" w:color="auto"/>
            </w:tcBorders>
            <w:tcMar>
              <w:left w:w="0" w:type="dxa"/>
              <w:right w:w="0" w:type="dxa"/>
            </w:tcMar>
            <w:vAlign w:val="center"/>
          </w:tcPr>
          <w:p w14:paraId="43BDA64C" w14:textId="77777777" w:rsidR="006C3EEF" w:rsidRPr="00235264" w:rsidRDefault="006C3EEF" w:rsidP="006C3EEF">
            <w:pPr>
              <w:numPr>
                <w:ilvl w:val="12"/>
                <w:numId w:val="0"/>
              </w:numPr>
              <w:jc w:val="center"/>
              <w:rPr>
                <w:sz w:val="16"/>
              </w:rPr>
            </w:pPr>
            <w:r w:rsidRPr="00235264">
              <w:rPr>
                <w:sz w:val="16"/>
                <w:szCs w:val="16"/>
              </w:rPr>
              <w:t>500 000 руб.</w:t>
            </w:r>
          </w:p>
        </w:tc>
      </w:tr>
      <w:tr w:rsidR="00235264" w:rsidRPr="00235264" w14:paraId="5E2CA0EF" w14:textId="77777777" w:rsidTr="00465EA2">
        <w:trPr>
          <w:cantSplit/>
          <w:trHeight w:val="65"/>
        </w:trPr>
        <w:tc>
          <w:tcPr>
            <w:tcW w:w="425" w:type="dxa"/>
            <w:tcBorders>
              <w:left w:val="single" w:sz="4" w:space="0" w:color="auto"/>
            </w:tcBorders>
            <w:tcMar>
              <w:left w:w="0" w:type="dxa"/>
              <w:right w:w="0" w:type="dxa"/>
            </w:tcMar>
            <w:vAlign w:val="center"/>
          </w:tcPr>
          <w:p w14:paraId="1813BC1A" w14:textId="77777777" w:rsidR="006C3EEF" w:rsidRPr="00235264" w:rsidRDefault="006C3EEF" w:rsidP="006C3EEF">
            <w:pPr>
              <w:numPr>
                <w:ilvl w:val="12"/>
                <w:numId w:val="0"/>
              </w:numPr>
              <w:jc w:val="center"/>
              <w:rPr>
                <w:sz w:val="16"/>
                <w:szCs w:val="16"/>
                <w:lang w:val="en-US"/>
              </w:rPr>
            </w:pPr>
            <w:r w:rsidRPr="00235264">
              <w:rPr>
                <w:sz w:val="16"/>
                <w:szCs w:val="16"/>
              </w:rPr>
              <w:t>6.</w:t>
            </w:r>
            <w:r w:rsidRPr="00235264">
              <w:rPr>
                <w:sz w:val="16"/>
                <w:szCs w:val="16"/>
                <w:lang w:val="en-US"/>
              </w:rPr>
              <w:t>2</w:t>
            </w:r>
          </w:p>
        </w:tc>
        <w:tc>
          <w:tcPr>
            <w:tcW w:w="5397" w:type="dxa"/>
            <w:tcBorders>
              <w:top w:val="single" w:sz="4" w:space="0" w:color="auto"/>
              <w:bottom w:val="single" w:sz="4" w:space="0" w:color="auto"/>
              <w:right w:val="single" w:sz="6" w:space="0" w:color="auto"/>
            </w:tcBorders>
          </w:tcPr>
          <w:p w14:paraId="4823E465" w14:textId="77777777" w:rsidR="006C3EEF" w:rsidRPr="00235264" w:rsidRDefault="006C3EEF" w:rsidP="006C3EEF">
            <w:pPr>
              <w:numPr>
                <w:ilvl w:val="0"/>
                <w:numId w:val="4"/>
              </w:numPr>
              <w:ind w:left="180" w:hanging="180"/>
              <w:jc w:val="both"/>
              <w:rPr>
                <w:sz w:val="16"/>
              </w:rPr>
            </w:pPr>
            <w:r w:rsidRPr="00235264">
              <w:rPr>
                <w:sz w:val="16"/>
              </w:rPr>
              <w:t xml:space="preserve">в Банкоматах и </w:t>
            </w:r>
            <w:r w:rsidR="00FF3BD3" w:rsidRPr="00235264">
              <w:rPr>
                <w:sz w:val="16"/>
              </w:rPr>
              <w:t>ПВН</w:t>
            </w:r>
            <w:r w:rsidRPr="00235264">
              <w:rPr>
                <w:sz w:val="16"/>
              </w:rPr>
              <w:t xml:space="preserve"> других банков</w:t>
            </w:r>
          </w:p>
        </w:tc>
        <w:tc>
          <w:tcPr>
            <w:tcW w:w="4526" w:type="dxa"/>
            <w:tcBorders>
              <w:left w:val="single" w:sz="6" w:space="0" w:color="auto"/>
              <w:right w:val="single" w:sz="4" w:space="0" w:color="auto"/>
            </w:tcBorders>
            <w:tcMar>
              <w:left w:w="0" w:type="dxa"/>
              <w:right w:w="0" w:type="dxa"/>
            </w:tcMar>
            <w:vAlign w:val="center"/>
          </w:tcPr>
          <w:p w14:paraId="23FDE450" w14:textId="77777777" w:rsidR="006C3EEF" w:rsidRPr="00235264" w:rsidRDefault="006C3EEF" w:rsidP="00B51829">
            <w:pPr>
              <w:numPr>
                <w:ilvl w:val="12"/>
                <w:numId w:val="0"/>
              </w:numPr>
              <w:jc w:val="center"/>
              <w:rPr>
                <w:sz w:val="16"/>
                <w:szCs w:val="16"/>
              </w:rPr>
            </w:pPr>
            <w:r w:rsidRPr="00235264">
              <w:rPr>
                <w:sz w:val="16"/>
                <w:szCs w:val="16"/>
              </w:rPr>
              <w:t xml:space="preserve">1% от суммы операции (но не менее </w:t>
            </w:r>
            <w:r w:rsidR="00B51829" w:rsidRPr="00235264">
              <w:rPr>
                <w:sz w:val="16"/>
                <w:szCs w:val="16"/>
              </w:rPr>
              <w:t>100</w:t>
            </w:r>
            <w:r w:rsidRPr="00235264">
              <w:rPr>
                <w:sz w:val="16"/>
                <w:szCs w:val="16"/>
              </w:rPr>
              <w:t xml:space="preserve"> руб.)</w:t>
            </w:r>
          </w:p>
        </w:tc>
      </w:tr>
      <w:tr w:rsidR="00235264" w:rsidRPr="00235264" w14:paraId="025EE24A" w14:textId="77777777" w:rsidTr="00465EA2">
        <w:trPr>
          <w:cantSplit/>
          <w:trHeight w:val="300"/>
        </w:trPr>
        <w:tc>
          <w:tcPr>
            <w:tcW w:w="425" w:type="dxa"/>
            <w:tcBorders>
              <w:left w:val="single" w:sz="4" w:space="0" w:color="auto"/>
            </w:tcBorders>
            <w:tcMar>
              <w:left w:w="0" w:type="dxa"/>
              <w:right w:w="0" w:type="dxa"/>
            </w:tcMar>
            <w:vAlign w:val="center"/>
          </w:tcPr>
          <w:p w14:paraId="7126E2CA" w14:textId="77777777" w:rsidR="006C3EEF" w:rsidRPr="00235264" w:rsidRDefault="006C3EEF" w:rsidP="006C3EEF">
            <w:pPr>
              <w:numPr>
                <w:ilvl w:val="12"/>
                <w:numId w:val="0"/>
              </w:numPr>
              <w:jc w:val="center"/>
              <w:rPr>
                <w:sz w:val="16"/>
                <w:szCs w:val="16"/>
              </w:rPr>
            </w:pPr>
            <w:r w:rsidRPr="00235264">
              <w:rPr>
                <w:sz w:val="16"/>
                <w:szCs w:val="16"/>
              </w:rPr>
              <w:t>7</w:t>
            </w:r>
          </w:p>
        </w:tc>
        <w:tc>
          <w:tcPr>
            <w:tcW w:w="5397" w:type="dxa"/>
            <w:tcBorders>
              <w:top w:val="single" w:sz="4" w:space="0" w:color="auto"/>
              <w:bottom w:val="single" w:sz="4" w:space="0" w:color="auto"/>
              <w:right w:val="single" w:sz="6" w:space="0" w:color="auto"/>
            </w:tcBorders>
          </w:tcPr>
          <w:p w14:paraId="7BD743C9" w14:textId="77777777" w:rsidR="006C3EEF" w:rsidRPr="00235264" w:rsidRDefault="006C3EEF" w:rsidP="00BA2D0C">
            <w:pPr>
              <w:numPr>
                <w:ilvl w:val="12"/>
                <w:numId w:val="0"/>
              </w:numPr>
              <w:jc w:val="both"/>
              <w:rPr>
                <w:sz w:val="16"/>
                <w:szCs w:val="16"/>
              </w:rPr>
            </w:pPr>
            <w:r w:rsidRPr="00235264">
              <w:rPr>
                <w:sz w:val="16"/>
                <w:szCs w:val="16"/>
              </w:rPr>
              <w:t xml:space="preserve">Лимит выдачи наличных денежных средств с СКС с использованием Карты в Банкоматах и </w:t>
            </w:r>
            <w:r w:rsidR="00FF3BD3" w:rsidRPr="00235264">
              <w:rPr>
                <w:sz w:val="16"/>
                <w:szCs w:val="16"/>
              </w:rPr>
              <w:t>ПВН</w:t>
            </w:r>
            <w:r w:rsidRPr="00235264">
              <w:rPr>
                <w:sz w:val="16"/>
                <w:szCs w:val="16"/>
              </w:rPr>
              <w:t xml:space="preserve"> </w:t>
            </w:r>
            <w:r w:rsidR="00BA2D0C" w:rsidRPr="00235264">
              <w:rPr>
                <w:sz w:val="16"/>
                <w:szCs w:val="16"/>
              </w:rPr>
              <w:t>любых</w:t>
            </w:r>
            <w:r w:rsidRPr="00235264">
              <w:rPr>
                <w:sz w:val="16"/>
                <w:szCs w:val="16"/>
              </w:rPr>
              <w:t xml:space="preserve"> банко</w:t>
            </w:r>
            <w:r w:rsidR="00D01003" w:rsidRPr="00235264">
              <w:rPr>
                <w:sz w:val="16"/>
                <w:szCs w:val="16"/>
              </w:rPr>
              <w:t>в в течение календарного месяца</w:t>
            </w:r>
          </w:p>
        </w:tc>
        <w:tc>
          <w:tcPr>
            <w:tcW w:w="4526" w:type="dxa"/>
            <w:tcBorders>
              <w:left w:val="single" w:sz="6" w:space="0" w:color="auto"/>
              <w:right w:val="single" w:sz="4" w:space="0" w:color="auto"/>
            </w:tcBorders>
            <w:tcMar>
              <w:left w:w="0" w:type="dxa"/>
              <w:right w:w="0" w:type="dxa"/>
            </w:tcMar>
            <w:vAlign w:val="center"/>
          </w:tcPr>
          <w:p w14:paraId="0C505F26" w14:textId="77777777" w:rsidR="006C3EEF" w:rsidRPr="00235264" w:rsidRDefault="006C3EEF" w:rsidP="006C3EEF">
            <w:pPr>
              <w:numPr>
                <w:ilvl w:val="12"/>
                <w:numId w:val="0"/>
              </w:numPr>
              <w:jc w:val="center"/>
              <w:rPr>
                <w:sz w:val="16"/>
                <w:szCs w:val="16"/>
              </w:rPr>
            </w:pPr>
            <w:r w:rsidRPr="00235264">
              <w:rPr>
                <w:sz w:val="16"/>
                <w:szCs w:val="16"/>
                <w:lang w:val="en-US"/>
              </w:rPr>
              <w:t>3</w:t>
            </w:r>
            <w:r w:rsidRPr="00235264">
              <w:rPr>
                <w:sz w:val="16"/>
                <w:szCs w:val="16"/>
              </w:rPr>
              <w:t xml:space="preserve"> </w:t>
            </w:r>
            <w:r w:rsidRPr="00235264">
              <w:rPr>
                <w:sz w:val="16"/>
                <w:szCs w:val="16"/>
                <w:lang w:val="en-US"/>
              </w:rPr>
              <w:t>5</w:t>
            </w:r>
            <w:r w:rsidRPr="00235264">
              <w:rPr>
                <w:sz w:val="16"/>
                <w:szCs w:val="16"/>
              </w:rPr>
              <w:t>00 000 руб.</w:t>
            </w:r>
          </w:p>
        </w:tc>
      </w:tr>
      <w:tr w:rsidR="00235264" w:rsidRPr="00235264" w14:paraId="1D73B846" w14:textId="77777777" w:rsidTr="00465EA2">
        <w:trPr>
          <w:cantSplit/>
          <w:trHeight w:val="300"/>
        </w:trPr>
        <w:tc>
          <w:tcPr>
            <w:tcW w:w="425" w:type="dxa"/>
            <w:tcBorders>
              <w:left w:val="single" w:sz="4" w:space="0" w:color="auto"/>
            </w:tcBorders>
            <w:tcMar>
              <w:left w:w="0" w:type="dxa"/>
              <w:right w:w="0" w:type="dxa"/>
            </w:tcMar>
            <w:vAlign w:val="center"/>
          </w:tcPr>
          <w:p w14:paraId="0D1BEE2D" w14:textId="77777777" w:rsidR="006C3EEF" w:rsidRPr="00235264" w:rsidRDefault="008132A7" w:rsidP="008132A7">
            <w:pPr>
              <w:numPr>
                <w:ilvl w:val="12"/>
                <w:numId w:val="0"/>
              </w:numPr>
              <w:jc w:val="center"/>
              <w:rPr>
                <w:sz w:val="16"/>
                <w:szCs w:val="16"/>
              </w:rPr>
            </w:pPr>
            <w:r w:rsidRPr="00235264">
              <w:rPr>
                <w:sz w:val="16"/>
                <w:szCs w:val="16"/>
              </w:rPr>
              <w:t>8</w:t>
            </w:r>
          </w:p>
        </w:tc>
        <w:tc>
          <w:tcPr>
            <w:tcW w:w="5397" w:type="dxa"/>
            <w:tcBorders>
              <w:top w:val="single" w:sz="4" w:space="0" w:color="auto"/>
              <w:bottom w:val="single" w:sz="4" w:space="0" w:color="auto"/>
              <w:right w:val="single" w:sz="6" w:space="0" w:color="auto"/>
            </w:tcBorders>
            <w:vAlign w:val="center"/>
          </w:tcPr>
          <w:p w14:paraId="038CFE29" w14:textId="77777777" w:rsidR="006C3EEF" w:rsidRPr="00235264" w:rsidRDefault="006C3EEF" w:rsidP="006C3EEF">
            <w:pPr>
              <w:jc w:val="both"/>
              <w:rPr>
                <w:sz w:val="16"/>
              </w:rPr>
            </w:pPr>
            <w:r w:rsidRPr="00235264">
              <w:rPr>
                <w:sz w:val="16"/>
              </w:rPr>
              <w:t xml:space="preserve">Комиссия за приостановление </w:t>
            </w:r>
            <w:r w:rsidR="00FB7F04" w:rsidRPr="00235264">
              <w:rPr>
                <w:sz w:val="16"/>
              </w:rPr>
              <w:t>/</w:t>
            </w:r>
            <w:r w:rsidR="00FB7F04" w:rsidRPr="00235264">
              <w:rPr>
                <w:sz w:val="16"/>
                <w:szCs w:val="16"/>
              </w:rPr>
              <w:t xml:space="preserve"> возобновление </w:t>
            </w:r>
            <w:r w:rsidRPr="00235264">
              <w:rPr>
                <w:sz w:val="16"/>
              </w:rPr>
              <w:t>предоставления Авторизаций по Карте по заявлению Держателя</w:t>
            </w:r>
          </w:p>
        </w:tc>
        <w:tc>
          <w:tcPr>
            <w:tcW w:w="4526" w:type="dxa"/>
            <w:tcBorders>
              <w:left w:val="single" w:sz="6" w:space="0" w:color="auto"/>
              <w:right w:val="single" w:sz="4" w:space="0" w:color="auto"/>
            </w:tcBorders>
            <w:tcMar>
              <w:left w:w="0" w:type="dxa"/>
              <w:right w:w="0" w:type="dxa"/>
            </w:tcMar>
            <w:vAlign w:val="center"/>
          </w:tcPr>
          <w:p w14:paraId="52FF0BC7" w14:textId="77777777" w:rsidR="006C3EEF" w:rsidRPr="00235264" w:rsidRDefault="006C3EEF" w:rsidP="006C3EEF">
            <w:pPr>
              <w:numPr>
                <w:ilvl w:val="12"/>
                <w:numId w:val="0"/>
              </w:numPr>
              <w:jc w:val="center"/>
              <w:rPr>
                <w:sz w:val="16"/>
              </w:rPr>
            </w:pPr>
            <w:r w:rsidRPr="00235264">
              <w:rPr>
                <w:sz w:val="16"/>
              </w:rPr>
              <w:t>Не взимается</w:t>
            </w:r>
          </w:p>
        </w:tc>
      </w:tr>
    </w:tbl>
    <w:p w14:paraId="4E62F602" w14:textId="77777777" w:rsidR="0033650E" w:rsidRPr="00235264" w:rsidRDefault="0033650E">
      <w:pPr>
        <w:rPr>
          <w:sz w:val="4"/>
          <w:szCs w:val="4"/>
        </w:rPr>
      </w:pPr>
    </w:p>
    <w:tbl>
      <w:tblPr>
        <w:tblW w:w="10348" w:type="dxa"/>
        <w:tblInd w:w="-717" w:type="dxa"/>
        <w:tblLayout w:type="fixed"/>
        <w:tblCellMar>
          <w:left w:w="28" w:type="dxa"/>
          <w:right w:w="28" w:type="dxa"/>
        </w:tblCellMar>
        <w:tblLook w:val="0000" w:firstRow="0" w:lastRow="0" w:firstColumn="0" w:lastColumn="0" w:noHBand="0" w:noVBand="0"/>
      </w:tblPr>
      <w:tblGrid>
        <w:gridCol w:w="477"/>
        <w:gridCol w:w="5335"/>
        <w:gridCol w:w="4536"/>
      </w:tblGrid>
      <w:tr w:rsidR="00235264" w:rsidRPr="00235264" w14:paraId="0B1D3AFA" w14:textId="77777777" w:rsidTr="00A514DD">
        <w:trPr>
          <w:trHeight w:val="206"/>
        </w:trPr>
        <w:tc>
          <w:tcPr>
            <w:tcW w:w="10348" w:type="dxa"/>
            <w:gridSpan w:val="3"/>
            <w:tcBorders>
              <w:top w:val="single" w:sz="6" w:space="0" w:color="auto"/>
              <w:left w:val="single" w:sz="6" w:space="0" w:color="auto"/>
              <w:right w:val="single" w:sz="6" w:space="0" w:color="auto"/>
            </w:tcBorders>
            <w:shd w:val="pct10" w:color="auto" w:fill="FFFFFF"/>
            <w:vAlign w:val="center"/>
          </w:tcPr>
          <w:p w14:paraId="45849A38" w14:textId="77777777" w:rsidR="006C3EEF" w:rsidRPr="00235264" w:rsidRDefault="006C3EEF" w:rsidP="00705981">
            <w:pPr>
              <w:jc w:val="center"/>
              <w:rPr>
                <w:b/>
                <w:sz w:val="24"/>
                <w:szCs w:val="24"/>
              </w:rPr>
            </w:pPr>
            <w:r w:rsidRPr="00235264">
              <w:rPr>
                <w:b/>
                <w:sz w:val="24"/>
                <w:szCs w:val="24"/>
              </w:rPr>
              <w:t>Прочие условия обслуживания</w:t>
            </w:r>
          </w:p>
        </w:tc>
      </w:tr>
      <w:tr w:rsidR="00235264" w:rsidRPr="00235264" w14:paraId="31679314" w14:textId="77777777" w:rsidTr="00A514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77" w:type="dxa"/>
            <w:vAlign w:val="center"/>
          </w:tcPr>
          <w:p w14:paraId="7B6C3A1F" w14:textId="77777777" w:rsidR="006C3EEF" w:rsidRPr="00235264" w:rsidRDefault="006C3EEF" w:rsidP="006C3EEF">
            <w:pPr>
              <w:ind w:left="-70" w:right="-108" w:hanging="38"/>
              <w:jc w:val="center"/>
              <w:rPr>
                <w:sz w:val="16"/>
              </w:rPr>
            </w:pPr>
            <w:r w:rsidRPr="00235264">
              <w:rPr>
                <w:sz w:val="16"/>
              </w:rPr>
              <w:t>1</w:t>
            </w:r>
          </w:p>
        </w:tc>
        <w:tc>
          <w:tcPr>
            <w:tcW w:w="5335" w:type="dxa"/>
            <w:vAlign w:val="center"/>
          </w:tcPr>
          <w:p w14:paraId="01FEA509" w14:textId="1147E2AB" w:rsidR="006C3EEF" w:rsidRPr="00235264" w:rsidRDefault="006C3EEF" w:rsidP="006C3EEF">
            <w:pPr>
              <w:numPr>
                <w:ilvl w:val="12"/>
                <w:numId w:val="0"/>
              </w:numPr>
              <w:jc w:val="both"/>
              <w:rPr>
                <w:sz w:val="16"/>
              </w:rPr>
            </w:pPr>
            <w:r w:rsidRPr="00235264">
              <w:rPr>
                <w:sz w:val="16"/>
              </w:rPr>
              <w:t>Срок персонализации Карты</w:t>
            </w:r>
            <w:r w:rsidR="007E5DA7" w:rsidRPr="00235264">
              <w:rPr>
                <w:sz w:val="16"/>
              </w:rPr>
              <w:t xml:space="preserve"> </w:t>
            </w:r>
            <w:r w:rsidR="007E5DA7" w:rsidRPr="00235264">
              <w:rPr>
                <w:sz w:val="16"/>
                <w:szCs w:val="16"/>
              </w:rPr>
              <w:t>(без учета срока доставки в офис получения)</w:t>
            </w:r>
          </w:p>
        </w:tc>
        <w:tc>
          <w:tcPr>
            <w:tcW w:w="4536" w:type="dxa"/>
            <w:vAlign w:val="center"/>
          </w:tcPr>
          <w:p w14:paraId="210E01CB" w14:textId="77777777" w:rsidR="006C3EEF" w:rsidRPr="00235264" w:rsidRDefault="006C3EEF" w:rsidP="00537DD7">
            <w:pPr>
              <w:numPr>
                <w:ilvl w:val="12"/>
                <w:numId w:val="0"/>
              </w:numPr>
              <w:jc w:val="center"/>
              <w:rPr>
                <w:sz w:val="16"/>
                <w:szCs w:val="16"/>
              </w:rPr>
            </w:pPr>
            <w:r w:rsidRPr="00235264">
              <w:rPr>
                <w:sz w:val="16"/>
                <w:szCs w:val="16"/>
              </w:rPr>
              <w:t>7 рабочих дней с даты поступления в ПАО Банк ЗЕНИТ Заявления на предоставление Карты</w:t>
            </w:r>
          </w:p>
        </w:tc>
      </w:tr>
      <w:tr w:rsidR="00235264" w:rsidRPr="00235264" w14:paraId="6E934DE5" w14:textId="77777777" w:rsidTr="00A514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77" w:type="dxa"/>
            <w:vAlign w:val="center"/>
          </w:tcPr>
          <w:p w14:paraId="6D8237EF" w14:textId="77777777" w:rsidR="006C3EEF" w:rsidRPr="00235264" w:rsidRDefault="006C3EEF" w:rsidP="006C3EEF">
            <w:pPr>
              <w:ind w:left="-70" w:right="-108" w:hanging="38"/>
              <w:jc w:val="center"/>
              <w:rPr>
                <w:sz w:val="16"/>
                <w:szCs w:val="16"/>
              </w:rPr>
            </w:pPr>
            <w:r w:rsidRPr="00235264">
              <w:rPr>
                <w:sz w:val="16"/>
                <w:szCs w:val="16"/>
              </w:rPr>
              <w:t>2</w:t>
            </w:r>
          </w:p>
        </w:tc>
        <w:tc>
          <w:tcPr>
            <w:tcW w:w="5335" w:type="dxa"/>
            <w:vAlign w:val="center"/>
          </w:tcPr>
          <w:p w14:paraId="37A8CB94" w14:textId="77777777" w:rsidR="006C3EEF" w:rsidRPr="00235264" w:rsidRDefault="006C3EEF" w:rsidP="006C3EEF">
            <w:pPr>
              <w:numPr>
                <w:ilvl w:val="12"/>
                <w:numId w:val="0"/>
              </w:numPr>
              <w:jc w:val="both"/>
              <w:rPr>
                <w:sz w:val="16"/>
                <w:szCs w:val="16"/>
              </w:rPr>
            </w:pPr>
            <w:r w:rsidRPr="00235264">
              <w:rPr>
                <w:sz w:val="16"/>
                <w:szCs w:val="16"/>
              </w:rPr>
              <w:t>Процентная ставка при начислении процентов на остаток денежных средств на СКС</w:t>
            </w:r>
          </w:p>
        </w:tc>
        <w:tc>
          <w:tcPr>
            <w:tcW w:w="4536" w:type="dxa"/>
            <w:vAlign w:val="center"/>
          </w:tcPr>
          <w:p w14:paraId="6196BB10" w14:textId="77777777" w:rsidR="006C3EEF" w:rsidRPr="00235264" w:rsidRDefault="006C3EEF" w:rsidP="00537DD7">
            <w:pPr>
              <w:numPr>
                <w:ilvl w:val="12"/>
                <w:numId w:val="0"/>
              </w:numPr>
              <w:jc w:val="center"/>
              <w:rPr>
                <w:sz w:val="16"/>
                <w:szCs w:val="16"/>
              </w:rPr>
            </w:pPr>
            <w:r w:rsidRPr="00235264">
              <w:rPr>
                <w:sz w:val="16"/>
                <w:szCs w:val="16"/>
              </w:rPr>
              <w:t>Проценты не начисляются</w:t>
            </w:r>
          </w:p>
        </w:tc>
      </w:tr>
      <w:tr w:rsidR="00235264" w:rsidRPr="00235264" w14:paraId="28E7D0CE" w14:textId="77777777" w:rsidTr="00A514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77" w:type="dxa"/>
            <w:vAlign w:val="center"/>
          </w:tcPr>
          <w:p w14:paraId="2420386A" w14:textId="77777777" w:rsidR="006C3EEF" w:rsidRPr="00235264" w:rsidRDefault="006C3EEF" w:rsidP="006C3EEF">
            <w:pPr>
              <w:ind w:left="-70" w:right="-108" w:hanging="38"/>
              <w:jc w:val="center"/>
              <w:rPr>
                <w:sz w:val="16"/>
              </w:rPr>
            </w:pPr>
            <w:r w:rsidRPr="00235264">
              <w:rPr>
                <w:sz w:val="16"/>
              </w:rPr>
              <w:t>3</w:t>
            </w:r>
          </w:p>
        </w:tc>
        <w:tc>
          <w:tcPr>
            <w:tcW w:w="5335" w:type="dxa"/>
          </w:tcPr>
          <w:p w14:paraId="0320F57B" w14:textId="77777777" w:rsidR="006C3EEF" w:rsidRPr="00235264" w:rsidRDefault="006C3EEF" w:rsidP="00772476">
            <w:pPr>
              <w:autoSpaceDE w:val="0"/>
              <w:autoSpaceDN w:val="0"/>
              <w:adjustRightInd w:val="0"/>
              <w:jc w:val="both"/>
              <w:rPr>
                <w:sz w:val="16"/>
                <w:szCs w:val="16"/>
              </w:rPr>
            </w:pPr>
            <w:r w:rsidRPr="00235264">
              <w:rPr>
                <w:sz w:val="16"/>
                <w:szCs w:val="16"/>
              </w:rPr>
              <w:t>Комиссия за предоставление Клиенту (доверенному лицу Клиента) выписки по СКС за истекший календарный месяц, формируемой ежемесячно не позднее 3-го рабочего дня месяца, следующего за отчетным, и предоставляемой, в соответствии с условиями заявления на открытие СКС и предоставление Основной Карты / заявления на изменение порядка предоставления выписок по</w:t>
            </w:r>
            <w:r w:rsidR="00772476" w:rsidRPr="00235264">
              <w:rPr>
                <w:sz w:val="16"/>
                <w:szCs w:val="16"/>
              </w:rPr>
              <w:t xml:space="preserve"> </w:t>
            </w:r>
            <w:r w:rsidRPr="00235264">
              <w:rPr>
                <w:sz w:val="16"/>
                <w:szCs w:val="16"/>
              </w:rPr>
              <w:t>СКС:</w:t>
            </w:r>
          </w:p>
        </w:tc>
        <w:tc>
          <w:tcPr>
            <w:tcW w:w="4536" w:type="dxa"/>
            <w:vAlign w:val="center"/>
          </w:tcPr>
          <w:p w14:paraId="2276214A" w14:textId="77777777" w:rsidR="006C3EEF" w:rsidRPr="00235264" w:rsidRDefault="006C3EEF" w:rsidP="00537DD7">
            <w:pPr>
              <w:numPr>
                <w:ilvl w:val="12"/>
                <w:numId w:val="0"/>
              </w:numPr>
              <w:jc w:val="center"/>
              <w:rPr>
                <w:sz w:val="16"/>
              </w:rPr>
            </w:pPr>
          </w:p>
        </w:tc>
      </w:tr>
      <w:tr w:rsidR="00235264" w:rsidRPr="00235264" w14:paraId="37F2438D" w14:textId="77777777" w:rsidTr="00A514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77" w:type="dxa"/>
            <w:vAlign w:val="center"/>
          </w:tcPr>
          <w:p w14:paraId="60422CCD" w14:textId="77777777" w:rsidR="006C3EEF" w:rsidRPr="00235264" w:rsidRDefault="006C3EEF" w:rsidP="006C3EEF">
            <w:pPr>
              <w:ind w:left="-70" w:right="-108" w:hanging="38"/>
              <w:jc w:val="center"/>
              <w:rPr>
                <w:sz w:val="16"/>
              </w:rPr>
            </w:pPr>
            <w:r w:rsidRPr="00235264">
              <w:rPr>
                <w:sz w:val="16"/>
              </w:rPr>
              <w:t>3.1</w:t>
            </w:r>
          </w:p>
        </w:tc>
        <w:tc>
          <w:tcPr>
            <w:tcW w:w="5335" w:type="dxa"/>
          </w:tcPr>
          <w:p w14:paraId="65BD96A0" w14:textId="77777777" w:rsidR="006C3EEF" w:rsidRPr="00235264" w:rsidRDefault="006C3EEF" w:rsidP="00455948">
            <w:pPr>
              <w:autoSpaceDE w:val="0"/>
              <w:autoSpaceDN w:val="0"/>
              <w:adjustRightInd w:val="0"/>
              <w:jc w:val="both"/>
              <w:rPr>
                <w:sz w:val="16"/>
                <w:szCs w:val="16"/>
              </w:rPr>
            </w:pPr>
            <w:r w:rsidRPr="00235264">
              <w:rPr>
                <w:sz w:val="16"/>
                <w:szCs w:val="16"/>
              </w:rPr>
              <w:t xml:space="preserve">Комиссия за предоставление Клиенту (доверенному лицу Клиента) выписки по СКС за истекший календарный месяц при личном обращении в ПАО Банк </w:t>
            </w:r>
            <w:r w:rsidR="00455948" w:rsidRPr="00235264">
              <w:rPr>
                <w:sz w:val="16"/>
                <w:szCs w:val="16"/>
              </w:rPr>
              <w:t>ЗЕНИТ</w:t>
            </w:r>
            <w:r w:rsidR="00455948" w:rsidRPr="00235264">
              <w:rPr>
                <w:b/>
                <w:vertAlign w:val="superscript"/>
              </w:rPr>
              <w:t>6</w:t>
            </w:r>
          </w:p>
        </w:tc>
        <w:tc>
          <w:tcPr>
            <w:tcW w:w="4536" w:type="dxa"/>
            <w:vAlign w:val="center"/>
          </w:tcPr>
          <w:p w14:paraId="35487661" w14:textId="77777777" w:rsidR="006C3EEF" w:rsidRPr="00235264" w:rsidRDefault="006C3EEF" w:rsidP="00537DD7">
            <w:pPr>
              <w:numPr>
                <w:ilvl w:val="12"/>
                <w:numId w:val="0"/>
              </w:numPr>
              <w:jc w:val="center"/>
              <w:rPr>
                <w:sz w:val="16"/>
              </w:rPr>
            </w:pPr>
            <w:r w:rsidRPr="00235264">
              <w:rPr>
                <w:sz w:val="16"/>
              </w:rPr>
              <w:t>Не взимается</w:t>
            </w:r>
          </w:p>
        </w:tc>
      </w:tr>
      <w:tr w:rsidR="00235264" w:rsidRPr="00235264" w14:paraId="2C863F34" w14:textId="77777777" w:rsidTr="00A514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77" w:type="dxa"/>
            <w:vAlign w:val="center"/>
          </w:tcPr>
          <w:p w14:paraId="641649AB" w14:textId="77777777" w:rsidR="006C3EEF" w:rsidRPr="00235264" w:rsidRDefault="006C3EEF" w:rsidP="006C3EEF">
            <w:pPr>
              <w:ind w:left="-70" w:right="-108" w:hanging="38"/>
              <w:jc w:val="center"/>
              <w:rPr>
                <w:sz w:val="16"/>
              </w:rPr>
            </w:pPr>
            <w:r w:rsidRPr="00235264">
              <w:rPr>
                <w:sz w:val="16"/>
              </w:rPr>
              <w:t>3.2</w:t>
            </w:r>
          </w:p>
        </w:tc>
        <w:tc>
          <w:tcPr>
            <w:tcW w:w="5335" w:type="dxa"/>
          </w:tcPr>
          <w:p w14:paraId="46150FF8" w14:textId="77777777" w:rsidR="006C3EEF" w:rsidRPr="00235264" w:rsidRDefault="006C3EEF" w:rsidP="006C3EEF">
            <w:pPr>
              <w:autoSpaceDE w:val="0"/>
              <w:autoSpaceDN w:val="0"/>
              <w:adjustRightInd w:val="0"/>
              <w:jc w:val="both"/>
              <w:rPr>
                <w:sz w:val="16"/>
                <w:szCs w:val="16"/>
              </w:rPr>
            </w:pPr>
            <w:r w:rsidRPr="00235264">
              <w:rPr>
                <w:sz w:val="16"/>
                <w:szCs w:val="16"/>
              </w:rPr>
              <w:t>Комиссия за предоставление Клиенту выписки по СКС за истекший календарный месяц при ее направлении по адресу E-mail, указанному в заявлении</w:t>
            </w:r>
          </w:p>
        </w:tc>
        <w:tc>
          <w:tcPr>
            <w:tcW w:w="4536" w:type="dxa"/>
            <w:vAlign w:val="center"/>
          </w:tcPr>
          <w:p w14:paraId="311277AF" w14:textId="77777777" w:rsidR="006C3EEF" w:rsidRPr="00235264" w:rsidRDefault="006C3EEF" w:rsidP="00537DD7">
            <w:pPr>
              <w:numPr>
                <w:ilvl w:val="12"/>
                <w:numId w:val="0"/>
              </w:numPr>
              <w:jc w:val="center"/>
              <w:rPr>
                <w:b/>
                <w:sz w:val="16"/>
              </w:rPr>
            </w:pPr>
            <w:r w:rsidRPr="00235264">
              <w:rPr>
                <w:sz w:val="16"/>
              </w:rPr>
              <w:t>Не взимается</w:t>
            </w:r>
          </w:p>
        </w:tc>
      </w:tr>
      <w:tr w:rsidR="00235264" w:rsidRPr="00235264" w14:paraId="343C3155" w14:textId="77777777" w:rsidTr="00A514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77" w:type="dxa"/>
            <w:vAlign w:val="center"/>
          </w:tcPr>
          <w:p w14:paraId="3533846F" w14:textId="77777777" w:rsidR="006C3EEF" w:rsidRPr="00235264" w:rsidRDefault="006C3EEF" w:rsidP="006C3EEF">
            <w:pPr>
              <w:ind w:left="-70" w:right="-108" w:hanging="38"/>
              <w:jc w:val="center"/>
              <w:rPr>
                <w:sz w:val="16"/>
                <w:lang w:val="en-US"/>
              </w:rPr>
            </w:pPr>
            <w:r w:rsidRPr="00235264">
              <w:rPr>
                <w:sz w:val="16"/>
              </w:rPr>
              <w:t>4</w:t>
            </w:r>
          </w:p>
        </w:tc>
        <w:tc>
          <w:tcPr>
            <w:tcW w:w="5335" w:type="dxa"/>
          </w:tcPr>
          <w:p w14:paraId="146C684C" w14:textId="7EB078A7" w:rsidR="006C3EEF" w:rsidRPr="00235264" w:rsidRDefault="006C3EEF" w:rsidP="00B41A79">
            <w:pPr>
              <w:autoSpaceDE w:val="0"/>
              <w:autoSpaceDN w:val="0"/>
              <w:adjustRightInd w:val="0"/>
              <w:jc w:val="both"/>
              <w:rPr>
                <w:b/>
                <w:bCs/>
                <w:sz w:val="16"/>
                <w:szCs w:val="16"/>
              </w:rPr>
            </w:pPr>
            <w:r w:rsidRPr="00235264">
              <w:rPr>
                <w:sz w:val="16"/>
                <w:szCs w:val="16"/>
              </w:rPr>
              <w:t xml:space="preserve">Комиссия за предоставление Клиенту дополнительной выписки по СКС по заявлению Клиента. Выписка по СКС формируется за указанный в заявлении период </w:t>
            </w:r>
            <w:r w:rsidRPr="00235264">
              <w:rPr>
                <w:bCs/>
                <w:iCs/>
                <w:sz w:val="16"/>
                <w:szCs w:val="16"/>
              </w:rPr>
              <w:t>(отличный от истекшего календарного месяца)</w:t>
            </w:r>
          </w:p>
        </w:tc>
        <w:tc>
          <w:tcPr>
            <w:tcW w:w="4536" w:type="dxa"/>
            <w:vAlign w:val="center"/>
          </w:tcPr>
          <w:p w14:paraId="1DE9FA83" w14:textId="77777777" w:rsidR="006C3EEF" w:rsidRPr="00235264" w:rsidRDefault="0037202B" w:rsidP="00B51829">
            <w:pPr>
              <w:numPr>
                <w:ilvl w:val="12"/>
                <w:numId w:val="0"/>
              </w:numPr>
              <w:jc w:val="center"/>
              <w:rPr>
                <w:sz w:val="16"/>
              </w:rPr>
            </w:pPr>
            <w:r w:rsidRPr="00235264">
              <w:rPr>
                <w:sz w:val="16"/>
                <w:szCs w:val="16"/>
              </w:rPr>
              <w:t>Не взимается</w:t>
            </w:r>
          </w:p>
        </w:tc>
      </w:tr>
      <w:tr w:rsidR="00235264" w:rsidRPr="00235264" w14:paraId="07DB4C22" w14:textId="77777777" w:rsidTr="00A514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126"/>
        </w:trPr>
        <w:tc>
          <w:tcPr>
            <w:tcW w:w="477" w:type="dxa"/>
            <w:vAlign w:val="center"/>
          </w:tcPr>
          <w:p w14:paraId="043D5722" w14:textId="77777777" w:rsidR="006C3EEF" w:rsidRPr="00235264" w:rsidRDefault="006C3EEF" w:rsidP="006C3EEF">
            <w:pPr>
              <w:ind w:left="-70" w:right="-108" w:hanging="38"/>
              <w:jc w:val="center"/>
              <w:rPr>
                <w:sz w:val="16"/>
              </w:rPr>
            </w:pPr>
            <w:r w:rsidRPr="00235264">
              <w:rPr>
                <w:sz w:val="16"/>
              </w:rPr>
              <w:t>5</w:t>
            </w:r>
          </w:p>
        </w:tc>
        <w:tc>
          <w:tcPr>
            <w:tcW w:w="5335" w:type="dxa"/>
            <w:vAlign w:val="center"/>
          </w:tcPr>
          <w:p w14:paraId="4044713E" w14:textId="77777777" w:rsidR="006C3EEF" w:rsidRPr="00235264" w:rsidRDefault="006C3EEF" w:rsidP="006C3EEF">
            <w:pPr>
              <w:numPr>
                <w:ilvl w:val="12"/>
                <w:numId w:val="0"/>
              </w:numPr>
              <w:rPr>
                <w:sz w:val="16"/>
                <w:szCs w:val="16"/>
              </w:rPr>
            </w:pPr>
            <w:r w:rsidRPr="00235264">
              <w:rPr>
                <w:sz w:val="16"/>
                <w:szCs w:val="16"/>
              </w:rPr>
              <w:t>Зачисление/списание денежных средств на/с СКС в валюте, отличной от валюты СКС</w:t>
            </w:r>
          </w:p>
        </w:tc>
        <w:tc>
          <w:tcPr>
            <w:tcW w:w="4536" w:type="dxa"/>
            <w:vAlign w:val="center"/>
          </w:tcPr>
          <w:p w14:paraId="1CB932B7" w14:textId="77777777" w:rsidR="006C3EEF" w:rsidRPr="00235264" w:rsidRDefault="006C3EEF" w:rsidP="00537DD7">
            <w:pPr>
              <w:numPr>
                <w:ilvl w:val="12"/>
                <w:numId w:val="0"/>
              </w:numPr>
              <w:jc w:val="center"/>
              <w:rPr>
                <w:sz w:val="16"/>
                <w:szCs w:val="16"/>
              </w:rPr>
            </w:pPr>
            <w:r w:rsidRPr="00235264">
              <w:rPr>
                <w:sz w:val="16"/>
                <w:szCs w:val="16"/>
              </w:rPr>
              <w:t>по «Курсу конвертации денежных средств при отражении операций по СКС в валюте, отличной от валюты СКС», установленному ПАО Банк ЗЕНИТ на дату и время зачисления/списания</w:t>
            </w:r>
            <w:r w:rsidRPr="00235264">
              <w:t>**</w:t>
            </w:r>
          </w:p>
        </w:tc>
      </w:tr>
      <w:tr w:rsidR="00235264" w:rsidRPr="00235264" w14:paraId="3675BF6C" w14:textId="77777777" w:rsidTr="00A514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77" w:type="dxa"/>
            <w:vAlign w:val="center"/>
          </w:tcPr>
          <w:p w14:paraId="030469EE" w14:textId="77777777" w:rsidR="00701C8C" w:rsidRPr="00235264" w:rsidRDefault="00701C8C" w:rsidP="00701C8C">
            <w:pPr>
              <w:ind w:left="-70" w:right="-108" w:hanging="38"/>
              <w:jc w:val="center"/>
              <w:rPr>
                <w:sz w:val="16"/>
              </w:rPr>
            </w:pPr>
            <w:r w:rsidRPr="00235264">
              <w:rPr>
                <w:sz w:val="16"/>
              </w:rPr>
              <w:t>6</w:t>
            </w:r>
          </w:p>
        </w:tc>
        <w:tc>
          <w:tcPr>
            <w:tcW w:w="5335" w:type="dxa"/>
            <w:vAlign w:val="center"/>
          </w:tcPr>
          <w:p w14:paraId="5B607E11" w14:textId="77777777" w:rsidR="00701C8C" w:rsidRPr="00235264" w:rsidRDefault="00701C8C" w:rsidP="00A237F6">
            <w:pPr>
              <w:numPr>
                <w:ilvl w:val="12"/>
                <w:numId w:val="0"/>
              </w:numPr>
              <w:jc w:val="both"/>
              <w:rPr>
                <w:sz w:val="16"/>
              </w:rPr>
            </w:pPr>
            <w:r w:rsidRPr="00235264">
              <w:rPr>
                <w:sz w:val="16"/>
                <w:szCs w:val="16"/>
              </w:rPr>
              <w:t>Неустойка за несвоевременное погашение технического овердрафта</w:t>
            </w:r>
            <w:r w:rsidRPr="00235264">
              <w:rPr>
                <w:b/>
                <w:caps/>
                <w:vertAlign w:val="superscript"/>
              </w:rPr>
              <w:t>1</w:t>
            </w:r>
            <w:r w:rsidR="00A237F6" w:rsidRPr="00235264">
              <w:rPr>
                <w:b/>
                <w:caps/>
                <w:vertAlign w:val="superscript"/>
              </w:rPr>
              <w:t>7</w:t>
            </w:r>
          </w:p>
        </w:tc>
        <w:tc>
          <w:tcPr>
            <w:tcW w:w="4536" w:type="dxa"/>
            <w:vAlign w:val="center"/>
          </w:tcPr>
          <w:p w14:paraId="1FD12B45" w14:textId="77777777" w:rsidR="00701C8C" w:rsidRPr="00235264" w:rsidRDefault="00701C8C" w:rsidP="00701C8C">
            <w:pPr>
              <w:numPr>
                <w:ilvl w:val="12"/>
                <w:numId w:val="0"/>
              </w:numPr>
              <w:jc w:val="center"/>
              <w:rPr>
                <w:sz w:val="16"/>
                <w:szCs w:val="16"/>
              </w:rPr>
            </w:pPr>
            <w:r w:rsidRPr="00235264">
              <w:rPr>
                <w:sz w:val="16"/>
                <w:szCs w:val="16"/>
              </w:rPr>
              <w:t>0,1 % от суммы Перерасхода / день</w:t>
            </w:r>
          </w:p>
        </w:tc>
      </w:tr>
      <w:tr w:rsidR="00235264" w:rsidRPr="00235264" w14:paraId="7BF04DEC" w14:textId="77777777" w:rsidTr="00A514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77" w:type="dxa"/>
            <w:vAlign w:val="center"/>
          </w:tcPr>
          <w:p w14:paraId="5E3D6567" w14:textId="77777777" w:rsidR="006C3EEF" w:rsidRPr="00235264" w:rsidRDefault="006C3EEF" w:rsidP="006C3EEF">
            <w:pPr>
              <w:ind w:left="-70" w:right="-108" w:hanging="38"/>
              <w:jc w:val="center"/>
              <w:rPr>
                <w:sz w:val="16"/>
              </w:rPr>
            </w:pPr>
            <w:r w:rsidRPr="00235264">
              <w:rPr>
                <w:sz w:val="16"/>
              </w:rPr>
              <w:t>7</w:t>
            </w:r>
          </w:p>
        </w:tc>
        <w:tc>
          <w:tcPr>
            <w:tcW w:w="5335" w:type="dxa"/>
            <w:vAlign w:val="center"/>
          </w:tcPr>
          <w:p w14:paraId="74681215" w14:textId="77777777" w:rsidR="006C3EEF" w:rsidRPr="00235264" w:rsidRDefault="006C3EEF" w:rsidP="0017571D">
            <w:pPr>
              <w:numPr>
                <w:ilvl w:val="12"/>
                <w:numId w:val="0"/>
              </w:numPr>
              <w:jc w:val="both"/>
              <w:rPr>
                <w:sz w:val="16"/>
                <w:szCs w:val="16"/>
              </w:rPr>
            </w:pPr>
            <w:r w:rsidRPr="00235264">
              <w:rPr>
                <w:sz w:val="16"/>
                <w:szCs w:val="16"/>
              </w:rPr>
              <w:t>Комиссия за предоставление Клиенту в текущем месяце Услуги SMS-инфо (по каждой Карте, подключенной к Услуге SMS-инфо, на день взимания комиссии)</w:t>
            </w:r>
            <w:r w:rsidRPr="00235264">
              <w:rPr>
                <w:b/>
                <w:sz w:val="16"/>
                <w:szCs w:val="16"/>
                <w:vertAlign w:val="superscript"/>
              </w:rPr>
              <w:t xml:space="preserve"> </w:t>
            </w:r>
          </w:p>
        </w:tc>
        <w:tc>
          <w:tcPr>
            <w:tcW w:w="4536" w:type="dxa"/>
            <w:vAlign w:val="center"/>
          </w:tcPr>
          <w:p w14:paraId="578A9E86" w14:textId="77777777" w:rsidR="006C3EEF" w:rsidRPr="00235264" w:rsidRDefault="0017571D" w:rsidP="00537DD7">
            <w:pPr>
              <w:numPr>
                <w:ilvl w:val="12"/>
                <w:numId w:val="0"/>
              </w:numPr>
              <w:jc w:val="center"/>
              <w:rPr>
                <w:sz w:val="16"/>
              </w:rPr>
            </w:pPr>
            <w:r w:rsidRPr="00235264">
              <w:rPr>
                <w:sz w:val="16"/>
              </w:rPr>
              <w:t>Не взимается</w:t>
            </w:r>
          </w:p>
        </w:tc>
      </w:tr>
      <w:tr w:rsidR="00235264" w:rsidRPr="00235264" w14:paraId="61ED9D96" w14:textId="77777777" w:rsidTr="00A514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77" w:type="dxa"/>
            <w:vAlign w:val="center"/>
          </w:tcPr>
          <w:p w14:paraId="4CEA4F5E" w14:textId="77777777" w:rsidR="006C3EEF" w:rsidRPr="00235264" w:rsidRDefault="006C3EEF" w:rsidP="006C3EEF">
            <w:pPr>
              <w:ind w:left="-70" w:right="-108" w:hanging="38"/>
              <w:jc w:val="center"/>
              <w:rPr>
                <w:sz w:val="16"/>
                <w:szCs w:val="16"/>
              </w:rPr>
            </w:pPr>
            <w:r w:rsidRPr="00235264">
              <w:rPr>
                <w:sz w:val="16"/>
                <w:szCs w:val="16"/>
              </w:rPr>
              <w:t>8</w:t>
            </w:r>
          </w:p>
        </w:tc>
        <w:tc>
          <w:tcPr>
            <w:tcW w:w="5335" w:type="dxa"/>
            <w:vAlign w:val="center"/>
          </w:tcPr>
          <w:p w14:paraId="53F3B412" w14:textId="77777777" w:rsidR="006C3EEF" w:rsidRPr="00235264" w:rsidRDefault="006C3EEF" w:rsidP="00455948">
            <w:pPr>
              <w:numPr>
                <w:ilvl w:val="12"/>
                <w:numId w:val="0"/>
              </w:numPr>
              <w:jc w:val="both"/>
              <w:rPr>
                <w:sz w:val="16"/>
                <w:szCs w:val="16"/>
              </w:rPr>
            </w:pPr>
            <w:r w:rsidRPr="00235264">
              <w:rPr>
                <w:bCs/>
                <w:sz w:val="16"/>
                <w:szCs w:val="16"/>
              </w:rPr>
              <w:t>Комиссия за получение Держателем информации о сумме денежных средств, доступных для совершения операций по СКС с использованием Карты (один запрос)</w:t>
            </w:r>
            <w:r w:rsidR="00455948" w:rsidRPr="00235264">
              <w:rPr>
                <w:b/>
                <w:vertAlign w:val="superscript"/>
              </w:rPr>
              <w:t>7</w:t>
            </w:r>
          </w:p>
        </w:tc>
        <w:tc>
          <w:tcPr>
            <w:tcW w:w="4536" w:type="dxa"/>
            <w:vAlign w:val="center"/>
          </w:tcPr>
          <w:p w14:paraId="474FF818" w14:textId="77777777" w:rsidR="006C3EEF" w:rsidRPr="00235264" w:rsidRDefault="006C3EEF" w:rsidP="00537DD7">
            <w:pPr>
              <w:numPr>
                <w:ilvl w:val="12"/>
                <w:numId w:val="0"/>
              </w:numPr>
              <w:jc w:val="center"/>
              <w:rPr>
                <w:sz w:val="16"/>
                <w:szCs w:val="16"/>
              </w:rPr>
            </w:pPr>
          </w:p>
        </w:tc>
      </w:tr>
      <w:tr w:rsidR="00235264" w:rsidRPr="00235264" w14:paraId="3AFA860A" w14:textId="77777777" w:rsidTr="00A514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77" w:type="dxa"/>
            <w:vAlign w:val="center"/>
          </w:tcPr>
          <w:p w14:paraId="73C380C5" w14:textId="77777777" w:rsidR="006C3EEF" w:rsidRPr="00235264" w:rsidRDefault="006C3EEF" w:rsidP="006C3EEF">
            <w:pPr>
              <w:ind w:left="-70" w:right="-108" w:hanging="38"/>
              <w:jc w:val="center"/>
              <w:rPr>
                <w:sz w:val="16"/>
                <w:szCs w:val="16"/>
              </w:rPr>
            </w:pPr>
            <w:r w:rsidRPr="00235264">
              <w:rPr>
                <w:sz w:val="16"/>
                <w:szCs w:val="16"/>
              </w:rPr>
              <w:t>8.1</w:t>
            </w:r>
          </w:p>
        </w:tc>
        <w:tc>
          <w:tcPr>
            <w:tcW w:w="5335" w:type="dxa"/>
            <w:vAlign w:val="center"/>
          </w:tcPr>
          <w:p w14:paraId="2E2FFA62" w14:textId="68A1B6D0" w:rsidR="006C3EEF" w:rsidRPr="00235264" w:rsidRDefault="006C3EEF" w:rsidP="00954B07">
            <w:pPr>
              <w:numPr>
                <w:ilvl w:val="12"/>
                <w:numId w:val="0"/>
              </w:numPr>
              <w:jc w:val="both"/>
              <w:rPr>
                <w:sz w:val="16"/>
                <w:szCs w:val="16"/>
              </w:rPr>
            </w:pPr>
            <w:r w:rsidRPr="00235264">
              <w:rPr>
                <w:sz w:val="16"/>
                <w:szCs w:val="16"/>
              </w:rPr>
              <w:t xml:space="preserve">в Банкоматах и </w:t>
            </w:r>
            <w:r w:rsidR="00FF3BD3" w:rsidRPr="00235264">
              <w:rPr>
                <w:sz w:val="16"/>
                <w:szCs w:val="16"/>
              </w:rPr>
              <w:t>ПВН</w:t>
            </w:r>
            <w:r w:rsidRPr="00235264">
              <w:rPr>
                <w:sz w:val="16"/>
                <w:szCs w:val="16"/>
              </w:rPr>
              <w:t xml:space="preserve"> ПАО Банк ЗЕНИТ </w:t>
            </w:r>
          </w:p>
        </w:tc>
        <w:tc>
          <w:tcPr>
            <w:tcW w:w="4536" w:type="dxa"/>
            <w:vAlign w:val="center"/>
          </w:tcPr>
          <w:p w14:paraId="01A53BFA" w14:textId="77777777" w:rsidR="006C3EEF" w:rsidRPr="00235264" w:rsidRDefault="006C3EEF" w:rsidP="00537DD7">
            <w:pPr>
              <w:numPr>
                <w:ilvl w:val="12"/>
                <w:numId w:val="0"/>
              </w:numPr>
              <w:jc w:val="center"/>
              <w:rPr>
                <w:sz w:val="16"/>
                <w:szCs w:val="16"/>
              </w:rPr>
            </w:pPr>
            <w:r w:rsidRPr="00235264">
              <w:rPr>
                <w:sz w:val="16"/>
                <w:szCs w:val="16"/>
              </w:rPr>
              <w:t>Не взимается</w:t>
            </w:r>
          </w:p>
        </w:tc>
      </w:tr>
      <w:tr w:rsidR="00235264" w:rsidRPr="00235264" w14:paraId="4AB61D2F" w14:textId="77777777" w:rsidTr="00A514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66"/>
        </w:trPr>
        <w:tc>
          <w:tcPr>
            <w:tcW w:w="477" w:type="dxa"/>
            <w:vAlign w:val="center"/>
          </w:tcPr>
          <w:p w14:paraId="37F50B85" w14:textId="77777777" w:rsidR="006C3EEF" w:rsidRPr="00235264" w:rsidRDefault="006C3EEF" w:rsidP="006C3EEF">
            <w:pPr>
              <w:ind w:left="-70" w:right="-108" w:hanging="38"/>
              <w:jc w:val="center"/>
              <w:rPr>
                <w:sz w:val="16"/>
                <w:szCs w:val="16"/>
              </w:rPr>
            </w:pPr>
            <w:r w:rsidRPr="00235264">
              <w:rPr>
                <w:sz w:val="16"/>
                <w:szCs w:val="16"/>
              </w:rPr>
              <w:t>8.2</w:t>
            </w:r>
          </w:p>
        </w:tc>
        <w:tc>
          <w:tcPr>
            <w:tcW w:w="5335" w:type="dxa"/>
            <w:vAlign w:val="center"/>
          </w:tcPr>
          <w:p w14:paraId="4EC7C31C" w14:textId="77777777" w:rsidR="006C3EEF" w:rsidRPr="00235264" w:rsidRDefault="006C3EEF" w:rsidP="006C3EEF">
            <w:pPr>
              <w:numPr>
                <w:ilvl w:val="12"/>
                <w:numId w:val="0"/>
              </w:numPr>
              <w:jc w:val="both"/>
              <w:rPr>
                <w:sz w:val="16"/>
                <w:szCs w:val="16"/>
              </w:rPr>
            </w:pPr>
            <w:r w:rsidRPr="00235264">
              <w:rPr>
                <w:sz w:val="16"/>
                <w:szCs w:val="16"/>
              </w:rPr>
              <w:t xml:space="preserve">в Банкоматах и </w:t>
            </w:r>
            <w:r w:rsidR="00FF3BD3" w:rsidRPr="00235264">
              <w:rPr>
                <w:sz w:val="16"/>
                <w:szCs w:val="16"/>
              </w:rPr>
              <w:t>ПВН</w:t>
            </w:r>
            <w:r w:rsidRPr="00235264">
              <w:rPr>
                <w:sz w:val="16"/>
                <w:szCs w:val="16"/>
              </w:rPr>
              <w:t xml:space="preserve"> других банков</w:t>
            </w:r>
          </w:p>
        </w:tc>
        <w:tc>
          <w:tcPr>
            <w:tcW w:w="4536" w:type="dxa"/>
            <w:vAlign w:val="center"/>
          </w:tcPr>
          <w:p w14:paraId="6094E22F" w14:textId="77777777" w:rsidR="006C3EEF" w:rsidRPr="00235264" w:rsidRDefault="006C3EEF" w:rsidP="00537DD7">
            <w:pPr>
              <w:numPr>
                <w:ilvl w:val="12"/>
                <w:numId w:val="0"/>
              </w:numPr>
              <w:jc w:val="center"/>
              <w:rPr>
                <w:sz w:val="16"/>
                <w:szCs w:val="16"/>
              </w:rPr>
            </w:pPr>
            <w:r w:rsidRPr="00235264">
              <w:rPr>
                <w:sz w:val="16"/>
                <w:szCs w:val="16"/>
              </w:rPr>
              <w:t>30 руб.</w:t>
            </w:r>
          </w:p>
        </w:tc>
      </w:tr>
      <w:tr w:rsidR="00235264" w:rsidRPr="00235264" w14:paraId="108D72D0" w14:textId="77777777" w:rsidTr="00B36DF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trHeight w:val="266"/>
        </w:trPr>
        <w:tc>
          <w:tcPr>
            <w:tcW w:w="477" w:type="dxa"/>
            <w:vAlign w:val="center"/>
          </w:tcPr>
          <w:p w14:paraId="478A746F" w14:textId="77777777" w:rsidR="00B36DF0" w:rsidRPr="00235264" w:rsidRDefault="00B36DF0" w:rsidP="00B36DF0">
            <w:pPr>
              <w:ind w:left="-70" w:right="-108" w:hanging="38"/>
              <w:jc w:val="center"/>
              <w:rPr>
                <w:sz w:val="16"/>
                <w:szCs w:val="16"/>
              </w:rPr>
            </w:pPr>
            <w:r w:rsidRPr="00235264">
              <w:rPr>
                <w:sz w:val="16"/>
                <w:szCs w:val="16"/>
              </w:rPr>
              <w:t>9</w:t>
            </w:r>
          </w:p>
        </w:tc>
        <w:tc>
          <w:tcPr>
            <w:tcW w:w="5335" w:type="dxa"/>
            <w:vAlign w:val="center"/>
          </w:tcPr>
          <w:p w14:paraId="25A1906E" w14:textId="77777777" w:rsidR="00B36DF0" w:rsidRPr="00235264" w:rsidRDefault="00B36DF0" w:rsidP="00B36DF0">
            <w:pPr>
              <w:numPr>
                <w:ilvl w:val="12"/>
                <w:numId w:val="0"/>
              </w:numPr>
              <w:jc w:val="both"/>
              <w:rPr>
                <w:sz w:val="16"/>
                <w:szCs w:val="16"/>
              </w:rPr>
            </w:pPr>
            <w:r w:rsidRPr="00235264">
              <w:rPr>
                <w:sz w:val="16"/>
                <w:szCs w:val="16"/>
              </w:rPr>
              <w:t xml:space="preserve">Предоставление Держателю в Банкоматах и </w:t>
            </w:r>
            <w:r w:rsidRPr="00235264">
              <w:rPr>
                <w:spacing w:val="-2"/>
                <w:sz w:val="16"/>
                <w:szCs w:val="16"/>
              </w:rPr>
              <w:t xml:space="preserve">Банковских платежных терминалах (далее – БПТ) </w:t>
            </w:r>
            <w:r w:rsidRPr="00235264">
              <w:rPr>
                <w:sz w:val="16"/>
                <w:szCs w:val="16"/>
              </w:rPr>
              <w:t>Банка</w:t>
            </w:r>
            <w:r w:rsidRPr="00235264">
              <w:rPr>
                <w:b/>
                <w:vertAlign w:val="superscript"/>
              </w:rPr>
              <w:t>18</w:t>
            </w:r>
          </w:p>
        </w:tc>
        <w:tc>
          <w:tcPr>
            <w:tcW w:w="4536" w:type="dxa"/>
            <w:vAlign w:val="center"/>
          </w:tcPr>
          <w:p w14:paraId="422E9817" w14:textId="77777777" w:rsidR="00B36DF0" w:rsidRPr="00235264" w:rsidRDefault="00B36DF0" w:rsidP="00B36DF0">
            <w:pPr>
              <w:numPr>
                <w:ilvl w:val="12"/>
                <w:numId w:val="0"/>
              </w:numPr>
              <w:jc w:val="center"/>
              <w:rPr>
                <w:sz w:val="16"/>
                <w:szCs w:val="16"/>
              </w:rPr>
            </w:pPr>
          </w:p>
        </w:tc>
      </w:tr>
      <w:tr w:rsidR="00235264" w:rsidRPr="00235264" w14:paraId="618A2BE9" w14:textId="77777777" w:rsidTr="00B36DF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82"/>
        </w:trPr>
        <w:tc>
          <w:tcPr>
            <w:tcW w:w="477" w:type="dxa"/>
            <w:vAlign w:val="center"/>
          </w:tcPr>
          <w:p w14:paraId="1D7A61D8" w14:textId="77777777" w:rsidR="00B36DF0" w:rsidRPr="00235264" w:rsidRDefault="00B36DF0" w:rsidP="00B36DF0">
            <w:pPr>
              <w:ind w:left="-70" w:right="-108" w:hanging="38"/>
              <w:jc w:val="center"/>
              <w:rPr>
                <w:sz w:val="16"/>
                <w:szCs w:val="16"/>
              </w:rPr>
            </w:pPr>
            <w:r w:rsidRPr="00235264">
              <w:rPr>
                <w:sz w:val="16"/>
                <w:szCs w:val="16"/>
              </w:rPr>
              <w:t>9.1</w:t>
            </w:r>
          </w:p>
        </w:tc>
        <w:tc>
          <w:tcPr>
            <w:tcW w:w="5335" w:type="dxa"/>
            <w:vAlign w:val="center"/>
          </w:tcPr>
          <w:p w14:paraId="7B084B7F" w14:textId="77777777" w:rsidR="00B36DF0" w:rsidRPr="00235264" w:rsidRDefault="00B36DF0" w:rsidP="00B36DF0">
            <w:pPr>
              <w:numPr>
                <w:ilvl w:val="12"/>
                <w:numId w:val="0"/>
              </w:numPr>
              <w:jc w:val="both"/>
              <w:rPr>
                <w:sz w:val="16"/>
                <w:szCs w:val="16"/>
              </w:rPr>
            </w:pPr>
            <w:r w:rsidRPr="00235264">
              <w:rPr>
                <w:sz w:val="16"/>
              </w:rPr>
              <w:t xml:space="preserve">реквизитов СКС </w:t>
            </w:r>
            <w:r w:rsidRPr="00235264">
              <w:rPr>
                <w:i/>
                <w:sz w:val="16"/>
              </w:rPr>
              <w:t>(с использованием Карты)</w:t>
            </w:r>
          </w:p>
        </w:tc>
        <w:tc>
          <w:tcPr>
            <w:tcW w:w="4536" w:type="dxa"/>
            <w:vAlign w:val="center"/>
          </w:tcPr>
          <w:p w14:paraId="0845318A" w14:textId="77777777" w:rsidR="00B36DF0" w:rsidRPr="00235264" w:rsidRDefault="00B36DF0" w:rsidP="00B36DF0">
            <w:pPr>
              <w:numPr>
                <w:ilvl w:val="12"/>
                <w:numId w:val="0"/>
              </w:numPr>
              <w:jc w:val="center"/>
              <w:rPr>
                <w:sz w:val="16"/>
                <w:szCs w:val="16"/>
              </w:rPr>
            </w:pPr>
            <w:r w:rsidRPr="00235264">
              <w:rPr>
                <w:sz w:val="16"/>
                <w:szCs w:val="16"/>
              </w:rPr>
              <w:t>10 руб.</w:t>
            </w:r>
          </w:p>
        </w:tc>
      </w:tr>
      <w:tr w:rsidR="00235264" w:rsidRPr="00235264" w14:paraId="2DC6D6C6" w14:textId="77777777" w:rsidTr="00B36DF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13"/>
        </w:trPr>
        <w:tc>
          <w:tcPr>
            <w:tcW w:w="477" w:type="dxa"/>
            <w:vAlign w:val="center"/>
          </w:tcPr>
          <w:p w14:paraId="0CC36D01" w14:textId="77777777" w:rsidR="00B36DF0" w:rsidRPr="00235264" w:rsidRDefault="00B36DF0" w:rsidP="00B36DF0">
            <w:pPr>
              <w:ind w:left="-70" w:right="-108" w:hanging="38"/>
              <w:jc w:val="center"/>
              <w:rPr>
                <w:sz w:val="16"/>
                <w:szCs w:val="16"/>
              </w:rPr>
            </w:pPr>
            <w:r w:rsidRPr="00235264">
              <w:rPr>
                <w:sz w:val="16"/>
                <w:szCs w:val="16"/>
              </w:rPr>
              <w:t>9.2</w:t>
            </w:r>
          </w:p>
        </w:tc>
        <w:tc>
          <w:tcPr>
            <w:tcW w:w="5335" w:type="dxa"/>
            <w:vAlign w:val="center"/>
          </w:tcPr>
          <w:p w14:paraId="40396D4B" w14:textId="77777777" w:rsidR="00B36DF0" w:rsidRPr="00235264" w:rsidRDefault="00B36DF0" w:rsidP="00B36DF0">
            <w:pPr>
              <w:numPr>
                <w:ilvl w:val="12"/>
                <w:numId w:val="0"/>
              </w:numPr>
              <w:jc w:val="both"/>
              <w:rPr>
                <w:sz w:val="16"/>
                <w:szCs w:val="16"/>
              </w:rPr>
            </w:pPr>
            <w:r w:rsidRPr="00235264">
              <w:rPr>
                <w:sz w:val="16"/>
              </w:rPr>
              <w:t xml:space="preserve">мини-выписки по СКС </w:t>
            </w:r>
            <w:r w:rsidRPr="00235264">
              <w:rPr>
                <w:i/>
                <w:sz w:val="16"/>
              </w:rPr>
              <w:t>(отчета о последних 10 операциях по СКС)</w:t>
            </w:r>
            <w:r w:rsidRPr="00235264">
              <w:rPr>
                <w:b/>
                <w:vertAlign w:val="superscript"/>
              </w:rPr>
              <w:t xml:space="preserve"> 19</w:t>
            </w:r>
          </w:p>
        </w:tc>
        <w:tc>
          <w:tcPr>
            <w:tcW w:w="4536" w:type="dxa"/>
            <w:vAlign w:val="center"/>
          </w:tcPr>
          <w:p w14:paraId="7622BD58" w14:textId="77777777" w:rsidR="00B36DF0" w:rsidRPr="00235264" w:rsidRDefault="00B36DF0" w:rsidP="00B36DF0">
            <w:pPr>
              <w:numPr>
                <w:ilvl w:val="12"/>
                <w:numId w:val="0"/>
              </w:numPr>
              <w:jc w:val="center"/>
              <w:rPr>
                <w:sz w:val="16"/>
                <w:szCs w:val="16"/>
              </w:rPr>
            </w:pPr>
            <w:r w:rsidRPr="00235264">
              <w:rPr>
                <w:sz w:val="16"/>
                <w:szCs w:val="16"/>
              </w:rPr>
              <w:t>Не взимается</w:t>
            </w:r>
          </w:p>
        </w:tc>
      </w:tr>
      <w:tr w:rsidR="00235264" w:rsidRPr="00235264" w14:paraId="0BBDB405" w14:textId="77777777" w:rsidTr="00A514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77" w:type="dxa"/>
            <w:vAlign w:val="center"/>
          </w:tcPr>
          <w:p w14:paraId="402A42DF" w14:textId="77777777" w:rsidR="00822C5A" w:rsidRPr="00235264" w:rsidRDefault="00822C5A" w:rsidP="00822C5A">
            <w:pPr>
              <w:ind w:left="-70" w:right="-108" w:hanging="38"/>
              <w:jc w:val="center"/>
              <w:rPr>
                <w:sz w:val="16"/>
                <w:szCs w:val="16"/>
              </w:rPr>
            </w:pPr>
            <w:r w:rsidRPr="00235264">
              <w:rPr>
                <w:sz w:val="16"/>
                <w:szCs w:val="16"/>
              </w:rPr>
              <w:t>10</w:t>
            </w:r>
          </w:p>
        </w:tc>
        <w:tc>
          <w:tcPr>
            <w:tcW w:w="5335" w:type="dxa"/>
            <w:vAlign w:val="center"/>
          </w:tcPr>
          <w:p w14:paraId="30542FCB" w14:textId="77777777" w:rsidR="00822C5A" w:rsidRPr="00235264" w:rsidRDefault="00822C5A" w:rsidP="00822C5A">
            <w:pPr>
              <w:numPr>
                <w:ilvl w:val="12"/>
                <w:numId w:val="0"/>
              </w:numPr>
              <w:jc w:val="both"/>
              <w:rPr>
                <w:sz w:val="16"/>
                <w:szCs w:val="16"/>
              </w:rPr>
            </w:pPr>
            <w:r w:rsidRPr="00235264">
              <w:rPr>
                <w:sz w:val="16"/>
                <w:szCs w:val="16"/>
              </w:rPr>
              <w:t xml:space="preserve">Комиссия за прием наличных денежных средств для зачисления на СКС с использованием Карты  </w:t>
            </w:r>
          </w:p>
        </w:tc>
        <w:tc>
          <w:tcPr>
            <w:tcW w:w="4536" w:type="dxa"/>
            <w:vAlign w:val="center"/>
          </w:tcPr>
          <w:p w14:paraId="28BA3CDD" w14:textId="77777777" w:rsidR="00822C5A" w:rsidRPr="00235264" w:rsidRDefault="00822C5A" w:rsidP="00822C5A">
            <w:pPr>
              <w:numPr>
                <w:ilvl w:val="12"/>
                <w:numId w:val="0"/>
              </w:numPr>
              <w:jc w:val="center"/>
              <w:rPr>
                <w:sz w:val="16"/>
                <w:szCs w:val="16"/>
              </w:rPr>
            </w:pPr>
          </w:p>
        </w:tc>
      </w:tr>
      <w:tr w:rsidR="00235264" w:rsidRPr="00235264" w14:paraId="13156C91" w14:textId="77777777" w:rsidTr="00A514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77" w:type="dxa"/>
            <w:vAlign w:val="center"/>
          </w:tcPr>
          <w:p w14:paraId="07AFCD1B" w14:textId="77777777" w:rsidR="00822C5A" w:rsidRPr="00235264" w:rsidRDefault="00822C5A" w:rsidP="00822C5A">
            <w:pPr>
              <w:ind w:left="-70" w:right="-108" w:hanging="38"/>
              <w:jc w:val="center"/>
              <w:rPr>
                <w:sz w:val="16"/>
                <w:szCs w:val="16"/>
              </w:rPr>
            </w:pPr>
            <w:r w:rsidRPr="00235264">
              <w:rPr>
                <w:sz w:val="16"/>
                <w:szCs w:val="16"/>
              </w:rPr>
              <w:t>10.1</w:t>
            </w:r>
          </w:p>
        </w:tc>
        <w:tc>
          <w:tcPr>
            <w:tcW w:w="5335" w:type="dxa"/>
            <w:vAlign w:val="center"/>
          </w:tcPr>
          <w:p w14:paraId="7E5C3B81" w14:textId="77777777" w:rsidR="00822C5A" w:rsidRPr="00235264" w:rsidRDefault="00822C5A" w:rsidP="00070174">
            <w:pPr>
              <w:numPr>
                <w:ilvl w:val="1"/>
                <w:numId w:val="37"/>
              </w:numPr>
              <w:tabs>
                <w:tab w:val="num" w:pos="346"/>
                <w:tab w:val="left" w:pos="488"/>
                <w:tab w:val="left" w:pos="631"/>
                <w:tab w:val="num" w:pos="1684"/>
              </w:tabs>
              <w:ind w:left="124" w:hanging="142"/>
              <w:jc w:val="both"/>
              <w:rPr>
                <w:sz w:val="16"/>
                <w:szCs w:val="16"/>
              </w:rPr>
            </w:pPr>
            <w:r w:rsidRPr="00235264">
              <w:rPr>
                <w:sz w:val="16"/>
                <w:szCs w:val="16"/>
              </w:rPr>
              <w:t xml:space="preserve">посредством Банкоматов, </w:t>
            </w:r>
            <w:r w:rsidRPr="00235264">
              <w:rPr>
                <w:spacing w:val="-2"/>
                <w:sz w:val="16"/>
                <w:szCs w:val="16"/>
              </w:rPr>
              <w:t>БПТ</w:t>
            </w:r>
            <w:r w:rsidRPr="00235264">
              <w:rPr>
                <w:sz w:val="16"/>
                <w:szCs w:val="16"/>
              </w:rPr>
              <w:t xml:space="preserve"> и ПВН ПАО Банк ЗЕНИТ  </w:t>
            </w:r>
          </w:p>
        </w:tc>
        <w:tc>
          <w:tcPr>
            <w:tcW w:w="4536" w:type="dxa"/>
          </w:tcPr>
          <w:p w14:paraId="3363B4A2" w14:textId="77777777" w:rsidR="00822C5A" w:rsidRPr="00235264" w:rsidRDefault="00822C5A" w:rsidP="00822C5A">
            <w:pPr>
              <w:numPr>
                <w:ilvl w:val="12"/>
                <w:numId w:val="0"/>
              </w:numPr>
              <w:jc w:val="center"/>
              <w:rPr>
                <w:sz w:val="16"/>
                <w:szCs w:val="16"/>
              </w:rPr>
            </w:pPr>
            <w:r w:rsidRPr="00235264">
              <w:rPr>
                <w:sz w:val="16"/>
                <w:szCs w:val="16"/>
              </w:rPr>
              <w:t>Не взимается</w:t>
            </w:r>
          </w:p>
        </w:tc>
      </w:tr>
      <w:tr w:rsidR="00235264" w:rsidRPr="00235264" w14:paraId="0F7A3395" w14:textId="77777777" w:rsidTr="002261C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477" w:type="dxa"/>
            <w:vAlign w:val="center"/>
          </w:tcPr>
          <w:p w14:paraId="666D60BC" w14:textId="21991F5D" w:rsidR="00822C5A" w:rsidRPr="00235264" w:rsidRDefault="00822C5A" w:rsidP="00954B07">
            <w:pPr>
              <w:ind w:left="-70" w:right="-108" w:hanging="38"/>
              <w:jc w:val="center"/>
              <w:rPr>
                <w:sz w:val="16"/>
                <w:szCs w:val="16"/>
              </w:rPr>
            </w:pPr>
            <w:r w:rsidRPr="00235264">
              <w:rPr>
                <w:sz w:val="16"/>
                <w:szCs w:val="16"/>
              </w:rPr>
              <w:t>10.</w:t>
            </w:r>
            <w:r w:rsidR="00954B07">
              <w:rPr>
                <w:sz w:val="16"/>
                <w:szCs w:val="16"/>
              </w:rPr>
              <w:t>2</w:t>
            </w:r>
          </w:p>
        </w:tc>
        <w:tc>
          <w:tcPr>
            <w:tcW w:w="5335" w:type="dxa"/>
            <w:vAlign w:val="center"/>
          </w:tcPr>
          <w:p w14:paraId="0D24EF95" w14:textId="0A55018A" w:rsidR="00822C5A" w:rsidRPr="00235264" w:rsidRDefault="00822C5A" w:rsidP="0017776D">
            <w:pPr>
              <w:numPr>
                <w:ilvl w:val="1"/>
                <w:numId w:val="37"/>
              </w:numPr>
              <w:tabs>
                <w:tab w:val="left" w:pos="204"/>
              </w:tabs>
              <w:ind w:left="204" w:hanging="142"/>
              <w:jc w:val="both"/>
              <w:rPr>
                <w:sz w:val="16"/>
                <w:szCs w:val="16"/>
              </w:rPr>
            </w:pPr>
            <w:r w:rsidRPr="00235264">
              <w:rPr>
                <w:sz w:val="16"/>
                <w:szCs w:val="16"/>
              </w:rPr>
              <w:t>посредством Банкоматов и терминалов самообслуживания ПАО «МОСКОВСКИЙ КРЕДИТНЫЙ БАНК»</w:t>
            </w:r>
            <w:r w:rsidRPr="00235264">
              <w:rPr>
                <w:b/>
                <w:vertAlign w:val="superscript"/>
              </w:rPr>
              <w:t>8</w:t>
            </w:r>
          </w:p>
        </w:tc>
        <w:tc>
          <w:tcPr>
            <w:tcW w:w="4536" w:type="dxa"/>
            <w:vAlign w:val="center"/>
          </w:tcPr>
          <w:p w14:paraId="562BECE3" w14:textId="77777777" w:rsidR="00822C5A" w:rsidRDefault="00822C5A" w:rsidP="00822C5A">
            <w:pPr>
              <w:numPr>
                <w:ilvl w:val="12"/>
                <w:numId w:val="0"/>
              </w:numPr>
              <w:jc w:val="center"/>
              <w:rPr>
                <w:sz w:val="16"/>
                <w:szCs w:val="16"/>
              </w:rPr>
            </w:pPr>
            <w:r w:rsidRPr="00235264">
              <w:rPr>
                <w:sz w:val="16"/>
                <w:szCs w:val="16"/>
              </w:rPr>
              <w:t>Не взимается</w:t>
            </w:r>
          </w:p>
          <w:p w14:paraId="5D07CE17" w14:textId="252C1F59" w:rsidR="00863710" w:rsidRPr="00235264" w:rsidRDefault="00863710" w:rsidP="00822C5A">
            <w:pPr>
              <w:numPr>
                <w:ilvl w:val="12"/>
                <w:numId w:val="0"/>
              </w:numPr>
              <w:jc w:val="center"/>
              <w:rPr>
                <w:sz w:val="16"/>
                <w:szCs w:val="16"/>
              </w:rPr>
            </w:pPr>
            <w:r w:rsidRPr="00C6416D">
              <w:rPr>
                <w:iCs/>
                <w:sz w:val="16"/>
                <w:szCs w:val="16"/>
                <w:lang w:eastAsia="en-US"/>
              </w:rPr>
              <w:t>(</w:t>
            </w:r>
            <w:r>
              <w:rPr>
                <w:iCs/>
                <w:sz w:val="16"/>
                <w:szCs w:val="16"/>
                <w:lang w:eastAsia="en-US"/>
              </w:rPr>
              <w:t>п</w:t>
            </w:r>
            <w:r w:rsidRPr="00CD1DC9">
              <w:rPr>
                <w:iCs/>
                <w:sz w:val="16"/>
                <w:szCs w:val="16"/>
                <w:lang w:eastAsia="en-US"/>
              </w:rPr>
              <w:t xml:space="preserve">ри проведении операции может взиматься комиссия, размер которой определяется </w:t>
            </w:r>
            <w:r w:rsidRPr="00CD1DC9">
              <w:rPr>
                <w:sz w:val="16"/>
                <w:szCs w:val="16"/>
              </w:rPr>
              <w:t>ПАО «МОСКОВСКИЙ КРЕДИТНЫЙ БАНК</w:t>
            </w:r>
            <w:r>
              <w:rPr>
                <w:sz w:val="16"/>
                <w:szCs w:val="16"/>
              </w:rPr>
              <w:t>»</w:t>
            </w:r>
            <w:r w:rsidRPr="00CD1DC9">
              <w:rPr>
                <w:iCs/>
                <w:sz w:val="16"/>
                <w:szCs w:val="16"/>
                <w:lang w:eastAsia="en-US"/>
              </w:rPr>
              <w:t xml:space="preserve"> и указывается посредством специализированного</w:t>
            </w:r>
            <w:r>
              <w:rPr>
                <w:iCs/>
                <w:sz w:val="16"/>
                <w:szCs w:val="16"/>
                <w:lang w:eastAsia="en-US"/>
              </w:rPr>
              <w:t xml:space="preserve"> интерфейса на экране Банкомата</w:t>
            </w:r>
            <w:r w:rsidRPr="00CD1DC9">
              <w:rPr>
                <w:iCs/>
                <w:sz w:val="16"/>
                <w:szCs w:val="16"/>
                <w:lang w:eastAsia="en-US"/>
              </w:rPr>
              <w:t>/терминала самообслуживания</w:t>
            </w:r>
            <w:r>
              <w:rPr>
                <w:iCs/>
                <w:sz w:val="16"/>
                <w:szCs w:val="16"/>
                <w:lang w:eastAsia="en-US"/>
              </w:rPr>
              <w:t>)</w:t>
            </w:r>
          </w:p>
        </w:tc>
      </w:tr>
      <w:tr w:rsidR="00235264" w:rsidRPr="00235264" w14:paraId="77CF851F" w14:textId="77777777" w:rsidTr="002261C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477" w:type="dxa"/>
            <w:vAlign w:val="center"/>
          </w:tcPr>
          <w:p w14:paraId="5E198BD5" w14:textId="7A28BAEF" w:rsidR="00822C5A" w:rsidRPr="00235264" w:rsidRDefault="00822C5A" w:rsidP="00954B07">
            <w:pPr>
              <w:ind w:left="-70" w:right="-108" w:hanging="38"/>
              <w:jc w:val="center"/>
              <w:rPr>
                <w:sz w:val="16"/>
                <w:szCs w:val="16"/>
              </w:rPr>
            </w:pPr>
            <w:r w:rsidRPr="00235264">
              <w:rPr>
                <w:sz w:val="16"/>
                <w:szCs w:val="16"/>
              </w:rPr>
              <w:t>10.</w:t>
            </w:r>
            <w:r w:rsidR="00954B07">
              <w:rPr>
                <w:sz w:val="16"/>
                <w:szCs w:val="16"/>
              </w:rPr>
              <w:t>3</w:t>
            </w:r>
          </w:p>
        </w:tc>
        <w:tc>
          <w:tcPr>
            <w:tcW w:w="5335" w:type="dxa"/>
            <w:vAlign w:val="center"/>
          </w:tcPr>
          <w:p w14:paraId="151646C5" w14:textId="77777777" w:rsidR="00822C5A" w:rsidRPr="00235264" w:rsidRDefault="00822C5A" w:rsidP="00822C5A">
            <w:pPr>
              <w:numPr>
                <w:ilvl w:val="1"/>
                <w:numId w:val="37"/>
              </w:numPr>
              <w:tabs>
                <w:tab w:val="left" w:pos="204"/>
              </w:tabs>
              <w:ind w:left="346" w:hanging="284"/>
              <w:jc w:val="both"/>
              <w:rPr>
                <w:sz w:val="16"/>
                <w:szCs w:val="16"/>
              </w:rPr>
            </w:pPr>
            <w:r w:rsidRPr="00235264">
              <w:rPr>
                <w:sz w:val="16"/>
                <w:szCs w:val="16"/>
              </w:rPr>
              <w:t xml:space="preserve">посредством Банкоматов АО «АЛЬФА БАНК» </w:t>
            </w:r>
            <w:r w:rsidRPr="00235264">
              <w:rPr>
                <w:b/>
                <w:vertAlign w:val="superscript"/>
              </w:rPr>
              <w:t>9</w:t>
            </w:r>
          </w:p>
        </w:tc>
        <w:tc>
          <w:tcPr>
            <w:tcW w:w="4536" w:type="dxa"/>
            <w:vAlign w:val="center"/>
          </w:tcPr>
          <w:p w14:paraId="12A5A59F" w14:textId="77777777" w:rsidR="00822C5A" w:rsidRPr="00235264" w:rsidRDefault="00822C5A" w:rsidP="00822C5A">
            <w:pPr>
              <w:numPr>
                <w:ilvl w:val="12"/>
                <w:numId w:val="0"/>
              </w:numPr>
              <w:jc w:val="center"/>
              <w:rPr>
                <w:sz w:val="16"/>
                <w:szCs w:val="16"/>
              </w:rPr>
            </w:pPr>
            <w:r w:rsidRPr="00235264">
              <w:rPr>
                <w:sz w:val="16"/>
                <w:szCs w:val="16"/>
              </w:rPr>
              <w:t>Не взимается</w:t>
            </w:r>
          </w:p>
        </w:tc>
      </w:tr>
      <w:tr w:rsidR="00235264" w:rsidRPr="00235264" w14:paraId="18D66A9F" w14:textId="77777777" w:rsidTr="005B5A5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477" w:type="dxa"/>
            <w:vAlign w:val="center"/>
          </w:tcPr>
          <w:p w14:paraId="6F32F796" w14:textId="07985EAF" w:rsidR="00B041DF" w:rsidRPr="00235264" w:rsidRDefault="00B041DF" w:rsidP="00954B07">
            <w:pPr>
              <w:ind w:left="-70" w:right="-108" w:hanging="38"/>
              <w:jc w:val="center"/>
              <w:rPr>
                <w:sz w:val="16"/>
                <w:szCs w:val="16"/>
              </w:rPr>
            </w:pPr>
            <w:r w:rsidRPr="00235264">
              <w:rPr>
                <w:sz w:val="16"/>
                <w:szCs w:val="16"/>
              </w:rPr>
              <w:t>10.</w:t>
            </w:r>
            <w:r w:rsidR="00954B07">
              <w:rPr>
                <w:sz w:val="16"/>
                <w:szCs w:val="16"/>
              </w:rPr>
              <w:t>4</w:t>
            </w:r>
          </w:p>
        </w:tc>
        <w:tc>
          <w:tcPr>
            <w:tcW w:w="5335" w:type="dxa"/>
            <w:vAlign w:val="center"/>
          </w:tcPr>
          <w:p w14:paraId="1151231E" w14:textId="77777777" w:rsidR="00B041DF" w:rsidRPr="00235264" w:rsidRDefault="00B041DF" w:rsidP="00B041DF">
            <w:pPr>
              <w:numPr>
                <w:ilvl w:val="1"/>
                <w:numId w:val="37"/>
              </w:numPr>
              <w:tabs>
                <w:tab w:val="left" w:pos="204"/>
              </w:tabs>
              <w:ind w:left="346" w:hanging="284"/>
              <w:jc w:val="both"/>
              <w:rPr>
                <w:sz w:val="16"/>
                <w:szCs w:val="16"/>
              </w:rPr>
            </w:pPr>
            <w:r w:rsidRPr="00235264">
              <w:rPr>
                <w:sz w:val="16"/>
                <w:szCs w:val="16"/>
              </w:rPr>
              <w:t xml:space="preserve">посредством Банкоматов ПАО Банк «ФК Открытие» </w:t>
            </w:r>
            <w:r w:rsidRPr="00235264">
              <w:rPr>
                <w:b/>
                <w:vertAlign w:val="superscript"/>
              </w:rPr>
              <w:t>9</w:t>
            </w:r>
          </w:p>
        </w:tc>
        <w:tc>
          <w:tcPr>
            <w:tcW w:w="4536" w:type="dxa"/>
            <w:vAlign w:val="center"/>
          </w:tcPr>
          <w:p w14:paraId="70BCDF7B" w14:textId="77777777" w:rsidR="00B041DF" w:rsidRPr="00235264" w:rsidRDefault="00B041DF" w:rsidP="005B5A5B">
            <w:pPr>
              <w:numPr>
                <w:ilvl w:val="12"/>
                <w:numId w:val="0"/>
              </w:numPr>
              <w:jc w:val="center"/>
              <w:rPr>
                <w:sz w:val="16"/>
                <w:szCs w:val="16"/>
              </w:rPr>
            </w:pPr>
            <w:r w:rsidRPr="00235264">
              <w:rPr>
                <w:sz w:val="16"/>
                <w:szCs w:val="16"/>
              </w:rPr>
              <w:t>Не взимается</w:t>
            </w:r>
          </w:p>
        </w:tc>
      </w:tr>
      <w:tr w:rsidR="00235264" w:rsidRPr="00235264" w14:paraId="28C66361" w14:textId="77777777" w:rsidTr="002261C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477" w:type="dxa"/>
            <w:vAlign w:val="center"/>
          </w:tcPr>
          <w:p w14:paraId="74C50FD4" w14:textId="77777777" w:rsidR="00822C5A" w:rsidRPr="00235264" w:rsidRDefault="00822C5A" w:rsidP="00822C5A">
            <w:pPr>
              <w:ind w:left="-70" w:right="-108" w:hanging="38"/>
              <w:jc w:val="center"/>
              <w:rPr>
                <w:sz w:val="16"/>
                <w:szCs w:val="16"/>
              </w:rPr>
            </w:pPr>
            <w:r w:rsidRPr="00235264">
              <w:rPr>
                <w:sz w:val="16"/>
                <w:szCs w:val="16"/>
              </w:rPr>
              <w:t>11</w:t>
            </w:r>
          </w:p>
        </w:tc>
        <w:tc>
          <w:tcPr>
            <w:tcW w:w="5335" w:type="dxa"/>
            <w:vAlign w:val="center"/>
          </w:tcPr>
          <w:p w14:paraId="46FD2F74" w14:textId="7B751CCA" w:rsidR="00822C5A" w:rsidRPr="00235264" w:rsidRDefault="00822C5A" w:rsidP="0017776D">
            <w:pPr>
              <w:numPr>
                <w:ilvl w:val="12"/>
                <w:numId w:val="0"/>
              </w:numPr>
              <w:ind w:left="62"/>
              <w:jc w:val="both"/>
              <w:rPr>
                <w:sz w:val="16"/>
                <w:szCs w:val="16"/>
              </w:rPr>
            </w:pPr>
            <w:r w:rsidRPr="00235264">
              <w:rPr>
                <w:sz w:val="16"/>
                <w:szCs w:val="16"/>
              </w:rPr>
              <w:t xml:space="preserve">Комиссия за пополнение СКС с использованием реквизитов Карты посредством Банкоматов сети ОАО «ЭЛЕКСНЕТ», а также с использованием </w:t>
            </w:r>
            <w:r w:rsidRPr="00235264">
              <w:rPr>
                <w:bCs/>
                <w:sz w:val="16"/>
                <w:szCs w:val="16"/>
              </w:rPr>
              <w:t>платежного сервиса «Электронный кошелек» («Кошелек Элекснет»)</w:t>
            </w:r>
            <w:r w:rsidRPr="00235264">
              <w:rPr>
                <w:b/>
                <w:vertAlign w:val="superscript"/>
              </w:rPr>
              <w:t xml:space="preserve"> 10</w:t>
            </w:r>
          </w:p>
        </w:tc>
        <w:tc>
          <w:tcPr>
            <w:tcW w:w="4536" w:type="dxa"/>
            <w:vAlign w:val="center"/>
          </w:tcPr>
          <w:p w14:paraId="7172ACEF" w14:textId="77777777" w:rsidR="00822C5A" w:rsidRDefault="00822C5A" w:rsidP="00822C5A">
            <w:pPr>
              <w:numPr>
                <w:ilvl w:val="12"/>
                <w:numId w:val="0"/>
              </w:numPr>
              <w:spacing w:before="60"/>
              <w:jc w:val="center"/>
              <w:rPr>
                <w:sz w:val="16"/>
                <w:szCs w:val="16"/>
              </w:rPr>
            </w:pPr>
            <w:r w:rsidRPr="00235264">
              <w:rPr>
                <w:sz w:val="16"/>
                <w:szCs w:val="16"/>
              </w:rPr>
              <w:t>Не взимается</w:t>
            </w:r>
          </w:p>
          <w:p w14:paraId="7A123D4B" w14:textId="496ADD2E" w:rsidR="00383781" w:rsidRPr="00235264" w:rsidRDefault="00383781" w:rsidP="002B31CD">
            <w:pPr>
              <w:numPr>
                <w:ilvl w:val="12"/>
                <w:numId w:val="0"/>
              </w:numPr>
              <w:spacing w:before="60"/>
              <w:jc w:val="center"/>
              <w:rPr>
                <w:sz w:val="16"/>
                <w:szCs w:val="16"/>
              </w:rPr>
            </w:pPr>
            <w:r w:rsidRPr="00C6416D">
              <w:rPr>
                <w:iCs/>
                <w:sz w:val="16"/>
                <w:szCs w:val="16"/>
                <w:lang w:eastAsia="en-US"/>
              </w:rPr>
              <w:t>(</w:t>
            </w:r>
            <w:r>
              <w:rPr>
                <w:iCs/>
                <w:sz w:val="16"/>
                <w:szCs w:val="16"/>
                <w:lang w:eastAsia="en-US"/>
              </w:rPr>
              <w:t>п</w:t>
            </w:r>
            <w:r w:rsidRPr="00CD1DC9">
              <w:rPr>
                <w:iCs/>
                <w:sz w:val="16"/>
                <w:szCs w:val="16"/>
                <w:lang w:eastAsia="en-US"/>
              </w:rPr>
              <w:t xml:space="preserve">ри проведении операции может взиматься комиссия, размер которой определяется </w:t>
            </w:r>
            <w:r>
              <w:rPr>
                <w:sz w:val="16"/>
                <w:szCs w:val="16"/>
              </w:rPr>
              <w:t>ОАО «ЭЛЕКСНЕТ»</w:t>
            </w:r>
            <w:r w:rsidRPr="00CD1DC9">
              <w:rPr>
                <w:iCs/>
                <w:sz w:val="16"/>
                <w:szCs w:val="16"/>
                <w:lang w:eastAsia="en-US"/>
              </w:rPr>
              <w:t xml:space="preserve"> и указывается посредством специализированного</w:t>
            </w:r>
            <w:r>
              <w:rPr>
                <w:iCs/>
                <w:sz w:val="16"/>
                <w:szCs w:val="16"/>
                <w:lang w:eastAsia="en-US"/>
              </w:rPr>
              <w:t xml:space="preserve"> интерфейса на экране Банкомата, при использовании платежного сервиса)</w:t>
            </w:r>
          </w:p>
        </w:tc>
      </w:tr>
      <w:tr w:rsidR="00235264" w:rsidRPr="00235264" w14:paraId="043C59DD" w14:textId="77777777" w:rsidTr="00A514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77" w:type="dxa"/>
            <w:vAlign w:val="center"/>
          </w:tcPr>
          <w:p w14:paraId="5DDF40E6" w14:textId="77777777" w:rsidR="00822C5A" w:rsidRPr="00235264" w:rsidRDefault="00822C5A" w:rsidP="00822C5A">
            <w:pPr>
              <w:ind w:right="-108"/>
              <w:rPr>
                <w:sz w:val="16"/>
                <w:szCs w:val="16"/>
              </w:rPr>
            </w:pPr>
            <w:r w:rsidRPr="00235264">
              <w:rPr>
                <w:sz w:val="16"/>
                <w:szCs w:val="16"/>
              </w:rPr>
              <w:t>12</w:t>
            </w:r>
          </w:p>
        </w:tc>
        <w:tc>
          <w:tcPr>
            <w:tcW w:w="5335" w:type="dxa"/>
            <w:vAlign w:val="center"/>
          </w:tcPr>
          <w:p w14:paraId="58C9AE64" w14:textId="77777777" w:rsidR="00822C5A" w:rsidRPr="00235264" w:rsidRDefault="00822C5A" w:rsidP="00822C5A">
            <w:pPr>
              <w:tabs>
                <w:tab w:val="left" w:pos="421"/>
              </w:tabs>
              <w:ind w:left="61"/>
              <w:jc w:val="both"/>
              <w:rPr>
                <w:sz w:val="16"/>
                <w:szCs w:val="16"/>
              </w:rPr>
            </w:pPr>
            <w:r w:rsidRPr="00235264">
              <w:rPr>
                <w:sz w:val="16"/>
                <w:szCs w:val="16"/>
              </w:rPr>
              <w:t>Комиссия за перевод денежных средств с СКС с использованием Карты посредством Банкоматов ПАО Банк ЗЕНИТ для дальнейшего пополнения платежного сервиса «Электронный кошелек»</w:t>
            </w:r>
            <w:r w:rsidRPr="00235264">
              <w:rPr>
                <w:b/>
                <w:vertAlign w:val="superscript"/>
              </w:rPr>
              <w:t>11</w:t>
            </w:r>
            <w:r w:rsidRPr="00235264">
              <w:rPr>
                <w:sz w:val="16"/>
                <w:szCs w:val="16"/>
              </w:rPr>
              <w:t>:</w:t>
            </w:r>
          </w:p>
        </w:tc>
        <w:tc>
          <w:tcPr>
            <w:tcW w:w="4536" w:type="dxa"/>
            <w:vAlign w:val="center"/>
          </w:tcPr>
          <w:p w14:paraId="4C340F50" w14:textId="77777777" w:rsidR="00822C5A" w:rsidRPr="00235264" w:rsidRDefault="00822C5A" w:rsidP="00822C5A">
            <w:pPr>
              <w:numPr>
                <w:ilvl w:val="12"/>
                <w:numId w:val="0"/>
              </w:numPr>
              <w:jc w:val="center"/>
              <w:rPr>
                <w:sz w:val="16"/>
                <w:szCs w:val="16"/>
              </w:rPr>
            </w:pPr>
            <w:r w:rsidRPr="00235264">
              <w:rPr>
                <w:sz w:val="16"/>
                <w:szCs w:val="16"/>
              </w:rPr>
              <w:t>Не взимается</w:t>
            </w:r>
          </w:p>
        </w:tc>
      </w:tr>
      <w:tr w:rsidR="00235264" w:rsidRPr="00235264" w14:paraId="337BC6E3" w14:textId="77777777" w:rsidTr="00A514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77" w:type="dxa"/>
            <w:vAlign w:val="center"/>
          </w:tcPr>
          <w:p w14:paraId="1A50390C" w14:textId="77777777" w:rsidR="00822C5A" w:rsidRPr="00235264" w:rsidRDefault="00822C5A" w:rsidP="00822C5A">
            <w:pPr>
              <w:ind w:left="-70" w:right="-108" w:hanging="38"/>
              <w:jc w:val="center"/>
              <w:rPr>
                <w:sz w:val="16"/>
                <w:szCs w:val="16"/>
              </w:rPr>
            </w:pPr>
            <w:r w:rsidRPr="00235264">
              <w:rPr>
                <w:sz w:val="16"/>
                <w:szCs w:val="16"/>
              </w:rPr>
              <w:t>12.1</w:t>
            </w:r>
          </w:p>
        </w:tc>
        <w:tc>
          <w:tcPr>
            <w:tcW w:w="5335" w:type="dxa"/>
            <w:vAlign w:val="center"/>
          </w:tcPr>
          <w:p w14:paraId="12A938F6" w14:textId="77777777" w:rsidR="00822C5A" w:rsidRPr="00235264" w:rsidRDefault="00822C5A" w:rsidP="00822C5A">
            <w:pPr>
              <w:widowControl w:val="0"/>
              <w:tabs>
                <w:tab w:val="left" w:pos="241"/>
              </w:tabs>
              <w:autoSpaceDE w:val="0"/>
              <w:autoSpaceDN w:val="0"/>
              <w:ind w:firstLine="34"/>
              <w:jc w:val="both"/>
              <w:rPr>
                <w:i/>
                <w:sz w:val="16"/>
                <w:szCs w:val="16"/>
              </w:rPr>
            </w:pPr>
            <w:r w:rsidRPr="00235264">
              <w:rPr>
                <w:i/>
                <w:sz w:val="16"/>
                <w:szCs w:val="16"/>
              </w:rPr>
              <w:t>использование заемных денежных средств (за счет Лимита овердрафта) при переводе денежных средств для дальнейшего пополнения платежного сервиса «Электронный кошелек» (дополнительно к п. 12)</w:t>
            </w:r>
          </w:p>
        </w:tc>
        <w:tc>
          <w:tcPr>
            <w:tcW w:w="4536" w:type="dxa"/>
            <w:vAlign w:val="center"/>
          </w:tcPr>
          <w:p w14:paraId="00FAE04E" w14:textId="77777777" w:rsidR="00822C5A" w:rsidRPr="00235264" w:rsidRDefault="00822C5A" w:rsidP="00822C5A">
            <w:pPr>
              <w:numPr>
                <w:ilvl w:val="12"/>
                <w:numId w:val="0"/>
              </w:numPr>
              <w:jc w:val="center"/>
              <w:rPr>
                <w:i/>
                <w:sz w:val="16"/>
                <w:szCs w:val="16"/>
              </w:rPr>
            </w:pPr>
            <w:r w:rsidRPr="00235264">
              <w:rPr>
                <w:i/>
                <w:sz w:val="16"/>
                <w:szCs w:val="16"/>
              </w:rPr>
              <w:t>3% от суммы заемных средств, но не менее 300 руб.</w:t>
            </w:r>
          </w:p>
        </w:tc>
      </w:tr>
      <w:tr w:rsidR="00235264" w:rsidRPr="00235264" w14:paraId="0522D7F9" w14:textId="77777777" w:rsidTr="00A514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77" w:type="dxa"/>
            <w:vAlign w:val="center"/>
          </w:tcPr>
          <w:p w14:paraId="2E89AEEF" w14:textId="77777777" w:rsidR="00822C5A" w:rsidRPr="00235264" w:rsidRDefault="00822C5A" w:rsidP="00822C5A">
            <w:pPr>
              <w:ind w:left="-70" w:right="-108" w:hanging="38"/>
              <w:jc w:val="center"/>
              <w:rPr>
                <w:sz w:val="16"/>
                <w:szCs w:val="16"/>
              </w:rPr>
            </w:pPr>
            <w:r w:rsidRPr="00235264">
              <w:rPr>
                <w:sz w:val="16"/>
                <w:szCs w:val="16"/>
              </w:rPr>
              <w:t>13</w:t>
            </w:r>
          </w:p>
        </w:tc>
        <w:tc>
          <w:tcPr>
            <w:tcW w:w="5335" w:type="dxa"/>
            <w:vAlign w:val="center"/>
          </w:tcPr>
          <w:p w14:paraId="7308DC34" w14:textId="77777777" w:rsidR="00822C5A" w:rsidRPr="00235264" w:rsidRDefault="00822C5A" w:rsidP="00822C5A">
            <w:pPr>
              <w:widowControl w:val="0"/>
              <w:tabs>
                <w:tab w:val="left" w:pos="241"/>
              </w:tabs>
              <w:autoSpaceDE w:val="0"/>
              <w:autoSpaceDN w:val="0"/>
              <w:ind w:firstLine="34"/>
              <w:jc w:val="both"/>
              <w:rPr>
                <w:i/>
                <w:sz w:val="16"/>
                <w:szCs w:val="16"/>
              </w:rPr>
            </w:pPr>
            <w:r w:rsidRPr="00235264">
              <w:rPr>
                <w:sz w:val="16"/>
                <w:szCs w:val="16"/>
              </w:rPr>
              <w:t>Комиссия за перевод денежных средств с СКС с использованием Карты посредством Банкоматов ПАО Банк ЗЕНИТ для дальнейшего зачисления на СКС Клиентов, в том числе на иные СКС отправителей денежных средств (применимо для переводов с СКС с использованием реквизитов Карты Платежной системы UnionPay при зачислении денежных средств на СКС)</w:t>
            </w:r>
            <w:r w:rsidRPr="00235264">
              <w:rPr>
                <w:b/>
                <w:vertAlign w:val="superscript"/>
              </w:rPr>
              <w:t>12</w:t>
            </w:r>
          </w:p>
        </w:tc>
        <w:tc>
          <w:tcPr>
            <w:tcW w:w="4536" w:type="dxa"/>
            <w:vAlign w:val="center"/>
          </w:tcPr>
          <w:p w14:paraId="35F4A320" w14:textId="77777777" w:rsidR="00822C5A" w:rsidRPr="00235264" w:rsidRDefault="00822C5A" w:rsidP="00822C5A">
            <w:pPr>
              <w:numPr>
                <w:ilvl w:val="12"/>
                <w:numId w:val="0"/>
              </w:numPr>
              <w:jc w:val="center"/>
              <w:rPr>
                <w:i/>
                <w:sz w:val="16"/>
                <w:szCs w:val="16"/>
              </w:rPr>
            </w:pPr>
            <w:r w:rsidRPr="00235264">
              <w:rPr>
                <w:sz w:val="16"/>
                <w:szCs w:val="16"/>
              </w:rPr>
              <w:t>Не взимается</w:t>
            </w:r>
          </w:p>
        </w:tc>
      </w:tr>
      <w:tr w:rsidR="00235264" w:rsidRPr="00235264" w14:paraId="3D2BB2B6" w14:textId="77777777" w:rsidTr="00C536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77" w:type="dxa"/>
            <w:vAlign w:val="center"/>
          </w:tcPr>
          <w:p w14:paraId="24C41AAA" w14:textId="77777777" w:rsidR="00822C5A" w:rsidRPr="00235264" w:rsidRDefault="00822C5A" w:rsidP="00822C5A">
            <w:pPr>
              <w:ind w:right="-108"/>
              <w:rPr>
                <w:sz w:val="12"/>
                <w:szCs w:val="12"/>
              </w:rPr>
            </w:pPr>
            <w:r w:rsidRPr="00235264">
              <w:rPr>
                <w:sz w:val="16"/>
                <w:szCs w:val="16"/>
              </w:rPr>
              <w:t>14</w:t>
            </w:r>
          </w:p>
        </w:tc>
        <w:tc>
          <w:tcPr>
            <w:tcW w:w="5335" w:type="dxa"/>
            <w:vAlign w:val="center"/>
          </w:tcPr>
          <w:p w14:paraId="123FAFDF" w14:textId="32D07D37" w:rsidR="00822C5A" w:rsidRPr="00235264" w:rsidRDefault="00822C5A" w:rsidP="00954B07">
            <w:pPr>
              <w:tabs>
                <w:tab w:val="left" w:pos="421"/>
              </w:tabs>
              <w:jc w:val="both"/>
              <w:rPr>
                <w:sz w:val="16"/>
                <w:szCs w:val="16"/>
              </w:rPr>
            </w:pPr>
            <w:r w:rsidRPr="00235264">
              <w:rPr>
                <w:sz w:val="16"/>
                <w:szCs w:val="16"/>
              </w:rPr>
              <w:t>Комиссия за перевод денежных средств с СКС с использованием Карты или ее реквизитов посредством Банкоматов и систем дистанционного обслуживания клиентов других банков, а также интернет – ресурсов сторонних организаций для дальнейшего зачисления на СКС Клиентов и/или для дальнейшего зачисления на счета банковских карт, открытые в другом банке – эмитенте и/или для дальнейшего пополнения платежного сервиса «Электронный кошелек»</w:t>
            </w:r>
            <w:r w:rsidRPr="00235264">
              <w:rPr>
                <w:b/>
                <w:vertAlign w:val="superscript"/>
              </w:rPr>
              <w:t>13</w:t>
            </w:r>
          </w:p>
        </w:tc>
        <w:tc>
          <w:tcPr>
            <w:tcW w:w="4536" w:type="dxa"/>
            <w:vAlign w:val="center"/>
          </w:tcPr>
          <w:p w14:paraId="304AB5C2" w14:textId="77777777" w:rsidR="00822C5A" w:rsidRPr="00235264" w:rsidRDefault="00822C5A" w:rsidP="00822C5A">
            <w:pPr>
              <w:numPr>
                <w:ilvl w:val="12"/>
                <w:numId w:val="0"/>
              </w:numPr>
              <w:jc w:val="center"/>
              <w:rPr>
                <w:sz w:val="16"/>
                <w:szCs w:val="16"/>
              </w:rPr>
            </w:pPr>
            <w:r w:rsidRPr="00235264">
              <w:rPr>
                <w:sz w:val="16"/>
                <w:szCs w:val="16"/>
              </w:rPr>
              <w:t>1,25% от суммы перевода, но не менее 50 руб.</w:t>
            </w:r>
          </w:p>
        </w:tc>
      </w:tr>
      <w:tr w:rsidR="00235264" w:rsidRPr="00235264" w14:paraId="6B94F764" w14:textId="77777777" w:rsidTr="00C5364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77" w:type="dxa"/>
            <w:vAlign w:val="center"/>
          </w:tcPr>
          <w:p w14:paraId="5073C4C9" w14:textId="77777777" w:rsidR="00822C5A" w:rsidRPr="00235264" w:rsidRDefault="00822C5A" w:rsidP="00822C5A">
            <w:pPr>
              <w:ind w:left="-70" w:right="-108" w:hanging="38"/>
              <w:jc w:val="center"/>
              <w:rPr>
                <w:sz w:val="16"/>
                <w:szCs w:val="16"/>
              </w:rPr>
            </w:pPr>
            <w:r w:rsidRPr="00235264">
              <w:rPr>
                <w:sz w:val="16"/>
                <w:szCs w:val="16"/>
              </w:rPr>
              <w:t>14.1</w:t>
            </w:r>
          </w:p>
        </w:tc>
        <w:tc>
          <w:tcPr>
            <w:tcW w:w="5335" w:type="dxa"/>
            <w:vAlign w:val="center"/>
          </w:tcPr>
          <w:p w14:paraId="0451369A" w14:textId="77777777" w:rsidR="00822C5A" w:rsidRPr="00235264" w:rsidRDefault="00822C5A" w:rsidP="00822C5A">
            <w:pPr>
              <w:widowControl w:val="0"/>
              <w:tabs>
                <w:tab w:val="left" w:pos="241"/>
              </w:tabs>
              <w:autoSpaceDE w:val="0"/>
              <w:autoSpaceDN w:val="0"/>
              <w:ind w:firstLine="34"/>
              <w:jc w:val="both"/>
              <w:rPr>
                <w:i/>
                <w:sz w:val="16"/>
                <w:szCs w:val="16"/>
              </w:rPr>
            </w:pPr>
            <w:r w:rsidRPr="00235264">
              <w:rPr>
                <w:i/>
                <w:sz w:val="16"/>
                <w:szCs w:val="16"/>
              </w:rPr>
              <w:t>использование заемных денежных средств (за счет Лимита овердрафта) при переводе денежных средств для дальнейшего зачисления на СКС Клиентов и/или для дальнейшего зачисления на счета банковских карт, открытые в другом банке – эмитенте и/или для дальнейшего пополнения платежного сервиса «Электронный кошелек» (дополнительно к п. 14)</w:t>
            </w:r>
          </w:p>
        </w:tc>
        <w:tc>
          <w:tcPr>
            <w:tcW w:w="4536" w:type="dxa"/>
            <w:vAlign w:val="center"/>
          </w:tcPr>
          <w:p w14:paraId="3AA874C8" w14:textId="77777777" w:rsidR="00822C5A" w:rsidRPr="00235264" w:rsidRDefault="00822C5A" w:rsidP="00822C5A">
            <w:pPr>
              <w:numPr>
                <w:ilvl w:val="12"/>
                <w:numId w:val="0"/>
              </w:numPr>
              <w:jc w:val="center"/>
              <w:rPr>
                <w:i/>
                <w:sz w:val="16"/>
                <w:szCs w:val="16"/>
              </w:rPr>
            </w:pPr>
            <w:r w:rsidRPr="00235264">
              <w:rPr>
                <w:i/>
                <w:sz w:val="16"/>
                <w:szCs w:val="16"/>
              </w:rPr>
              <w:t>3% от суммы заемных средств, но не менее 300 руб.</w:t>
            </w:r>
          </w:p>
        </w:tc>
      </w:tr>
      <w:tr w:rsidR="00235264" w:rsidRPr="00235264" w14:paraId="07959198" w14:textId="77777777" w:rsidTr="00A514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77" w:type="dxa"/>
            <w:vAlign w:val="center"/>
          </w:tcPr>
          <w:p w14:paraId="4CE3B642" w14:textId="77777777" w:rsidR="00822C5A" w:rsidRPr="00235264" w:rsidRDefault="00822C5A" w:rsidP="00822C5A">
            <w:pPr>
              <w:ind w:right="-108"/>
              <w:rPr>
                <w:sz w:val="16"/>
                <w:szCs w:val="16"/>
              </w:rPr>
            </w:pPr>
            <w:r w:rsidRPr="00235264">
              <w:rPr>
                <w:sz w:val="16"/>
              </w:rPr>
              <w:t>15</w:t>
            </w:r>
          </w:p>
        </w:tc>
        <w:tc>
          <w:tcPr>
            <w:tcW w:w="5335" w:type="dxa"/>
          </w:tcPr>
          <w:p w14:paraId="56D3D06D" w14:textId="77777777" w:rsidR="00822C5A" w:rsidRPr="00235264" w:rsidRDefault="00822C5A" w:rsidP="00822C5A">
            <w:pPr>
              <w:tabs>
                <w:tab w:val="left" w:pos="631"/>
              </w:tabs>
              <w:jc w:val="both"/>
              <w:rPr>
                <w:sz w:val="16"/>
                <w:szCs w:val="16"/>
              </w:rPr>
            </w:pPr>
            <w:r w:rsidRPr="00235264">
              <w:rPr>
                <w:sz w:val="16"/>
              </w:rPr>
              <w:t xml:space="preserve">Комиссия за оплату товаров (работ, услуг) с использованием Карты </w:t>
            </w:r>
            <w:r w:rsidRPr="00235264">
              <w:rPr>
                <w:sz w:val="16"/>
                <w:szCs w:val="16"/>
              </w:rPr>
              <w:t>в Предприятиях торговли (услуг)</w:t>
            </w:r>
          </w:p>
        </w:tc>
        <w:tc>
          <w:tcPr>
            <w:tcW w:w="4536" w:type="dxa"/>
            <w:vAlign w:val="center"/>
          </w:tcPr>
          <w:p w14:paraId="16EFC642" w14:textId="77777777" w:rsidR="00822C5A" w:rsidRPr="00235264" w:rsidRDefault="00822C5A" w:rsidP="00822C5A">
            <w:pPr>
              <w:numPr>
                <w:ilvl w:val="12"/>
                <w:numId w:val="0"/>
              </w:numPr>
              <w:jc w:val="center"/>
              <w:rPr>
                <w:sz w:val="16"/>
                <w:szCs w:val="16"/>
              </w:rPr>
            </w:pPr>
            <w:r w:rsidRPr="00235264">
              <w:rPr>
                <w:sz w:val="16"/>
              </w:rPr>
              <w:t>Не взимается</w:t>
            </w:r>
          </w:p>
        </w:tc>
      </w:tr>
      <w:tr w:rsidR="00235264" w:rsidRPr="00235264" w14:paraId="7460382D" w14:textId="77777777" w:rsidTr="00A514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77" w:type="dxa"/>
            <w:vAlign w:val="center"/>
          </w:tcPr>
          <w:p w14:paraId="0FFF2FDD" w14:textId="77777777" w:rsidR="00822C5A" w:rsidRPr="00235264" w:rsidRDefault="00822C5A" w:rsidP="00822C5A">
            <w:pPr>
              <w:ind w:right="-108"/>
              <w:rPr>
                <w:sz w:val="16"/>
                <w:szCs w:val="16"/>
              </w:rPr>
            </w:pPr>
            <w:r w:rsidRPr="00235264">
              <w:rPr>
                <w:sz w:val="16"/>
              </w:rPr>
              <w:t>16</w:t>
            </w:r>
          </w:p>
        </w:tc>
        <w:tc>
          <w:tcPr>
            <w:tcW w:w="5335" w:type="dxa"/>
            <w:vAlign w:val="center"/>
          </w:tcPr>
          <w:p w14:paraId="4BDBFB3D" w14:textId="77777777" w:rsidR="00822C5A" w:rsidRPr="00235264" w:rsidRDefault="00822C5A" w:rsidP="00822C5A">
            <w:pPr>
              <w:tabs>
                <w:tab w:val="left" w:pos="631"/>
              </w:tabs>
              <w:jc w:val="both"/>
              <w:rPr>
                <w:sz w:val="16"/>
                <w:szCs w:val="16"/>
              </w:rPr>
            </w:pPr>
            <w:r w:rsidRPr="00235264">
              <w:rPr>
                <w:sz w:val="16"/>
                <w:szCs w:val="16"/>
              </w:rPr>
              <w:t>Комиссия за оплату услуг ЖКХ</w:t>
            </w:r>
            <w:r w:rsidRPr="00235264">
              <w:rPr>
                <w:b/>
                <w:vertAlign w:val="superscript"/>
              </w:rPr>
              <w:t>14</w:t>
            </w:r>
            <w:r w:rsidRPr="00235264">
              <w:rPr>
                <w:sz w:val="16"/>
                <w:szCs w:val="16"/>
              </w:rPr>
              <w:t xml:space="preserve"> с использованием Карты посредством Банкоматов ПАО Банк ЗЕНИТ</w:t>
            </w:r>
          </w:p>
        </w:tc>
        <w:tc>
          <w:tcPr>
            <w:tcW w:w="4536" w:type="dxa"/>
            <w:vAlign w:val="center"/>
          </w:tcPr>
          <w:p w14:paraId="514237B7" w14:textId="77777777" w:rsidR="00822C5A" w:rsidRPr="00235264" w:rsidRDefault="00822C5A" w:rsidP="00822C5A">
            <w:pPr>
              <w:numPr>
                <w:ilvl w:val="12"/>
                <w:numId w:val="0"/>
              </w:numPr>
              <w:jc w:val="center"/>
              <w:rPr>
                <w:sz w:val="16"/>
                <w:szCs w:val="16"/>
              </w:rPr>
            </w:pPr>
          </w:p>
        </w:tc>
      </w:tr>
      <w:tr w:rsidR="00235264" w:rsidRPr="00235264" w14:paraId="37CAFDA0" w14:textId="77777777" w:rsidTr="00A514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77" w:type="dxa"/>
            <w:vAlign w:val="center"/>
          </w:tcPr>
          <w:p w14:paraId="2A58083E" w14:textId="77777777" w:rsidR="00822C5A" w:rsidRPr="00235264" w:rsidRDefault="00822C5A" w:rsidP="00822C5A">
            <w:pPr>
              <w:ind w:right="-108"/>
              <w:rPr>
                <w:sz w:val="16"/>
                <w:szCs w:val="16"/>
              </w:rPr>
            </w:pPr>
            <w:r w:rsidRPr="00235264">
              <w:rPr>
                <w:sz w:val="16"/>
              </w:rPr>
              <w:t>16.1</w:t>
            </w:r>
          </w:p>
        </w:tc>
        <w:tc>
          <w:tcPr>
            <w:tcW w:w="5335" w:type="dxa"/>
            <w:vAlign w:val="center"/>
          </w:tcPr>
          <w:p w14:paraId="0E40E999" w14:textId="77777777" w:rsidR="00822C5A" w:rsidRPr="00235264" w:rsidRDefault="00822C5A" w:rsidP="00822C5A">
            <w:pPr>
              <w:numPr>
                <w:ilvl w:val="1"/>
                <w:numId w:val="37"/>
              </w:numPr>
              <w:tabs>
                <w:tab w:val="left" w:pos="601"/>
                <w:tab w:val="num" w:pos="975"/>
              </w:tabs>
              <w:ind w:left="550" w:hanging="426"/>
              <w:jc w:val="both"/>
              <w:rPr>
                <w:sz w:val="16"/>
                <w:szCs w:val="16"/>
              </w:rPr>
            </w:pPr>
            <w:r w:rsidRPr="00235264">
              <w:rPr>
                <w:sz w:val="16"/>
                <w:szCs w:val="16"/>
              </w:rPr>
              <w:t>в пользу ООО «УК «БРАУС», ИНН 5024159945</w:t>
            </w:r>
          </w:p>
        </w:tc>
        <w:tc>
          <w:tcPr>
            <w:tcW w:w="4536" w:type="dxa"/>
            <w:vAlign w:val="center"/>
          </w:tcPr>
          <w:p w14:paraId="6B4E5976" w14:textId="77777777" w:rsidR="00822C5A" w:rsidRPr="00235264" w:rsidRDefault="00822C5A" w:rsidP="00822C5A">
            <w:pPr>
              <w:numPr>
                <w:ilvl w:val="12"/>
                <w:numId w:val="0"/>
              </w:numPr>
              <w:jc w:val="center"/>
              <w:rPr>
                <w:sz w:val="16"/>
                <w:szCs w:val="16"/>
              </w:rPr>
            </w:pPr>
            <w:r w:rsidRPr="00235264">
              <w:rPr>
                <w:sz w:val="16"/>
              </w:rPr>
              <w:t>Не взимается</w:t>
            </w:r>
          </w:p>
        </w:tc>
      </w:tr>
      <w:tr w:rsidR="00235264" w:rsidRPr="00235264" w14:paraId="6039E153" w14:textId="77777777" w:rsidTr="00A514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77" w:type="dxa"/>
            <w:vAlign w:val="center"/>
          </w:tcPr>
          <w:p w14:paraId="0170C369" w14:textId="77777777" w:rsidR="00822C5A" w:rsidRPr="00235264" w:rsidRDefault="00822C5A" w:rsidP="00822C5A">
            <w:pPr>
              <w:ind w:right="-108"/>
              <w:rPr>
                <w:sz w:val="16"/>
              </w:rPr>
            </w:pPr>
            <w:r w:rsidRPr="00235264">
              <w:rPr>
                <w:sz w:val="16"/>
              </w:rPr>
              <w:t>16.2</w:t>
            </w:r>
          </w:p>
        </w:tc>
        <w:tc>
          <w:tcPr>
            <w:tcW w:w="5335" w:type="dxa"/>
            <w:vAlign w:val="center"/>
          </w:tcPr>
          <w:p w14:paraId="5E055647" w14:textId="77777777" w:rsidR="00822C5A" w:rsidRPr="00235264" w:rsidRDefault="00822C5A" w:rsidP="00822C5A">
            <w:pPr>
              <w:numPr>
                <w:ilvl w:val="1"/>
                <w:numId w:val="37"/>
              </w:numPr>
              <w:tabs>
                <w:tab w:val="left" w:pos="601"/>
                <w:tab w:val="num" w:pos="975"/>
              </w:tabs>
              <w:ind w:left="550" w:hanging="426"/>
              <w:jc w:val="both"/>
              <w:rPr>
                <w:sz w:val="16"/>
                <w:szCs w:val="16"/>
              </w:rPr>
            </w:pPr>
            <w:r w:rsidRPr="00235264">
              <w:rPr>
                <w:sz w:val="16"/>
                <w:szCs w:val="16"/>
              </w:rPr>
              <w:t>в пользу других поставщиков услуг ЖКХ</w:t>
            </w:r>
          </w:p>
        </w:tc>
        <w:tc>
          <w:tcPr>
            <w:tcW w:w="4536" w:type="dxa"/>
            <w:vAlign w:val="center"/>
          </w:tcPr>
          <w:p w14:paraId="0DCBD869" w14:textId="77777777" w:rsidR="00822C5A" w:rsidRPr="00235264" w:rsidRDefault="00822C5A" w:rsidP="00822C5A">
            <w:pPr>
              <w:numPr>
                <w:ilvl w:val="12"/>
                <w:numId w:val="0"/>
              </w:numPr>
              <w:jc w:val="center"/>
              <w:rPr>
                <w:sz w:val="16"/>
              </w:rPr>
            </w:pPr>
            <w:r w:rsidRPr="00235264">
              <w:rPr>
                <w:sz w:val="16"/>
                <w:szCs w:val="16"/>
              </w:rPr>
              <w:t>0,5% от суммы операции, но не менее 30 руб.</w:t>
            </w:r>
          </w:p>
        </w:tc>
      </w:tr>
      <w:tr w:rsidR="00235264" w:rsidRPr="00235264" w14:paraId="7A64B582" w14:textId="77777777" w:rsidTr="00A514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77" w:type="dxa"/>
            <w:vAlign w:val="center"/>
          </w:tcPr>
          <w:p w14:paraId="27861B4C" w14:textId="77777777" w:rsidR="00822C5A" w:rsidRPr="00235264" w:rsidRDefault="00822C5A" w:rsidP="00822C5A">
            <w:pPr>
              <w:ind w:right="-108"/>
              <w:rPr>
                <w:sz w:val="16"/>
                <w:szCs w:val="16"/>
              </w:rPr>
            </w:pPr>
            <w:r w:rsidRPr="00235264">
              <w:rPr>
                <w:sz w:val="16"/>
              </w:rPr>
              <w:t>17</w:t>
            </w:r>
          </w:p>
        </w:tc>
        <w:tc>
          <w:tcPr>
            <w:tcW w:w="5335" w:type="dxa"/>
            <w:vAlign w:val="center"/>
          </w:tcPr>
          <w:p w14:paraId="5ED20CE5" w14:textId="77777777" w:rsidR="00822C5A" w:rsidRPr="00235264" w:rsidRDefault="00822C5A" w:rsidP="00822C5A">
            <w:pPr>
              <w:tabs>
                <w:tab w:val="left" w:pos="631"/>
              </w:tabs>
              <w:jc w:val="both"/>
              <w:rPr>
                <w:sz w:val="16"/>
                <w:szCs w:val="16"/>
              </w:rPr>
            </w:pPr>
            <w:r w:rsidRPr="00235264">
              <w:rPr>
                <w:sz w:val="16"/>
                <w:szCs w:val="16"/>
              </w:rPr>
              <w:t>Комиссия за оплату мобильной связи, коммерческого телевидения, услуг интернет-провайдеров, а также услуг местной телефонной связи с использованием Карты посредством Банкоматов ПАО Банк ЗЕНИТ</w:t>
            </w:r>
          </w:p>
        </w:tc>
        <w:tc>
          <w:tcPr>
            <w:tcW w:w="4536" w:type="dxa"/>
            <w:vAlign w:val="center"/>
          </w:tcPr>
          <w:p w14:paraId="3B45A8AD" w14:textId="77777777" w:rsidR="00822C5A" w:rsidRPr="00235264" w:rsidRDefault="00822C5A" w:rsidP="00822C5A">
            <w:pPr>
              <w:numPr>
                <w:ilvl w:val="12"/>
                <w:numId w:val="0"/>
              </w:numPr>
              <w:jc w:val="center"/>
              <w:rPr>
                <w:sz w:val="16"/>
                <w:szCs w:val="16"/>
              </w:rPr>
            </w:pPr>
            <w:r w:rsidRPr="00235264">
              <w:rPr>
                <w:sz w:val="16"/>
                <w:szCs w:val="16"/>
              </w:rPr>
              <w:t>Не взимается</w:t>
            </w:r>
          </w:p>
        </w:tc>
      </w:tr>
      <w:tr w:rsidR="00235264" w:rsidRPr="00235264" w14:paraId="733C042E" w14:textId="77777777" w:rsidTr="00A514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77" w:type="dxa"/>
            <w:vAlign w:val="center"/>
          </w:tcPr>
          <w:p w14:paraId="04943311" w14:textId="77777777" w:rsidR="00822C5A" w:rsidRPr="00235264" w:rsidRDefault="00822C5A" w:rsidP="00822C5A">
            <w:pPr>
              <w:ind w:right="-108"/>
              <w:rPr>
                <w:sz w:val="16"/>
              </w:rPr>
            </w:pPr>
            <w:r w:rsidRPr="00235264">
              <w:rPr>
                <w:sz w:val="16"/>
              </w:rPr>
              <w:t>18</w:t>
            </w:r>
          </w:p>
        </w:tc>
        <w:tc>
          <w:tcPr>
            <w:tcW w:w="5335" w:type="dxa"/>
            <w:vAlign w:val="center"/>
          </w:tcPr>
          <w:p w14:paraId="4477C9F3" w14:textId="77777777" w:rsidR="00822C5A" w:rsidRPr="00235264" w:rsidRDefault="00822C5A" w:rsidP="00822C5A">
            <w:pPr>
              <w:tabs>
                <w:tab w:val="left" w:pos="631"/>
              </w:tabs>
              <w:jc w:val="both"/>
              <w:rPr>
                <w:sz w:val="16"/>
                <w:szCs w:val="16"/>
              </w:rPr>
            </w:pPr>
            <w:r w:rsidRPr="00235264">
              <w:rPr>
                <w:sz w:val="16"/>
                <w:szCs w:val="16"/>
              </w:rPr>
              <w:t>Комиссия за оплату услуг иных поставщиков (в пользу получателей), предусмотренных меню  БПТ Банка</w:t>
            </w:r>
          </w:p>
        </w:tc>
        <w:tc>
          <w:tcPr>
            <w:tcW w:w="4536" w:type="dxa"/>
            <w:vAlign w:val="center"/>
          </w:tcPr>
          <w:p w14:paraId="428B40A6" w14:textId="77777777" w:rsidR="00822C5A" w:rsidRPr="00235264" w:rsidRDefault="00822C5A" w:rsidP="00822C5A">
            <w:pPr>
              <w:numPr>
                <w:ilvl w:val="12"/>
                <w:numId w:val="0"/>
              </w:numPr>
              <w:jc w:val="center"/>
              <w:rPr>
                <w:sz w:val="16"/>
                <w:szCs w:val="16"/>
              </w:rPr>
            </w:pPr>
            <w:r w:rsidRPr="00235264">
              <w:rPr>
                <w:sz w:val="16"/>
                <w:szCs w:val="16"/>
              </w:rPr>
              <w:t xml:space="preserve">Ставка комиссионного вознаграждения устанавливается </w:t>
            </w:r>
            <w:r w:rsidRPr="00235264">
              <w:rPr>
                <w:i/>
                <w:sz w:val="16"/>
                <w:szCs w:val="16"/>
              </w:rPr>
              <w:t xml:space="preserve">Тарифами комиссионного вознаграждения, взимаемого ПАО Банк ЗЕНИТ за осуществление физическими лицами операций </w:t>
            </w:r>
            <w:r w:rsidR="000C2976" w:rsidRPr="00235264">
              <w:rPr>
                <w:i/>
                <w:sz w:val="16"/>
                <w:szCs w:val="16"/>
              </w:rPr>
              <w:t>с наличной валютой</w:t>
            </w:r>
            <w:r w:rsidRPr="00235264">
              <w:rPr>
                <w:i/>
                <w:sz w:val="16"/>
                <w:szCs w:val="16"/>
              </w:rPr>
              <w:t>, операций по банковским счетам и счетам по вкладам, операций по переводу денежных средств по поручению / в пользу физических лиц без открытия банковских счетов</w:t>
            </w:r>
          </w:p>
        </w:tc>
      </w:tr>
      <w:tr w:rsidR="00235264" w:rsidRPr="00235264" w14:paraId="1D41255A" w14:textId="77777777" w:rsidTr="00A514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77" w:type="dxa"/>
            <w:vAlign w:val="center"/>
          </w:tcPr>
          <w:p w14:paraId="60795DC8" w14:textId="77777777" w:rsidR="00822C5A" w:rsidRPr="00235264" w:rsidRDefault="00822C5A" w:rsidP="00822C5A">
            <w:pPr>
              <w:ind w:left="-70" w:right="-108" w:hanging="38"/>
              <w:jc w:val="center"/>
              <w:rPr>
                <w:sz w:val="16"/>
                <w:szCs w:val="16"/>
              </w:rPr>
            </w:pPr>
            <w:r w:rsidRPr="00235264">
              <w:rPr>
                <w:sz w:val="16"/>
                <w:szCs w:val="16"/>
              </w:rPr>
              <w:t>19</w:t>
            </w:r>
          </w:p>
        </w:tc>
        <w:tc>
          <w:tcPr>
            <w:tcW w:w="5335" w:type="dxa"/>
            <w:vAlign w:val="center"/>
          </w:tcPr>
          <w:p w14:paraId="2B0FB246" w14:textId="77777777" w:rsidR="00822C5A" w:rsidRPr="00235264" w:rsidRDefault="00822C5A" w:rsidP="00822C5A">
            <w:pPr>
              <w:jc w:val="both"/>
              <w:rPr>
                <w:sz w:val="16"/>
                <w:szCs w:val="16"/>
                <w:vertAlign w:val="superscript"/>
              </w:rPr>
            </w:pPr>
            <w:r w:rsidRPr="00235264">
              <w:rPr>
                <w:sz w:val="16"/>
                <w:szCs w:val="16"/>
              </w:rPr>
              <w:t>Комиссия за ведение СКС при отсутствии действующих Карт к СКС и операций по СКС в течение последних 12 календарных месяцев</w:t>
            </w:r>
            <w:r w:rsidRPr="00235264">
              <w:rPr>
                <w:b/>
                <w:vertAlign w:val="superscript"/>
              </w:rPr>
              <w:t>15</w:t>
            </w:r>
          </w:p>
        </w:tc>
        <w:tc>
          <w:tcPr>
            <w:tcW w:w="4536" w:type="dxa"/>
            <w:vAlign w:val="center"/>
          </w:tcPr>
          <w:p w14:paraId="1437017F" w14:textId="77777777" w:rsidR="00822C5A" w:rsidRPr="00235264" w:rsidRDefault="00822C5A" w:rsidP="00822C5A">
            <w:pPr>
              <w:jc w:val="center"/>
              <w:rPr>
                <w:sz w:val="16"/>
                <w:szCs w:val="16"/>
              </w:rPr>
            </w:pPr>
            <w:r w:rsidRPr="00235264">
              <w:rPr>
                <w:sz w:val="16"/>
                <w:szCs w:val="16"/>
              </w:rPr>
              <w:t>150 руб. за календарный месяц</w:t>
            </w:r>
          </w:p>
        </w:tc>
      </w:tr>
      <w:tr w:rsidR="00235264" w:rsidRPr="00235264" w14:paraId="344F969B" w14:textId="77777777" w:rsidTr="00A514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77" w:type="dxa"/>
            <w:vAlign w:val="center"/>
          </w:tcPr>
          <w:p w14:paraId="6742BAB8" w14:textId="77777777" w:rsidR="00822C5A" w:rsidRPr="00235264" w:rsidDel="00621B58" w:rsidRDefault="00822C5A" w:rsidP="00822C5A">
            <w:pPr>
              <w:ind w:left="-70" w:right="-108" w:hanging="38"/>
              <w:jc w:val="center"/>
              <w:rPr>
                <w:sz w:val="16"/>
                <w:szCs w:val="16"/>
              </w:rPr>
            </w:pPr>
            <w:r w:rsidRPr="00235264">
              <w:rPr>
                <w:sz w:val="16"/>
                <w:szCs w:val="16"/>
              </w:rPr>
              <w:t>20</w:t>
            </w:r>
          </w:p>
        </w:tc>
        <w:tc>
          <w:tcPr>
            <w:tcW w:w="5335" w:type="dxa"/>
            <w:vAlign w:val="center"/>
          </w:tcPr>
          <w:p w14:paraId="06021A8F" w14:textId="77777777" w:rsidR="00822C5A" w:rsidRPr="00235264" w:rsidRDefault="00822C5A" w:rsidP="00822C5A">
            <w:pPr>
              <w:jc w:val="both"/>
              <w:rPr>
                <w:sz w:val="16"/>
                <w:szCs w:val="16"/>
              </w:rPr>
            </w:pPr>
            <w:r w:rsidRPr="00235264">
              <w:rPr>
                <w:sz w:val="16"/>
                <w:szCs w:val="16"/>
              </w:rPr>
              <w:t>Комиссия за изменение Держателем ПИНа по Карте</w:t>
            </w:r>
            <w:r w:rsidRPr="00235264">
              <w:rPr>
                <w:b/>
                <w:vertAlign w:val="superscript"/>
              </w:rPr>
              <w:t>16</w:t>
            </w:r>
          </w:p>
        </w:tc>
        <w:tc>
          <w:tcPr>
            <w:tcW w:w="4536" w:type="dxa"/>
            <w:vAlign w:val="center"/>
          </w:tcPr>
          <w:p w14:paraId="19C1A124" w14:textId="77777777" w:rsidR="00822C5A" w:rsidRPr="00235264" w:rsidRDefault="00822C5A" w:rsidP="00822C5A">
            <w:pPr>
              <w:jc w:val="center"/>
              <w:rPr>
                <w:sz w:val="16"/>
                <w:szCs w:val="16"/>
              </w:rPr>
            </w:pPr>
            <w:r w:rsidRPr="00235264">
              <w:rPr>
                <w:sz w:val="16"/>
                <w:lang w:val="en-US"/>
              </w:rPr>
              <w:t xml:space="preserve">50 </w:t>
            </w:r>
            <w:r w:rsidRPr="00235264">
              <w:rPr>
                <w:sz w:val="16"/>
              </w:rPr>
              <w:t>руб</w:t>
            </w:r>
            <w:r w:rsidRPr="00235264">
              <w:rPr>
                <w:sz w:val="16"/>
                <w:lang w:val="en-US"/>
              </w:rPr>
              <w:t xml:space="preserve">. </w:t>
            </w:r>
          </w:p>
        </w:tc>
      </w:tr>
      <w:tr w:rsidR="00235264" w:rsidRPr="00235264" w14:paraId="000830AB" w14:textId="77777777" w:rsidTr="00A514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c>
          <w:tcPr>
            <w:tcW w:w="477" w:type="dxa"/>
            <w:vAlign w:val="center"/>
          </w:tcPr>
          <w:p w14:paraId="6C517872" w14:textId="77777777" w:rsidR="00822C5A" w:rsidRPr="00235264" w:rsidRDefault="00822C5A" w:rsidP="00822C5A">
            <w:pPr>
              <w:jc w:val="center"/>
              <w:rPr>
                <w:sz w:val="16"/>
                <w:szCs w:val="16"/>
                <w:lang w:val="en-US"/>
              </w:rPr>
            </w:pPr>
            <w:r w:rsidRPr="00235264">
              <w:rPr>
                <w:sz w:val="16"/>
                <w:szCs w:val="16"/>
              </w:rPr>
              <w:t>21</w:t>
            </w:r>
          </w:p>
        </w:tc>
        <w:tc>
          <w:tcPr>
            <w:tcW w:w="5335" w:type="dxa"/>
            <w:vAlign w:val="center"/>
          </w:tcPr>
          <w:p w14:paraId="0C8699D7" w14:textId="77777777" w:rsidR="00822C5A" w:rsidRPr="00235264" w:rsidRDefault="00822C5A" w:rsidP="00822C5A">
            <w:pPr>
              <w:numPr>
                <w:ilvl w:val="12"/>
                <w:numId w:val="0"/>
              </w:numPr>
              <w:jc w:val="both"/>
              <w:rPr>
                <w:sz w:val="16"/>
              </w:rPr>
            </w:pPr>
            <w:r w:rsidRPr="00235264">
              <w:rPr>
                <w:sz w:val="16"/>
                <w:szCs w:val="16"/>
              </w:rPr>
              <w:t>Срок действия Карты (Карта с магнитной полосой и микропроцессором)</w:t>
            </w:r>
          </w:p>
        </w:tc>
        <w:tc>
          <w:tcPr>
            <w:tcW w:w="4536" w:type="dxa"/>
            <w:vAlign w:val="center"/>
          </w:tcPr>
          <w:p w14:paraId="22C87A4A" w14:textId="77777777" w:rsidR="00822C5A" w:rsidRPr="00235264" w:rsidRDefault="00822C5A" w:rsidP="00822C5A">
            <w:pPr>
              <w:numPr>
                <w:ilvl w:val="12"/>
                <w:numId w:val="0"/>
              </w:numPr>
              <w:jc w:val="center"/>
              <w:rPr>
                <w:sz w:val="16"/>
                <w:szCs w:val="16"/>
              </w:rPr>
            </w:pPr>
            <w:r w:rsidRPr="00235264">
              <w:rPr>
                <w:snapToGrid w:val="0"/>
                <w:sz w:val="16"/>
                <w:szCs w:val="16"/>
                <w:lang w:val="en-US"/>
              </w:rPr>
              <w:t>5</w:t>
            </w:r>
            <w:r w:rsidRPr="00235264">
              <w:rPr>
                <w:snapToGrid w:val="0"/>
                <w:sz w:val="16"/>
                <w:szCs w:val="16"/>
              </w:rPr>
              <w:t xml:space="preserve"> лет</w:t>
            </w:r>
          </w:p>
        </w:tc>
      </w:tr>
    </w:tbl>
    <w:p w14:paraId="553FC40C" w14:textId="77777777" w:rsidR="006C3EEF" w:rsidRPr="00235264" w:rsidRDefault="006C3EEF" w:rsidP="006C3EEF">
      <w:pPr>
        <w:ind w:left="-1080" w:right="-745"/>
        <w:jc w:val="both"/>
        <w:rPr>
          <w:b/>
          <w:sz w:val="8"/>
          <w:szCs w:val="8"/>
        </w:rPr>
      </w:pPr>
    </w:p>
    <w:p w14:paraId="0A50D57C" w14:textId="77777777" w:rsidR="006C3EEF" w:rsidRPr="00235264" w:rsidRDefault="006C3EEF" w:rsidP="006C3EEF">
      <w:pPr>
        <w:ind w:left="-1080" w:right="-745"/>
        <w:jc w:val="both"/>
        <w:rPr>
          <w:b/>
          <w:sz w:val="4"/>
          <w:szCs w:val="4"/>
        </w:rPr>
      </w:pPr>
    </w:p>
    <w:p w14:paraId="5A1A9DFB" w14:textId="77777777" w:rsidR="006C3EEF" w:rsidRPr="00235264" w:rsidRDefault="006C3EEF" w:rsidP="00E97D8B">
      <w:pPr>
        <w:pStyle w:val="a4"/>
        <w:spacing w:line="276" w:lineRule="auto"/>
        <w:ind w:left="-709"/>
        <w:jc w:val="both"/>
        <w:rPr>
          <w:b/>
          <w:sz w:val="16"/>
          <w:szCs w:val="16"/>
        </w:rPr>
      </w:pPr>
      <w:r w:rsidRPr="00235264">
        <w:rPr>
          <w:b/>
          <w:sz w:val="16"/>
          <w:szCs w:val="16"/>
        </w:rPr>
        <w:t>1</w:t>
      </w:r>
      <w:r w:rsidRPr="00235264">
        <w:rPr>
          <w:sz w:val="16"/>
          <w:szCs w:val="16"/>
        </w:rPr>
        <w:t> </w:t>
      </w:r>
      <w:r w:rsidR="00C97F14" w:rsidRPr="00235264">
        <w:rPr>
          <w:sz w:val="16"/>
          <w:szCs w:val="16"/>
        </w:rPr>
        <w:t>–</w:t>
      </w:r>
      <w:r w:rsidRPr="00235264">
        <w:rPr>
          <w:sz w:val="16"/>
          <w:szCs w:val="16"/>
        </w:rPr>
        <w:t xml:space="preserve"> Карта </w:t>
      </w:r>
      <w:r w:rsidRPr="00235264">
        <w:rPr>
          <w:sz w:val="16"/>
          <w:szCs w:val="16"/>
          <w:lang w:val="en-US"/>
        </w:rPr>
        <w:t>Master</w:t>
      </w:r>
      <w:r w:rsidR="0051395B" w:rsidRPr="00235264">
        <w:rPr>
          <w:sz w:val="16"/>
          <w:szCs w:val="16"/>
          <w:lang w:val="en-US"/>
        </w:rPr>
        <w:t>card</w:t>
      </w:r>
      <w:r w:rsidRPr="00235264">
        <w:rPr>
          <w:sz w:val="16"/>
          <w:szCs w:val="16"/>
        </w:rPr>
        <w:t xml:space="preserve"> Gold «</w:t>
      </w:r>
      <w:r w:rsidRPr="00235264">
        <w:rPr>
          <w:caps/>
          <w:sz w:val="16"/>
          <w:szCs w:val="16"/>
        </w:rPr>
        <w:t>И</w:t>
      </w:r>
      <w:r w:rsidRPr="00235264">
        <w:rPr>
          <w:sz w:val="16"/>
          <w:szCs w:val="16"/>
        </w:rPr>
        <w:t>нициатива» (далее – Карта «Инициатива»)</w:t>
      </w:r>
      <w:r w:rsidR="00F37E6D" w:rsidRPr="00235264">
        <w:rPr>
          <w:sz w:val="16"/>
          <w:szCs w:val="16"/>
        </w:rPr>
        <w:t xml:space="preserve"> – </w:t>
      </w:r>
      <w:r w:rsidRPr="00235264">
        <w:rPr>
          <w:b/>
          <w:sz w:val="16"/>
          <w:szCs w:val="16"/>
        </w:rPr>
        <w:t xml:space="preserve">Карта, выпускаемая ПАО Банк ЗЕНИТ </w:t>
      </w:r>
      <w:r w:rsidR="000517D1" w:rsidRPr="00235264">
        <w:rPr>
          <w:b/>
          <w:sz w:val="16"/>
          <w:szCs w:val="16"/>
        </w:rPr>
        <w:t>(далее</w:t>
      </w:r>
      <w:r w:rsidR="00F37E6D" w:rsidRPr="00235264">
        <w:rPr>
          <w:b/>
          <w:sz w:val="16"/>
          <w:szCs w:val="16"/>
        </w:rPr>
        <w:t xml:space="preserve"> – </w:t>
      </w:r>
      <w:r w:rsidR="000517D1" w:rsidRPr="00235264">
        <w:rPr>
          <w:b/>
          <w:sz w:val="16"/>
          <w:szCs w:val="16"/>
        </w:rPr>
        <w:t xml:space="preserve">Банк) </w:t>
      </w:r>
      <w:r w:rsidRPr="00235264">
        <w:rPr>
          <w:b/>
          <w:sz w:val="16"/>
          <w:szCs w:val="16"/>
        </w:rPr>
        <w:t xml:space="preserve">в рамках заключенного между </w:t>
      </w:r>
      <w:r w:rsidR="000517D1" w:rsidRPr="00235264">
        <w:rPr>
          <w:b/>
          <w:sz w:val="16"/>
          <w:szCs w:val="16"/>
        </w:rPr>
        <w:t xml:space="preserve">Банком </w:t>
      </w:r>
      <w:r w:rsidRPr="00235264">
        <w:rPr>
          <w:b/>
          <w:sz w:val="16"/>
          <w:szCs w:val="16"/>
        </w:rPr>
        <w:t>и АО «Национальный НПФ» (далее – Фонд) соглашения о сотрудничестве, предусматривающего реализацию совместных проектов, в том числе по выпуску Карт «Инициатива» c условиями перевода с СКС денежных средств в Фонд в качестве пенсионных взносов по договору негосударственного</w:t>
      </w:r>
      <w:r w:rsidRPr="00235264">
        <w:rPr>
          <w:sz w:val="16"/>
          <w:szCs w:val="16"/>
        </w:rPr>
        <w:t xml:space="preserve"> </w:t>
      </w:r>
      <w:r w:rsidRPr="00235264">
        <w:rPr>
          <w:b/>
          <w:sz w:val="16"/>
          <w:szCs w:val="16"/>
        </w:rPr>
        <w:t>пенсионного обеспечения (далее – Договор НПО), заключенного между Держателем и Фондом  (далее – Соглашение о сотрудничестве).</w:t>
      </w:r>
    </w:p>
    <w:p w14:paraId="4A2B9F44" w14:textId="77777777" w:rsidR="006C3EEF" w:rsidRPr="00235264" w:rsidRDefault="006C3EEF" w:rsidP="00E97D8B">
      <w:pPr>
        <w:pStyle w:val="a4"/>
        <w:spacing w:line="276" w:lineRule="auto"/>
        <w:ind w:left="-709"/>
        <w:jc w:val="both"/>
        <w:rPr>
          <w:sz w:val="16"/>
          <w:szCs w:val="16"/>
        </w:rPr>
      </w:pPr>
      <w:r w:rsidRPr="00235264">
        <w:rPr>
          <w:sz w:val="16"/>
          <w:szCs w:val="16"/>
        </w:rPr>
        <w:t>Заявление на предоставление Карты «</w:t>
      </w:r>
      <w:r w:rsidRPr="00235264">
        <w:rPr>
          <w:caps/>
          <w:sz w:val="16"/>
          <w:szCs w:val="16"/>
        </w:rPr>
        <w:t>И</w:t>
      </w:r>
      <w:r w:rsidRPr="00235264">
        <w:rPr>
          <w:sz w:val="16"/>
          <w:szCs w:val="16"/>
        </w:rPr>
        <w:t>нициатива» может быть принято от Клиента/Представителя</w:t>
      </w:r>
      <w:r w:rsidR="00F37E6D" w:rsidRPr="00235264">
        <w:rPr>
          <w:sz w:val="16"/>
          <w:szCs w:val="16"/>
        </w:rPr>
        <w:t xml:space="preserve"> – </w:t>
      </w:r>
      <w:r w:rsidRPr="00235264">
        <w:rPr>
          <w:sz w:val="16"/>
          <w:szCs w:val="16"/>
        </w:rPr>
        <w:t xml:space="preserve">резидента РФ при условии предъявления </w:t>
      </w:r>
      <w:r w:rsidR="000517D1" w:rsidRPr="00235264">
        <w:rPr>
          <w:sz w:val="16"/>
          <w:szCs w:val="16"/>
        </w:rPr>
        <w:t>Банку</w:t>
      </w:r>
      <w:r w:rsidRPr="00235264">
        <w:rPr>
          <w:sz w:val="16"/>
          <w:szCs w:val="16"/>
        </w:rPr>
        <w:t xml:space="preserve"> Договора НПО, заключенного между Клиентом/Представителем и Фондом по программе «Инициатива».</w:t>
      </w:r>
    </w:p>
    <w:p w14:paraId="0689E1ED" w14:textId="477718EA" w:rsidR="006C3EEF" w:rsidRPr="00235264" w:rsidRDefault="006C3EEF" w:rsidP="00E97D8B">
      <w:pPr>
        <w:spacing w:line="276" w:lineRule="auto"/>
        <w:ind w:left="-709"/>
        <w:jc w:val="both"/>
        <w:rPr>
          <w:sz w:val="16"/>
          <w:szCs w:val="16"/>
        </w:rPr>
      </w:pPr>
      <w:r w:rsidRPr="00235264">
        <w:rPr>
          <w:sz w:val="16"/>
          <w:szCs w:val="16"/>
        </w:rPr>
        <w:t xml:space="preserve">Карта «Инициатива» предоставляется </w:t>
      </w:r>
      <w:r w:rsidR="000517D1" w:rsidRPr="00235264">
        <w:rPr>
          <w:sz w:val="16"/>
          <w:szCs w:val="16"/>
        </w:rPr>
        <w:t xml:space="preserve">Банком </w:t>
      </w:r>
      <w:r w:rsidRPr="00235264">
        <w:rPr>
          <w:sz w:val="16"/>
          <w:szCs w:val="16"/>
        </w:rPr>
        <w:t xml:space="preserve">Держателю как к вновь открываемому СКС Клиента в российских рублях, так и к ранее открытому СКС Клиента в российских рублях. По данному СКС допускается установление Лимита овердрафта в рамках заключенного между </w:t>
      </w:r>
      <w:r w:rsidR="000517D1" w:rsidRPr="00235264">
        <w:rPr>
          <w:sz w:val="16"/>
          <w:szCs w:val="16"/>
        </w:rPr>
        <w:t>Банком</w:t>
      </w:r>
      <w:r w:rsidRPr="00235264">
        <w:rPr>
          <w:sz w:val="16"/>
          <w:szCs w:val="16"/>
        </w:rPr>
        <w:t xml:space="preserve"> и Клиентом договора о порядке предоставления кредита в форме овердрафта с возможностью Льготного периода кредитования и ежемесячной уплатой Обязательных платежей либо договора о порядке предоставления кредита в форме овердрафта с ежемесячной уплатой Обязательных платежей</w:t>
      </w:r>
      <w:r w:rsidR="00E57137" w:rsidRPr="00235264">
        <w:rPr>
          <w:sz w:val="16"/>
          <w:szCs w:val="16"/>
        </w:rPr>
        <w:t xml:space="preserve"> (далее – кредитного договора). С 14.05.2018 Банк не осуществляет заключение новых кредитных договоров.</w:t>
      </w:r>
    </w:p>
    <w:p w14:paraId="72ACFBFD" w14:textId="77777777" w:rsidR="006C3EEF" w:rsidRPr="00235264" w:rsidRDefault="006C3EEF" w:rsidP="00E97D8B">
      <w:pPr>
        <w:pStyle w:val="a4"/>
        <w:spacing w:line="276" w:lineRule="auto"/>
        <w:ind w:left="-709"/>
        <w:jc w:val="both"/>
        <w:rPr>
          <w:sz w:val="16"/>
          <w:szCs w:val="16"/>
        </w:rPr>
      </w:pPr>
      <w:r w:rsidRPr="00235264">
        <w:rPr>
          <w:sz w:val="16"/>
          <w:szCs w:val="16"/>
        </w:rPr>
        <w:t>В рамках совместного проекта:</w:t>
      </w:r>
    </w:p>
    <w:p w14:paraId="714C1045" w14:textId="77777777" w:rsidR="006C3EEF" w:rsidRPr="00235264" w:rsidRDefault="006C3EEF" w:rsidP="00E97D8B">
      <w:pPr>
        <w:pStyle w:val="a4"/>
        <w:tabs>
          <w:tab w:val="left" w:pos="-1080"/>
        </w:tabs>
        <w:spacing w:line="276" w:lineRule="auto"/>
        <w:ind w:left="-709"/>
        <w:jc w:val="both"/>
        <w:rPr>
          <w:sz w:val="16"/>
          <w:szCs w:val="16"/>
        </w:rPr>
      </w:pPr>
      <w:r w:rsidRPr="00235264">
        <w:rPr>
          <w:sz w:val="16"/>
          <w:szCs w:val="16"/>
        </w:rPr>
        <w:t xml:space="preserve">Клиент (на основании предоставленного </w:t>
      </w:r>
      <w:r w:rsidR="000517D1" w:rsidRPr="00235264">
        <w:rPr>
          <w:sz w:val="16"/>
          <w:szCs w:val="16"/>
        </w:rPr>
        <w:t xml:space="preserve">Банку </w:t>
      </w:r>
      <w:r w:rsidRPr="00235264">
        <w:rPr>
          <w:sz w:val="16"/>
          <w:szCs w:val="16"/>
        </w:rPr>
        <w:t xml:space="preserve">заявления на периодический перевод денежных средств) поручает </w:t>
      </w:r>
      <w:r w:rsidR="000517D1" w:rsidRPr="00235264">
        <w:rPr>
          <w:sz w:val="16"/>
          <w:szCs w:val="16"/>
        </w:rPr>
        <w:t xml:space="preserve">Банку </w:t>
      </w:r>
      <w:r w:rsidRPr="00235264">
        <w:rPr>
          <w:sz w:val="16"/>
          <w:szCs w:val="16"/>
        </w:rPr>
        <w:t>рассчитывать и переводить денежные средства, находящиеся на СКС, к которому выпущена Карта «Инициатива», в Фонд в качестве пенсионных взносов по Договору НПО.</w:t>
      </w:r>
    </w:p>
    <w:p w14:paraId="0E190E8C" w14:textId="77777777" w:rsidR="006C3EEF" w:rsidRPr="00235264" w:rsidRDefault="006C3EEF" w:rsidP="00E97D8B">
      <w:pPr>
        <w:pStyle w:val="a4"/>
        <w:tabs>
          <w:tab w:val="left" w:pos="-1080"/>
        </w:tabs>
        <w:spacing w:line="276" w:lineRule="auto"/>
        <w:ind w:left="-709"/>
        <w:jc w:val="both"/>
        <w:rPr>
          <w:sz w:val="16"/>
          <w:szCs w:val="16"/>
        </w:rPr>
      </w:pPr>
      <w:r w:rsidRPr="00235264">
        <w:rPr>
          <w:sz w:val="16"/>
          <w:szCs w:val="16"/>
        </w:rPr>
        <w:t xml:space="preserve">При расчете суммы, подлежащей переводу, </w:t>
      </w:r>
      <w:r w:rsidR="005A17E6" w:rsidRPr="00235264">
        <w:rPr>
          <w:sz w:val="16"/>
          <w:szCs w:val="16"/>
        </w:rPr>
        <w:t xml:space="preserve">Банк </w:t>
      </w:r>
      <w:r w:rsidRPr="00235264">
        <w:rPr>
          <w:sz w:val="16"/>
          <w:szCs w:val="16"/>
        </w:rPr>
        <w:t>учитывает следующие операции, совершенные по СКС:</w:t>
      </w:r>
    </w:p>
    <w:p w14:paraId="724FBE7D" w14:textId="77777777" w:rsidR="006C3EEF" w:rsidRPr="00235264" w:rsidRDefault="006C3EEF" w:rsidP="00E97D8B">
      <w:pPr>
        <w:tabs>
          <w:tab w:val="left" w:pos="-1080"/>
        </w:tabs>
        <w:autoSpaceDE w:val="0"/>
        <w:autoSpaceDN w:val="0"/>
        <w:adjustRightInd w:val="0"/>
        <w:spacing w:line="276" w:lineRule="auto"/>
        <w:ind w:left="-709"/>
        <w:jc w:val="both"/>
        <w:rPr>
          <w:sz w:val="16"/>
          <w:szCs w:val="16"/>
        </w:rPr>
      </w:pPr>
      <w:r w:rsidRPr="00235264">
        <w:rPr>
          <w:sz w:val="16"/>
          <w:szCs w:val="16"/>
        </w:rPr>
        <w:t>- оплата товаров (работ, услуг) в предприятиях торговли (услуг), в том числе чере</w:t>
      </w:r>
      <w:r w:rsidR="005A17E6" w:rsidRPr="00235264">
        <w:rPr>
          <w:sz w:val="16"/>
          <w:szCs w:val="16"/>
        </w:rPr>
        <w:t>з терминалы самообслуживания и Б</w:t>
      </w:r>
      <w:r w:rsidRPr="00235264">
        <w:rPr>
          <w:sz w:val="16"/>
          <w:szCs w:val="16"/>
        </w:rPr>
        <w:t>анкоматы, с использованием Карты «</w:t>
      </w:r>
      <w:r w:rsidRPr="00235264">
        <w:rPr>
          <w:caps/>
          <w:sz w:val="16"/>
          <w:szCs w:val="16"/>
        </w:rPr>
        <w:t>И</w:t>
      </w:r>
      <w:r w:rsidRPr="00235264">
        <w:rPr>
          <w:sz w:val="16"/>
          <w:szCs w:val="16"/>
        </w:rPr>
        <w:t>нициатива»,</w:t>
      </w:r>
    </w:p>
    <w:p w14:paraId="784BB300" w14:textId="77777777" w:rsidR="006C3EEF" w:rsidRPr="00235264" w:rsidRDefault="006C3EEF" w:rsidP="00E97D8B">
      <w:pPr>
        <w:tabs>
          <w:tab w:val="left" w:pos="-1080"/>
        </w:tabs>
        <w:autoSpaceDE w:val="0"/>
        <w:autoSpaceDN w:val="0"/>
        <w:adjustRightInd w:val="0"/>
        <w:spacing w:line="276" w:lineRule="auto"/>
        <w:ind w:left="-709"/>
        <w:jc w:val="both"/>
        <w:rPr>
          <w:sz w:val="16"/>
          <w:szCs w:val="16"/>
        </w:rPr>
      </w:pPr>
      <w:r w:rsidRPr="00235264">
        <w:rPr>
          <w:sz w:val="16"/>
          <w:szCs w:val="16"/>
        </w:rPr>
        <w:t>- оплата товаров (работ, услуг) в предприятиях торговли (услуг) с использованием реквизитов Карты «</w:t>
      </w:r>
      <w:r w:rsidRPr="00235264">
        <w:rPr>
          <w:caps/>
          <w:sz w:val="16"/>
          <w:szCs w:val="16"/>
        </w:rPr>
        <w:t>И</w:t>
      </w:r>
      <w:r w:rsidRPr="00235264">
        <w:rPr>
          <w:sz w:val="16"/>
          <w:szCs w:val="16"/>
        </w:rPr>
        <w:t xml:space="preserve">нициатива» по почте, телефону, факсу </w:t>
      </w:r>
      <w:r w:rsidR="005A17E6" w:rsidRPr="00235264">
        <w:rPr>
          <w:sz w:val="16"/>
          <w:szCs w:val="16"/>
        </w:rPr>
        <w:t>или в информационно-телекоммуникационной сети Интернет</w:t>
      </w:r>
      <w:r w:rsidRPr="00235264">
        <w:rPr>
          <w:sz w:val="16"/>
          <w:szCs w:val="16"/>
        </w:rPr>
        <w:t>.</w:t>
      </w:r>
    </w:p>
    <w:p w14:paraId="0B1EEEEE" w14:textId="77777777" w:rsidR="006C3EEF" w:rsidRPr="00235264" w:rsidRDefault="006C3EEF" w:rsidP="00E97D8B">
      <w:pPr>
        <w:tabs>
          <w:tab w:val="left" w:pos="-1080"/>
        </w:tabs>
        <w:autoSpaceDE w:val="0"/>
        <w:autoSpaceDN w:val="0"/>
        <w:adjustRightInd w:val="0"/>
        <w:spacing w:line="276" w:lineRule="auto"/>
        <w:ind w:left="-709"/>
        <w:jc w:val="both"/>
        <w:rPr>
          <w:sz w:val="16"/>
          <w:szCs w:val="16"/>
        </w:rPr>
      </w:pPr>
      <w:r w:rsidRPr="00235264">
        <w:rPr>
          <w:sz w:val="16"/>
          <w:szCs w:val="16"/>
        </w:rPr>
        <w:t xml:space="preserve">Сумму, подлежащую переводу, </w:t>
      </w:r>
      <w:r w:rsidR="005A17E6" w:rsidRPr="00235264">
        <w:rPr>
          <w:sz w:val="16"/>
          <w:szCs w:val="16"/>
        </w:rPr>
        <w:t>Банк</w:t>
      </w:r>
      <w:r w:rsidRPr="00235264">
        <w:rPr>
          <w:sz w:val="16"/>
          <w:szCs w:val="16"/>
        </w:rPr>
        <w:t xml:space="preserve"> рассчитывает на ежедневной основе как:</w:t>
      </w:r>
    </w:p>
    <w:p w14:paraId="3CC0D18A" w14:textId="77777777" w:rsidR="006C3EEF" w:rsidRPr="00235264" w:rsidRDefault="006C3EEF" w:rsidP="00E97D8B">
      <w:pPr>
        <w:tabs>
          <w:tab w:val="left" w:pos="-1080"/>
        </w:tabs>
        <w:autoSpaceDE w:val="0"/>
        <w:autoSpaceDN w:val="0"/>
        <w:adjustRightInd w:val="0"/>
        <w:spacing w:line="276" w:lineRule="auto"/>
        <w:ind w:left="-709"/>
        <w:jc w:val="both"/>
        <w:rPr>
          <w:sz w:val="16"/>
          <w:szCs w:val="16"/>
        </w:rPr>
      </w:pPr>
      <w:r w:rsidRPr="00235264">
        <w:rPr>
          <w:sz w:val="16"/>
          <w:szCs w:val="16"/>
        </w:rPr>
        <w:t>- 1 % (один процент) от суммы вышеуказанных операций с использованием Карты «</w:t>
      </w:r>
      <w:r w:rsidRPr="00235264">
        <w:rPr>
          <w:caps/>
          <w:sz w:val="16"/>
          <w:szCs w:val="16"/>
        </w:rPr>
        <w:t>И</w:t>
      </w:r>
      <w:r w:rsidRPr="00235264">
        <w:rPr>
          <w:sz w:val="16"/>
          <w:szCs w:val="16"/>
        </w:rPr>
        <w:t>нициатива» за истекший календарный день, но не более 1</w:t>
      </w:r>
      <w:r w:rsidR="00965273" w:rsidRPr="00235264">
        <w:rPr>
          <w:sz w:val="16"/>
          <w:szCs w:val="16"/>
        </w:rPr>
        <w:t> </w:t>
      </w:r>
      <w:r w:rsidRPr="00235264">
        <w:rPr>
          <w:sz w:val="16"/>
          <w:szCs w:val="16"/>
        </w:rPr>
        <w:t>000 рублей по каждой операции, либо</w:t>
      </w:r>
    </w:p>
    <w:p w14:paraId="4C3373FF" w14:textId="77777777" w:rsidR="006C3EEF" w:rsidRPr="00235264" w:rsidRDefault="006C3EEF" w:rsidP="00E97D8B">
      <w:pPr>
        <w:tabs>
          <w:tab w:val="left" w:pos="-1080"/>
        </w:tabs>
        <w:autoSpaceDE w:val="0"/>
        <w:autoSpaceDN w:val="0"/>
        <w:adjustRightInd w:val="0"/>
        <w:spacing w:line="276" w:lineRule="auto"/>
        <w:ind w:left="-709"/>
        <w:jc w:val="both"/>
        <w:rPr>
          <w:sz w:val="16"/>
          <w:szCs w:val="16"/>
        </w:rPr>
      </w:pPr>
      <w:r w:rsidRPr="00235264">
        <w:rPr>
          <w:sz w:val="16"/>
          <w:szCs w:val="16"/>
        </w:rPr>
        <w:t>- 3 % (три процента) от суммы вышеуказанных операций с использованием Карты «</w:t>
      </w:r>
      <w:r w:rsidRPr="00235264">
        <w:rPr>
          <w:caps/>
          <w:sz w:val="16"/>
          <w:szCs w:val="16"/>
        </w:rPr>
        <w:t>И</w:t>
      </w:r>
      <w:r w:rsidRPr="00235264">
        <w:rPr>
          <w:sz w:val="16"/>
          <w:szCs w:val="16"/>
        </w:rPr>
        <w:t>нициатива» за истекший календарный день, но не более 1</w:t>
      </w:r>
      <w:r w:rsidR="00965273" w:rsidRPr="00235264">
        <w:rPr>
          <w:sz w:val="16"/>
          <w:szCs w:val="16"/>
        </w:rPr>
        <w:t> </w:t>
      </w:r>
      <w:r w:rsidRPr="00235264">
        <w:rPr>
          <w:sz w:val="16"/>
          <w:szCs w:val="16"/>
        </w:rPr>
        <w:t>000 рублей по каждой операции, либо</w:t>
      </w:r>
    </w:p>
    <w:p w14:paraId="6CF5E7CF" w14:textId="77777777" w:rsidR="006C3EEF" w:rsidRPr="00235264" w:rsidRDefault="006C3EEF" w:rsidP="00E97D8B">
      <w:pPr>
        <w:tabs>
          <w:tab w:val="left" w:pos="-1080"/>
        </w:tabs>
        <w:autoSpaceDE w:val="0"/>
        <w:autoSpaceDN w:val="0"/>
        <w:adjustRightInd w:val="0"/>
        <w:spacing w:line="276" w:lineRule="auto"/>
        <w:ind w:left="-709"/>
        <w:jc w:val="both"/>
        <w:rPr>
          <w:sz w:val="16"/>
          <w:szCs w:val="16"/>
        </w:rPr>
      </w:pPr>
      <w:r w:rsidRPr="00235264">
        <w:rPr>
          <w:sz w:val="16"/>
          <w:szCs w:val="16"/>
        </w:rPr>
        <w:t>- 5 % (пять процентов) от суммы вышеуказанных операций с использованием Карты «</w:t>
      </w:r>
      <w:r w:rsidRPr="00235264">
        <w:rPr>
          <w:caps/>
          <w:sz w:val="16"/>
          <w:szCs w:val="16"/>
        </w:rPr>
        <w:t>И</w:t>
      </w:r>
      <w:r w:rsidRPr="00235264">
        <w:rPr>
          <w:sz w:val="16"/>
          <w:szCs w:val="16"/>
        </w:rPr>
        <w:t>нициатива» за истекший календарный день, но не более 1</w:t>
      </w:r>
      <w:r w:rsidR="00965273" w:rsidRPr="00235264">
        <w:rPr>
          <w:sz w:val="16"/>
          <w:szCs w:val="16"/>
        </w:rPr>
        <w:t> </w:t>
      </w:r>
      <w:r w:rsidRPr="00235264">
        <w:rPr>
          <w:sz w:val="16"/>
          <w:szCs w:val="16"/>
        </w:rPr>
        <w:t>000 рублей по каждой операции.</w:t>
      </w:r>
    </w:p>
    <w:p w14:paraId="30CAD8CD" w14:textId="77777777" w:rsidR="006C3EEF" w:rsidRPr="00235264" w:rsidRDefault="005A17E6" w:rsidP="00E97D8B">
      <w:pPr>
        <w:tabs>
          <w:tab w:val="left" w:pos="-1080"/>
        </w:tabs>
        <w:autoSpaceDE w:val="0"/>
        <w:autoSpaceDN w:val="0"/>
        <w:adjustRightInd w:val="0"/>
        <w:spacing w:line="276" w:lineRule="auto"/>
        <w:ind w:left="-709"/>
        <w:jc w:val="both"/>
        <w:rPr>
          <w:sz w:val="16"/>
          <w:szCs w:val="16"/>
        </w:rPr>
      </w:pPr>
      <w:r w:rsidRPr="00235264">
        <w:rPr>
          <w:sz w:val="16"/>
          <w:szCs w:val="16"/>
        </w:rPr>
        <w:t>Банк</w:t>
      </w:r>
      <w:r w:rsidR="006C3EEF" w:rsidRPr="00235264">
        <w:rPr>
          <w:sz w:val="16"/>
          <w:szCs w:val="16"/>
        </w:rPr>
        <w:t>, исполняя поручение Клиента, переводит с СКС Клиента денежные средства не позднее 1-ого рабочего дня, следующего за днем отражения по СКС Клиента вышеуказанных операций, совершенных с использованием Карты «</w:t>
      </w:r>
      <w:r w:rsidR="006C3EEF" w:rsidRPr="00235264">
        <w:rPr>
          <w:caps/>
          <w:sz w:val="16"/>
          <w:szCs w:val="16"/>
        </w:rPr>
        <w:t>И</w:t>
      </w:r>
      <w:r w:rsidR="006C3EEF" w:rsidRPr="00235264">
        <w:rPr>
          <w:sz w:val="16"/>
          <w:szCs w:val="16"/>
        </w:rPr>
        <w:t>нициатива».</w:t>
      </w:r>
    </w:p>
    <w:p w14:paraId="70EBF9D3" w14:textId="77777777" w:rsidR="006C3EEF" w:rsidRPr="00235264" w:rsidRDefault="006C3EEF" w:rsidP="00E97D8B">
      <w:pPr>
        <w:tabs>
          <w:tab w:val="left" w:pos="-1080"/>
        </w:tabs>
        <w:autoSpaceDE w:val="0"/>
        <w:autoSpaceDN w:val="0"/>
        <w:adjustRightInd w:val="0"/>
        <w:spacing w:line="276" w:lineRule="auto"/>
        <w:ind w:left="-709"/>
        <w:jc w:val="both"/>
        <w:rPr>
          <w:sz w:val="4"/>
          <w:szCs w:val="4"/>
        </w:rPr>
      </w:pPr>
    </w:p>
    <w:p w14:paraId="27DC0D30" w14:textId="5F4729D8" w:rsidR="006C3EEF" w:rsidRPr="00235264" w:rsidRDefault="006C3EEF" w:rsidP="00034A14">
      <w:pPr>
        <w:tabs>
          <w:tab w:val="left" w:pos="-1080"/>
        </w:tabs>
        <w:autoSpaceDE w:val="0"/>
        <w:autoSpaceDN w:val="0"/>
        <w:adjustRightInd w:val="0"/>
        <w:spacing w:line="276" w:lineRule="auto"/>
        <w:ind w:left="-709"/>
        <w:jc w:val="both"/>
        <w:rPr>
          <w:sz w:val="16"/>
          <w:szCs w:val="16"/>
        </w:rPr>
      </w:pPr>
      <w:r w:rsidRPr="00235264">
        <w:rPr>
          <w:sz w:val="16"/>
          <w:szCs w:val="16"/>
        </w:rPr>
        <w:t>Заявлени</w:t>
      </w:r>
      <w:r w:rsidR="00EB0E42">
        <w:rPr>
          <w:sz w:val="16"/>
          <w:szCs w:val="16"/>
        </w:rPr>
        <w:t>я</w:t>
      </w:r>
      <w:r w:rsidRPr="00235264">
        <w:rPr>
          <w:sz w:val="16"/>
          <w:szCs w:val="16"/>
        </w:rPr>
        <w:t xml:space="preserve"> на предоставление Карты «Инициатива» </w:t>
      </w:r>
      <w:r w:rsidRPr="00AF6465">
        <w:rPr>
          <w:sz w:val="16"/>
          <w:szCs w:val="16"/>
        </w:rPr>
        <w:t>оформля</w:t>
      </w:r>
      <w:r w:rsidR="00EB0E42" w:rsidRPr="00AF6465">
        <w:rPr>
          <w:sz w:val="16"/>
          <w:szCs w:val="16"/>
        </w:rPr>
        <w:t>лись</w:t>
      </w:r>
      <w:r w:rsidRPr="00AF6465">
        <w:rPr>
          <w:sz w:val="16"/>
          <w:szCs w:val="16"/>
        </w:rPr>
        <w:t xml:space="preserve"> только в структурных подразделениях </w:t>
      </w:r>
      <w:r w:rsidR="005A17E6" w:rsidRPr="00235264">
        <w:rPr>
          <w:sz w:val="16"/>
          <w:szCs w:val="16"/>
        </w:rPr>
        <w:t xml:space="preserve">Банка, </w:t>
      </w:r>
      <w:r w:rsidRPr="00235264">
        <w:rPr>
          <w:sz w:val="16"/>
          <w:szCs w:val="16"/>
        </w:rPr>
        <w:t>осуществляющих обслуживание физических лиц, расположенных в Московском регионе, а также структурных подразделениях Ф-ла Банковский центр БАЛТИКА ПАО Банк ЗЕНИТ</w:t>
      </w:r>
      <w:r w:rsidR="00034A14" w:rsidRPr="00235264">
        <w:rPr>
          <w:sz w:val="16"/>
          <w:szCs w:val="16"/>
        </w:rPr>
        <w:t>.</w:t>
      </w:r>
    </w:p>
    <w:p w14:paraId="3FF2B5E4" w14:textId="77777777" w:rsidR="00034A14" w:rsidRPr="00235264" w:rsidRDefault="00034A14" w:rsidP="00034A14">
      <w:pPr>
        <w:tabs>
          <w:tab w:val="left" w:pos="-1080"/>
        </w:tabs>
        <w:autoSpaceDE w:val="0"/>
        <w:autoSpaceDN w:val="0"/>
        <w:adjustRightInd w:val="0"/>
        <w:spacing w:line="276" w:lineRule="auto"/>
        <w:ind w:left="-709"/>
        <w:jc w:val="both"/>
        <w:rPr>
          <w:sz w:val="4"/>
          <w:szCs w:val="4"/>
        </w:rPr>
      </w:pPr>
    </w:p>
    <w:p w14:paraId="5D38C24B" w14:textId="77777777" w:rsidR="006C3EEF" w:rsidRPr="00235264" w:rsidRDefault="006C3EEF" w:rsidP="00E97D8B">
      <w:pPr>
        <w:pStyle w:val="a4"/>
        <w:spacing w:line="276" w:lineRule="auto"/>
        <w:ind w:left="-709"/>
        <w:jc w:val="both"/>
        <w:rPr>
          <w:sz w:val="16"/>
          <w:szCs w:val="16"/>
        </w:rPr>
      </w:pPr>
      <w:r w:rsidRPr="00235264">
        <w:rPr>
          <w:sz w:val="16"/>
          <w:szCs w:val="16"/>
        </w:rPr>
        <w:t xml:space="preserve">В случае получения </w:t>
      </w:r>
      <w:r w:rsidR="005A17E6" w:rsidRPr="00235264">
        <w:rPr>
          <w:sz w:val="16"/>
          <w:szCs w:val="16"/>
        </w:rPr>
        <w:t xml:space="preserve">Банком </w:t>
      </w:r>
      <w:r w:rsidRPr="00235264">
        <w:rPr>
          <w:sz w:val="16"/>
          <w:szCs w:val="16"/>
        </w:rPr>
        <w:t xml:space="preserve">уведомления от Фонда о расторжении с Держателем Договора НПО либо получения </w:t>
      </w:r>
      <w:r w:rsidR="005A17E6" w:rsidRPr="00235264">
        <w:rPr>
          <w:sz w:val="16"/>
          <w:szCs w:val="16"/>
        </w:rPr>
        <w:t xml:space="preserve">Банком </w:t>
      </w:r>
      <w:r w:rsidRPr="00235264">
        <w:rPr>
          <w:sz w:val="16"/>
          <w:szCs w:val="16"/>
        </w:rPr>
        <w:t>от Клиента заявления на отзыв заявления на периодический перевод денежных средств в Фонд в качестве пенсионных взносов по Договору НПО</w:t>
      </w:r>
      <w:r w:rsidR="005A17E6" w:rsidRPr="00235264">
        <w:rPr>
          <w:sz w:val="16"/>
          <w:szCs w:val="16"/>
        </w:rPr>
        <w:t>,</w:t>
      </w:r>
      <w:r w:rsidRPr="00235264">
        <w:rPr>
          <w:sz w:val="16"/>
          <w:szCs w:val="16"/>
        </w:rPr>
        <w:t xml:space="preserve"> либо расторжения Соглашения о сотрудничестве: </w:t>
      </w:r>
    </w:p>
    <w:p w14:paraId="6582A89C" w14:textId="77777777" w:rsidR="006C3EEF" w:rsidRPr="00235264" w:rsidRDefault="006C3EEF" w:rsidP="00E97D8B">
      <w:pPr>
        <w:pStyle w:val="a4"/>
        <w:spacing w:line="276" w:lineRule="auto"/>
        <w:ind w:left="-709"/>
        <w:jc w:val="both"/>
        <w:rPr>
          <w:sz w:val="16"/>
          <w:szCs w:val="16"/>
        </w:rPr>
      </w:pPr>
      <w:r w:rsidRPr="00235264">
        <w:rPr>
          <w:sz w:val="16"/>
          <w:szCs w:val="16"/>
        </w:rPr>
        <w:t xml:space="preserve">- комиссия за годовое обслуживание СКС по Карте «Инициатива», предоставленной </w:t>
      </w:r>
      <w:r w:rsidR="005A17E6" w:rsidRPr="00235264">
        <w:rPr>
          <w:sz w:val="16"/>
          <w:szCs w:val="16"/>
        </w:rPr>
        <w:t xml:space="preserve">Банком </w:t>
      </w:r>
      <w:r w:rsidRPr="00235264">
        <w:rPr>
          <w:sz w:val="16"/>
          <w:szCs w:val="16"/>
        </w:rPr>
        <w:t>Держателю, не взимается до истечения срока ее действия;</w:t>
      </w:r>
    </w:p>
    <w:p w14:paraId="608B620E" w14:textId="77777777" w:rsidR="006C3EEF" w:rsidRPr="00235264" w:rsidRDefault="006C3EEF" w:rsidP="00E97D8B">
      <w:pPr>
        <w:pStyle w:val="a4"/>
        <w:spacing w:line="276" w:lineRule="auto"/>
        <w:ind w:left="-709"/>
        <w:jc w:val="both"/>
        <w:rPr>
          <w:sz w:val="16"/>
          <w:szCs w:val="16"/>
        </w:rPr>
      </w:pPr>
      <w:r w:rsidRPr="00235264">
        <w:rPr>
          <w:sz w:val="16"/>
          <w:szCs w:val="16"/>
        </w:rPr>
        <w:t xml:space="preserve">- по истечении срока действия Карты «Инициатива» </w:t>
      </w:r>
      <w:r w:rsidR="005A17E6" w:rsidRPr="00235264">
        <w:rPr>
          <w:sz w:val="16"/>
          <w:szCs w:val="16"/>
        </w:rPr>
        <w:t xml:space="preserve">Банк </w:t>
      </w:r>
      <w:r w:rsidRPr="00235264">
        <w:rPr>
          <w:sz w:val="16"/>
          <w:szCs w:val="16"/>
        </w:rPr>
        <w:t>осуществляет ее автоматический перевыпуск Держателю. При этом комиссия за годовое обслуживание СКС по Карте «Инициатива» не взимается.</w:t>
      </w:r>
    </w:p>
    <w:p w14:paraId="5E3D96D0" w14:textId="77777777" w:rsidR="004C0E1A" w:rsidRPr="00235264" w:rsidRDefault="004C0E1A" w:rsidP="00E97D8B">
      <w:pPr>
        <w:pStyle w:val="a4"/>
        <w:spacing w:line="276" w:lineRule="auto"/>
        <w:ind w:left="-709"/>
        <w:jc w:val="both"/>
        <w:rPr>
          <w:sz w:val="4"/>
          <w:szCs w:val="4"/>
        </w:rPr>
      </w:pPr>
    </w:p>
    <w:p w14:paraId="7BCFA0B2" w14:textId="77777777" w:rsidR="004C0E1A" w:rsidRPr="00235264" w:rsidRDefault="004C0E1A" w:rsidP="004C0E1A">
      <w:pPr>
        <w:pStyle w:val="a4"/>
        <w:spacing w:line="276" w:lineRule="auto"/>
        <w:ind w:left="-709"/>
        <w:jc w:val="both"/>
        <w:rPr>
          <w:sz w:val="16"/>
          <w:szCs w:val="16"/>
        </w:rPr>
      </w:pPr>
      <w:r w:rsidRPr="00235264">
        <w:rPr>
          <w:sz w:val="16"/>
          <w:szCs w:val="16"/>
        </w:rPr>
        <w:t>С 1</w:t>
      </w:r>
      <w:r w:rsidR="00034A14" w:rsidRPr="00235264">
        <w:rPr>
          <w:sz w:val="16"/>
          <w:szCs w:val="16"/>
        </w:rPr>
        <w:t>4</w:t>
      </w:r>
      <w:r w:rsidRPr="00235264">
        <w:rPr>
          <w:sz w:val="16"/>
          <w:szCs w:val="16"/>
        </w:rPr>
        <w:t>.05.2018 Банк</w:t>
      </w:r>
      <w:r w:rsidR="0002014D" w:rsidRPr="00235264">
        <w:rPr>
          <w:sz w:val="16"/>
          <w:szCs w:val="16"/>
        </w:rPr>
        <w:t xml:space="preserve"> не осуществляет</w:t>
      </w:r>
      <w:r w:rsidRPr="00235264">
        <w:rPr>
          <w:sz w:val="16"/>
          <w:szCs w:val="16"/>
        </w:rPr>
        <w:t>:</w:t>
      </w:r>
    </w:p>
    <w:p w14:paraId="6754C585" w14:textId="77777777" w:rsidR="004C0E1A" w:rsidRPr="00235264" w:rsidRDefault="004C0E1A" w:rsidP="004C0E1A">
      <w:pPr>
        <w:pStyle w:val="a4"/>
        <w:spacing w:line="276" w:lineRule="auto"/>
        <w:ind w:left="-709"/>
        <w:jc w:val="both"/>
        <w:rPr>
          <w:sz w:val="16"/>
          <w:szCs w:val="16"/>
        </w:rPr>
      </w:pPr>
      <w:r w:rsidRPr="00235264">
        <w:rPr>
          <w:sz w:val="16"/>
          <w:szCs w:val="16"/>
        </w:rPr>
        <w:t>- выпуск новых Карт «Инициатива» (Основных и Дополнительных);</w:t>
      </w:r>
    </w:p>
    <w:p w14:paraId="3A2A7F12" w14:textId="474F2139" w:rsidR="001E55E8" w:rsidRPr="00235264" w:rsidRDefault="001E55E8" w:rsidP="007373F2">
      <w:pPr>
        <w:pStyle w:val="a4"/>
        <w:tabs>
          <w:tab w:val="left" w:pos="15593"/>
        </w:tabs>
        <w:spacing w:line="276" w:lineRule="auto"/>
        <w:ind w:left="-709"/>
        <w:jc w:val="both"/>
        <w:rPr>
          <w:sz w:val="16"/>
          <w:szCs w:val="16"/>
        </w:rPr>
      </w:pPr>
      <w:r w:rsidRPr="00235264">
        <w:rPr>
          <w:sz w:val="16"/>
          <w:szCs w:val="16"/>
        </w:rPr>
        <w:t>- автоматический перевыпуск Карт «</w:t>
      </w:r>
      <w:r w:rsidR="00EF18AC" w:rsidRPr="00235264">
        <w:rPr>
          <w:sz w:val="16"/>
          <w:szCs w:val="16"/>
        </w:rPr>
        <w:t>Инициатива</w:t>
      </w:r>
      <w:r w:rsidRPr="00235264">
        <w:rPr>
          <w:sz w:val="16"/>
          <w:szCs w:val="16"/>
        </w:rPr>
        <w:t xml:space="preserve">» (Основных и Дополнительных) по истечении срока их действия, а также досрочный перевыпуск </w:t>
      </w:r>
      <w:r w:rsidRPr="00046F52">
        <w:rPr>
          <w:sz w:val="16"/>
          <w:szCs w:val="16"/>
        </w:rPr>
        <w:t>Дополнительных карт</w:t>
      </w:r>
      <w:r w:rsidRPr="00235264">
        <w:rPr>
          <w:sz w:val="16"/>
          <w:szCs w:val="16"/>
        </w:rPr>
        <w:t xml:space="preserve"> до истечения срока их действия.</w:t>
      </w:r>
    </w:p>
    <w:p w14:paraId="0B59A3C5" w14:textId="77777777" w:rsidR="006C3EEF" w:rsidRPr="00235264" w:rsidRDefault="006C3EEF" w:rsidP="00E97D8B">
      <w:pPr>
        <w:pStyle w:val="a4"/>
        <w:spacing w:line="276" w:lineRule="auto"/>
        <w:ind w:left="-709"/>
        <w:jc w:val="both"/>
        <w:rPr>
          <w:sz w:val="4"/>
          <w:szCs w:val="4"/>
        </w:rPr>
      </w:pPr>
    </w:p>
    <w:p w14:paraId="17CA3445" w14:textId="77777777" w:rsidR="007E5DA7" w:rsidRPr="00235264" w:rsidRDefault="006C3EEF" w:rsidP="00E97D8B">
      <w:pPr>
        <w:spacing w:line="276" w:lineRule="auto"/>
        <w:ind w:left="-709"/>
        <w:jc w:val="both"/>
        <w:rPr>
          <w:sz w:val="16"/>
          <w:szCs w:val="16"/>
        </w:rPr>
      </w:pPr>
      <w:r w:rsidRPr="00235264">
        <w:rPr>
          <w:b/>
          <w:sz w:val="16"/>
          <w:szCs w:val="16"/>
        </w:rPr>
        <w:t>2 –</w:t>
      </w:r>
      <w:r w:rsidRPr="00235264">
        <w:rPr>
          <w:sz w:val="16"/>
          <w:szCs w:val="16"/>
        </w:rPr>
        <w:t xml:space="preserve"> </w:t>
      </w:r>
      <w:r w:rsidR="005B1B8A" w:rsidRPr="00235264">
        <w:rPr>
          <w:sz w:val="16"/>
          <w:szCs w:val="16"/>
        </w:rPr>
        <w:t xml:space="preserve">Услуга срочной персонализации предоставляется Банком при наличии технической возможности. </w:t>
      </w:r>
      <w:r w:rsidR="007E5DA7" w:rsidRPr="00235264">
        <w:rPr>
          <w:sz w:val="16"/>
          <w:szCs w:val="16"/>
        </w:rPr>
        <w:t>Срок срочной персонализации не включает в себя срок доставки Карты в офис получения.</w:t>
      </w:r>
    </w:p>
    <w:p w14:paraId="0022C278" w14:textId="3E7E63C1" w:rsidR="007E5DA7" w:rsidRPr="00235264" w:rsidRDefault="006C3EEF" w:rsidP="00E97D8B">
      <w:pPr>
        <w:spacing w:line="276" w:lineRule="auto"/>
        <w:ind w:left="-709"/>
        <w:jc w:val="both"/>
        <w:rPr>
          <w:sz w:val="16"/>
          <w:szCs w:val="16"/>
        </w:rPr>
      </w:pPr>
      <w:r w:rsidRPr="00235264">
        <w:rPr>
          <w:sz w:val="16"/>
          <w:szCs w:val="16"/>
        </w:rPr>
        <w:t>Комиссия взимается не позднее дня получения Карты «</w:t>
      </w:r>
      <w:r w:rsidRPr="00235264">
        <w:rPr>
          <w:caps/>
          <w:sz w:val="16"/>
          <w:szCs w:val="16"/>
        </w:rPr>
        <w:t>И</w:t>
      </w:r>
      <w:r w:rsidRPr="00235264">
        <w:rPr>
          <w:sz w:val="16"/>
          <w:szCs w:val="16"/>
        </w:rPr>
        <w:t>нициатива». В случае отсутствия на СКС денежных средств в размере, достаточном для оплаты комиссии</w:t>
      </w:r>
      <w:r w:rsidR="005A17E6" w:rsidRPr="00235264">
        <w:rPr>
          <w:sz w:val="16"/>
          <w:szCs w:val="16"/>
        </w:rPr>
        <w:t xml:space="preserve"> </w:t>
      </w:r>
      <w:r w:rsidRPr="00235264">
        <w:rPr>
          <w:sz w:val="16"/>
          <w:szCs w:val="16"/>
        </w:rPr>
        <w:t>в день получения Карты «</w:t>
      </w:r>
      <w:r w:rsidRPr="00235264">
        <w:rPr>
          <w:caps/>
          <w:sz w:val="16"/>
          <w:szCs w:val="16"/>
        </w:rPr>
        <w:t>И</w:t>
      </w:r>
      <w:r w:rsidRPr="00235264">
        <w:rPr>
          <w:sz w:val="16"/>
          <w:szCs w:val="16"/>
        </w:rPr>
        <w:t xml:space="preserve">нициатива» Клиент обязан пополнить СКС на необходимую сумму. </w:t>
      </w:r>
    </w:p>
    <w:p w14:paraId="6F76BFFB" w14:textId="499BFC16" w:rsidR="006C3EEF" w:rsidRPr="00235264" w:rsidRDefault="005A17E6" w:rsidP="00E97D8B">
      <w:pPr>
        <w:spacing w:line="276" w:lineRule="auto"/>
        <w:ind w:left="-709"/>
        <w:jc w:val="both"/>
        <w:rPr>
          <w:sz w:val="16"/>
          <w:szCs w:val="16"/>
        </w:rPr>
      </w:pPr>
      <w:r w:rsidRPr="00235264">
        <w:rPr>
          <w:sz w:val="16"/>
          <w:szCs w:val="16"/>
        </w:rPr>
        <w:t xml:space="preserve">Банк </w:t>
      </w:r>
      <w:r w:rsidR="006C3EEF" w:rsidRPr="00235264">
        <w:rPr>
          <w:sz w:val="16"/>
          <w:szCs w:val="16"/>
        </w:rPr>
        <w:t>выдает Карту «</w:t>
      </w:r>
      <w:r w:rsidR="006C3EEF" w:rsidRPr="00235264">
        <w:rPr>
          <w:caps/>
          <w:sz w:val="16"/>
          <w:szCs w:val="16"/>
        </w:rPr>
        <w:t>И</w:t>
      </w:r>
      <w:r w:rsidR="006C3EEF" w:rsidRPr="00235264">
        <w:rPr>
          <w:sz w:val="16"/>
          <w:szCs w:val="16"/>
        </w:rPr>
        <w:t>нициатива» Держателю только при условии оплаты Клиентом комиссии.</w:t>
      </w:r>
    </w:p>
    <w:p w14:paraId="39AFE111" w14:textId="77777777" w:rsidR="006C3EEF" w:rsidRPr="00235264" w:rsidRDefault="006C3EEF" w:rsidP="00E97D8B">
      <w:pPr>
        <w:pStyle w:val="a4"/>
        <w:spacing w:line="276" w:lineRule="auto"/>
        <w:ind w:left="-709"/>
        <w:jc w:val="both"/>
        <w:rPr>
          <w:b/>
          <w:sz w:val="4"/>
          <w:szCs w:val="4"/>
        </w:rPr>
      </w:pPr>
    </w:p>
    <w:p w14:paraId="2B5A1DC5" w14:textId="77777777" w:rsidR="006C3EEF" w:rsidRPr="00235264" w:rsidRDefault="006C3EEF" w:rsidP="00E97D8B">
      <w:pPr>
        <w:pStyle w:val="a4"/>
        <w:spacing w:line="276" w:lineRule="auto"/>
        <w:ind w:left="-709"/>
        <w:jc w:val="both"/>
        <w:rPr>
          <w:sz w:val="16"/>
          <w:szCs w:val="16"/>
        </w:rPr>
      </w:pPr>
      <w:r w:rsidRPr="00235264">
        <w:rPr>
          <w:b/>
          <w:sz w:val="16"/>
          <w:szCs w:val="16"/>
        </w:rPr>
        <w:t>3 –</w:t>
      </w:r>
      <w:r w:rsidRPr="00235264">
        <w:rPr>
          <w:sz w:val="16"/>
          <w:szCs w:val="16"/>
        </w:rPr>
        <w:t> Перевыпуск Карты «</w:t>
      </w:r>
      <w:r w:rsidRPr="00235264">
        <w:rPr>
          <w:caps/>
          <w:sz w:val="16"/>
          <w:szCs w:val="16"/>
        </w:rPr>
        <w:t>И</w:t>
      </w:r>
      <w:r w:rsidRPr="00235264">
        <w:rPr>
          <w:sz w:val="16"/>
          <w:szCs w:val="16"/>
        </w:rPr>
        <w:t>нициатива» до истечения срока ее действия осуществляется в случае изменения имени или фамилии Держателя, что, соответственно, влечет за собой изменения имени или фамилии в латинской транслитерации,</w:t>
      </w:r>
      <w:r w:rsidRPr="00235264">
        <w:rPr>
          <w:snapToGrid w:val="0"/>
          <w:sz w:val="16"/>
          <w:szCs w:val="16"/>
        </w:rPr>
        <w:t xml:space="preserve"> </w:t>
      </w:r>
      <w:r w:rsidRPr="00235264">
        <w:rPr>
          <w:sz w:val="16"/>
          <w:szCs w:val="16"/>
        </w:rPr>
        <w:t>порчи Карты «</w:t>
      </w:r>
      <w:r w:rsidRPr="00235264">
        <w:rPr>
          <w:caps/>
          <w:sz w:val="16"/>
          <w:szCs w:val="16"/>
        </w:rPr>
        <w:t>И</w:t>
      </w:r>
      <w:r w:rsidRPr="00235264">
        <w:rPr>
          <w:sz w:val="16"/>
          <w:szCs w:val="16"/>
        </w:rPr>
        <w:t>нициатива». Новая Карта «</w:t>
      </w:r>
      <w:r w:rsidRPr="00235264">
        <w:rPr>
          <w:caps/>
          <w:sz w:val="16"/>
          <w:szCs w:val="16"/>
        </w:rPr>
        <w:t>И</w:t>
      </w:r>
      <w:r w:rsidRPr="00235264">
        <w:rPr>
          <w:sz w:val="16"/>
          <w:szCs w:val="16"/>
        </w:rPr>
        <w:t>нициатива» предоставляется того же типа, с тем же номером на тот же срок, что и действовавшая ранее Карта «</w:t>
      </w:r>
      <w:r w:rsidRPr="00235264">
        <w:rPr>
          <w:caps/>
          <w:sz w:val="16"/>
          <w:szCs w:val="16"/>
        </w:rPr>
        <w:t>И</w:t>
      </w:r>
      <w:r w:rsidRPr="00235264">
        <w:rPr>
          <w:sz w:val="16"/>
          <w:szCs w:val="16"/>
        </w:rPr>
        <w:t>нициатива» (при этом комиссия за годовое обслуживание СКС не взимается).</w:t>
      </w:r>
    </w:p>
    <w:p w14:paraId="782F0AAA" w14:textId="77777777" w:rsidR="006C3EEF" w:rsidRPr="00235264" w:rsidRDefault="006C3EEF" w:rsidP="00E97D8B">
      <w:pPr>
        <w:pStyle w:val="a4"/>
        <w:spacing w:line="276" w:lineRule="auto"/>
        <w:ind w:left="-709"/>
        <w:jc w:val="both"/>
        <w:rPr>
          <w:sz w:val="4"/>
          <w:szCs w:val="4"/>
        </w:rPr>
      </w:pPr>
    </w:p>
    <w:p w14:paraId="5F72A085" w14:textId="77777777" w:rsidR="006C3EEF" w:rsidRPr="00235264" w:rsidRDefault="00455948" w:rsidP="00E97D8B">
      <w:pPr>
        <w:autoSpaceDE w:val="0"/>
        <w:autoSpaceDN w:val="0"/>
        <w:adjustRightInd w:val="0"/>
        <w:spacing w:line="276" w:lineRule="auto"/>
        <w:ind w:left="-709"/>
        <w:jc w:val="both"/>
        <w:rPr>
          <w:sz w:val="16"/>
          <w:szCs w:val="16"/>
        </w:rPr>
      </w:pPr>
      <w:r w:rsidRPr="00235264">
        <w:rPr>
          <w:b/>
          <w:sz w:val="16"/>
          <w:szCs w:val="16"/>
        </w:rPr>
        <w:t>6</w:t>
      </w:r>
      <w:r w:rsidRPr="00235264">
        <w:rPr>
          <w:sz w:val="16"/>
          <w:szCs w:val="16"/>
        </w:rPr>
        <w:t xml:space="preserve"> </w:t>
      </w:r>
      <w:r w:rsidR="00C97F14" w:rsidRPr="00235264">
        <w:rPr>
          <w:sz w:val="16"/>
          <w:szCs w:val="16"/>
        </w:rPr>
        <w:t>–</w:t>
      </w:r>
      <w:r w:rsidR="006C3EEF" w:rsidRPr="00235264">
        <w:rPr>
          <w:sz w:val="16"/>
          <w:szCs w:val="16"/>
        </w:rPr>
        <w:t xml:space="preserve"> Выписка по СКС за истекший календарный месяц на бумажном носителе предоставляется Клиенту (доверенному лицу Клиента) без взимания комиссии в случае ее получения в срок не позднее последнего рабочего дня месяца, следующего за отчетным (истекшим календарным месяцем). </w:t>
      </w:r>
    </w:p>
    <w:p w14:paraId="4B8502D4" w14:textId="77777777" w:rsidR="006C3EEF" w:rsidRPr="00235264" w:rsidRDefault="006C3EEF" w:rsidP="00E97D8B">
      <w:pPr>
        <w:pStyle w:val="a4"/>
        <w:spacing w:line="276" w:lineRule="auto"/>
        <w:ind w:left="-709"/>
        <w:jc w:val="both"/>
        <w:rPr>
          <w:sz w:val="16"/>
          <w:szCs w:val="16"/>
        </w:rPr>
      </w:pPr>
      <w:r w:rsidRPr="00235264">
        <w:rPr>
          <w:sz w:val="16"/>
          <w:szCs w:val="16"/>
        </w:rPr>
        <w:t>При обращении Клиента (доверенного лица Клиента) по истечении указанного срока, Клиент (доверенное лицо Клиента) имеет право получить дополнительную выписку в соответствие с п.4 раздела «Прочие условия обслуживания» настоящих Тарифов.</w:t>
      </w:r>
    </w:p>
    <w:p w14:paraId="48CA6A2A" w14:textId="77777777" w:rsidR="006C3EEF" w:rsidRPr="00235264" w:rsidRDefault="006C3EEF" w:rsidP="00E97D8B">
      <w:pPr>
        <w:pStyle w:val="a4"/>
        <w:spacing w:line="276" w:lineRule="auto"/>
        <w:ind w:left="-709"/>
        <w:jc w:val="both"/>
        <w:rPr>
          <w:sz w:val="4"/>
          <w:szCs w:val="4"/>
        </w:rPr>
      </w:pPr>
    </w:p>
    <w:p w14:paraId="18579D5C" w14:textId="77777777" w:rsidR="006C3EEF" w:rsidRPr="00235264" w:rsidRDefault="00455948" w:rsidP="00E97D8B">
      <w:pPr>
        <w:pStyle w:val="a4"/>
        <w:spacing w:line="276" w:lineRule="auto"/>
        <w:ind w:left="-709"/>
        <w:jc w:val="both"/>
        <w:rPr>
          <w:sz w:val="16"/>
          <w:szCs w:val="16"/>
        </w:rPr>
      </w:pPr>
      <w:r w:rsidRPr="00235264">
        <w:rPr>
          <w:b/>
          <w:sz w:val="16"/>
          <w:szCs w:val="16"/>
        </w:rPr>
        <w:t xml:space="preserve">7 </w:t>
      </w:r>
      <w:r w:rsidR="00C97F14" w:rsidRPr="00235264">
        <w:rPr>
          <w:sz w:val="16"/>
          <w:szCs w:val="16"/>
        </w:rPr>
        <w:t>–</w:t>
      </w:r>
      <w:r w:rsidR="006C3EEF" w:rsidRPr="00235264">
        <w:rPr>
          <w:sz w:val="16"/>
          <w:szCs w:val="16"/>
        </w:rPr>
        <w:t xml:space="preserve"> Комиссия взимается в день получения Держателем информации.</w:t>
      </w:r>
    </w:p>
    <w:p w14:paraId="743C8C90" w14:textId="77777777" w:rsidR="006C3EEF" w:rsidRPr="00235264" w:rsidRDefault="006C3EEF" w:rsidP="00E97D8B">
      <w:pPr>
        <w:pStyle w:val="a4"/>
        <w:spacing w:line="276" w:lineRule="auto"/>
        <w:ind w:left="-709"/>
        <w:jc w:val="both"/>
        <w:rPr>
          <w:sz w:val="16"/>
          <w:szCs w:val="16"/>
        </w:rPr>
      </w:pPr>
      <w:r w:rsidRPr="00235264">
        <w:rPr>
          <w:sz w:val="16"/>
          <w:szCs w:val="16"/>
        </w:rPr>
        <w:t>При наличии денежных средств на СКС Клиента, комиссия взимается путем списания с СКС денежных средств в сумме комиссии в полном объеме либо в размере остатка денежных средств на СКС.</w:t>
      </w:r>
    </w:p>
    <w:p w14:paraId="51E96EB7" w14:textId="77777777" w:rsidR="006C3EEF" w:rsidRPr="00235264" w:rsidRDefault="006C3EEF" w:rsidP="00E97D8B">
      <w:pPr>
        <w:pStyle w:val="a4"/>
        <w:spacing w:line="276" w:lineRule="auto"/>
        <w:ind w:left="-709"/>
        <w:jc w:val="both"/>
        <w:rPr>
          <w:sz w:val="16"/>
          <w:szCs w:val="16"/>
        </w:rPr>
      </w:pPr>
      <w:r w:rsidRPr="00235264">
        <w:rPr>
          <w:sz w:val="16"/>
          <w:szCs w:val="16"/>
        </w:rPr>
        <w:t xml:space="preserve">При отсутствии или недостаточности денежных средств на СКС Клиента для оплаты комиссии, комиссия взимается при последующих поступлениях денежных средств на СКС либо путем списания с СКС денежных средств в сумме комиссии / недостающей сумме для оплаты комиссии за счет Лимита овердрафта, установленного </w:t>
      </w:r>
      <w:r w:rsidR="005355F5" w:rsidRPr="00235264">
        <w:rPr>
          <w:sz w:val="16"/>
          <w:szCs w:val="16"/>
        </w:rPr>
        <w:t xml:space="preserve">Банком </w:t>
      </w:r>
      <w:r w:rsidRPr="00235264">
        <w:rPr>
          <w:sz w:val="16"/>
          <w:szCs w:val="16"/>
        </w:rPr>
        <w:t xml:space="preserve">по данному СКС Клиента (при наличии соответствующего условия в заключенном между </w:t>
      </w:r>
      <w:r w:rsidR="005355F5" w:rsidRPr="00235264">
        <w:rPr>
          <w:sz w:val="16"/>
          <w:szCs w:val="16"/>
        </w:rPr>
        <w:t xml:space="preserve">Банком </w:t>
      </w:r>
      <w:r w:rsidRPr="00235264">
        <w:rPr>
          <w:sz w:val="16"/>
          <w:szCs w:val="16"/>
        </w:rPr>
        <w:t>и Клиентом соглашении о порядке предоставления кредита в форме овердрафта по СКС Клиента).</w:t>
      </w:r>
    </w:p>
    <w:p w14:paraId="03494CCF" w14:textId="77777777" w:rsidR="001D6DFC" w:rsidRPr="00235264" w:rsidRDefault="001D6DFC" w:rsidP="00E97D8B">
      <w:pPr>
        <w:pStyle w:val="a4"/>
        <w:spacing w:line="276" w:lineRule="auto"/>
        <w:ind w:left="-709"/>
        <w:jc w:val="both"/>
        <w:rPr>
          <w:sz w:val="4"/>
          <w:szCs w:val="4"/>
        </w:rPr>
      </w:pPr>
    </w:p>
    <w:p w14:paraId="2E144B03" w14:textId="7EAA7CEA" w:rsidR="001D6DFC" w:rsidRPr="00235264" w:rsidRDefault="001D6DFC" w:rsidP="00E97D8B">
      <w:pPr>
        <w:pStyle w:val="a4"/>
        <w:spacing w:line="276" w:lineRule="auto"/>
        <w:ind w:left="-709"/>
        <w:jc w:val="both"/>
        <w:rPr>
          <w:sz w:val="16"/>
          <w:szCs w:val="16"/>
        </w:rPr>
      </w:pPr>
      <w:r w:rsidRPr="00235264">
        <w:rPr>
          <w:b/>
          <w:sz w:val="16"/>
          <w:szCs w:val="16"/>
        </w:rPr>
        <w:t xml:space="preserve">8 </w:t>
      </w:r>
      <w:r w:rsidRPr="00235264">
        <w:rPr>
          <w:sz w:val="16"/>
          <w:szCs w:val="16"/>
        </w:rPr>
        <w:t xml:space="preserve">– Информация о списке и адресах </w:t>
      </w:r>
      <w:r w:rsidR="00292E08" w:rsidRPr="00235264">
        <w:rPr>
          <w:sz w:val="16"/>
          <w:szCs w:val="16"/>
        </w:rPr>
        <w:t xml:space="preserve">Банкоматов и </w:t>
      </w:r>
      <w:r w:rsidRPr="00235264">
        <w:rPr>
          <w:sz w:val="16"/>
          <w:szCs w:val="16"/>
        </w:rPr>
        <w:t>терминалов самообслуживания ПАО «МОСКОВСКИЙ КРЕДИТНЫЙ БАНК</w:t>
      </w:r>
      <w:r w:rsidR="0017776D" w:rsidRPr="00CD1DC9">
        <w:rPr>
          <w:sz w:val="16"/>
          <w:szCs w:val="16"/>
        </w:rPr>
        <w:t>»</w:t>
      </w:r>
      <w:r w:rsidR="0017776D">
        <w:rPr>
          <w:sz w:val="16"/>
          <w:szCs w:val="16"/>
        </w:rPr>
        <w:t>, а также соответствующих тарифах</w:t>
      </w:r>
      <w:r w:rsidR="0017776D" w:rsidRPr="00CD1DC9">
        <w:rPr>
          <w:sz w:val="16"/>
          <w:szCs w:val="16"/>
        </w:rPr>
        <w:t xml:space="preserve"> </w:t>
      </w:r>
      <w:r w:rsidRPr="00235264">
        <w:rPr>
          <w:sz w:val="16"/>
          <w:szCs w:val="16"/>
        </w:rPr>
        <w:t xml:space="preserve">размещается на WEB-сервере ПАО «МОСКОВСКИЙ КРЕДИТНЫЙ БАНК» по адресу в информационно-телекоммуникационной сети Интернет: </w:t>
      </w:r>
      <w:r w:rsidR="00D6220D" w:rsidRPr="00235264">
        <w:rPr>
          <w:sz w:val="16"/>
          <w:szCs w:val="16"/>
          <w:u w:val="single"/>
        </w:rPr>
        <w:t>www.mkb.ru</w:t>
      </w:r>
      <w:r w:rsidRPr="00235264">
        <w:rPr>
          <w:sz w:val="16"/>
          <w:szCs w:val="16"/>
        </w:rPr>
        <w:t>.</w:t>
      </w:r>
    </w:p>
    <w:p w14:paraId="5B8E7334" w14:textId="77777777" w:rsidR="006C3EEF" w:rsidRPr="00235264" w:rsidRDefault="006C3EEF" w:rsidP="00E97D8B">
      <w:pPr>
        <w:pStyle w:val="a4"/>
        <w:spacing w:line="276" w:lineRule="auto"/>
        <w:ind w:left="-709"/>
        <w:jc w:val="both"/>
        <w:rPr>
          <w:sz w:val="4"/>
          <w:szCs w:val="4"/>
        </w:rPr>
      </w:pPr>
    </w:p>
    <w:p w14:paraId="02E67CD1" w14:textId="77777777" w:rsidR="00965273" w:rsidRPr="00235264" w:rsidRDefault="00965273" w:rsidP="00E97D8B">
      <w:pPr>
        <w:spacing w:line="276" w:lineRule="auto"/>
        <w:ind w:left="-709"/>
        <w:jc w:val="both"/>
        <w:rPr>
          <w:sz w:val="16"/>
          <w:szCs w:val="16"/>
        </w:rPr>
      </w:pPr>
      <w:r w:rsidRPr="00235264">
        <w:rPr>
          <w:b/>
          <w:sz w:val="16"/>
          <w:szCs w:val="16"/>
        </w:rPr>
        <w:t>9 –</w:t>
      </w:r>
      <w:r w:rsidRPr="00235264">
        <w:rPr>
          <w:sz w:val="16"/>
          <w:szCs w:val="16"/>
        </w:rPr>
        <w:t xml:space="preserve"> Информация о списке и адресах Банкоматов </w:t>
      </w:r>
      <w:r w:rsidR="00B208F7" w:rsidRPr="00235264">
        <w:rPr>
          <w:sz w:val="16"/>
        </w:rPr>
        <w:t>ПАО Банк «ФК Открытие»</w:t>
      </w:r>
      <w:r w:rsidR="00B208F7" w:rsidRPr="00235264">
        <w:rPr>
          <w:sz w:val="16"/>
          <w:szCs w:val="16"/>
        </w:rPr>
        <w:t xml:space="preserve"> </w:t>
      </w:r>
      <w:r w:rsidRPr="00235264">
        <w:rPr>
          <w:sz w:val="16"/>
          <w:szCs w:val="16"/>
        </w:rPr>
        <w:t xml:space="preserve">размещается на WEB-сервере </w:t>
      </w:r>
      <w:r w:rsidR="00B208F7" w:rsidRPr="00235264">
        <w:rPr>
          <w:sz w:val="16"/>
        </w:rPr>
        <w:t>ПАО Банк «ФК Открытие»</w:t>
      </w:r>
      <w:r w:rsidR="00B208F7" w:rsidRPr="00235264">
        <w:rPr>
          <w:sz w:val="16"/>
          <w:szCs w:val="16"/>
        </w:rPr>
        <w:t xml:space="preserve"> </w:t>
      </w:r>
      <w:r w:rsidRPr="00235264">
        <w:rPr>
          <w:sz w:val="16"/>
          <w:szCs w:val="16"/>
        </w:rPr>
        <w:t xml:space="preserve">по адресу в информационно-телекоммуникационной сети Интернет: </w:t>
      </w:r>
      <w:r w:rsidR="0059437E" w:rsidRPr="00235264">
        <w:rPr>
          <w:rStyle w:val="a3"/>
          <w:color w:val="auto"/>
          <w:sz w:val="16"/>
          <w:szCs w:val="16"/>
          <w:lang w:val="en-US"/>
        </w:rPr>
        <w:t>www</w:t>
      </w:r>
      <w:r w:rsidR="0059437E" w:rsidRPr="00235264">
        <w:rPr>
          <w:rStyle w:val="a3"/>
          <w:color w:val="auto"/>
          <w:sz w:val="16"/>
          <w:szCs w:val="16"/>
        </w:rPr>
        <w:t>.</w:t>
      </w:r>
      <w:r w:rsidR="00B208F7" w:rsidRPr="00235264">
        <w:rPr>
          <w:rStyle w:val="a3"/>
          <w:color w:val="auto"/>
          <w:sz w:val="16"/>
          <w:szCs w:val="16"/>
          <w:lang w:val="en-US"/>
        </w:rPr>
        <w:t>open</w:t>
      </w:r>
      <w:r w:rsidR="0059437E" w:rsidRPr="00235264">
        <w:rPr>
          <w:rStyle w:val="a3"/>
          <w:color w:val="auto"/>
          <w:sz w:val="16"/>
          <w:szCs w:val="16"/>
        </w:rPr>
        <w:t>.</w:t>
      </w:r>
      <w:r w:rsidR="0059437E" w:rsidRPr="00235264">
        <w:rPr>
          <w:rStyle w:val="a3"/>
          <w:color w:val="auto"/>
          <w:sz w:val="16"/>
          <w:szCs w:val="16"/>
          <w:lang w:val="en-US"/>
        </w:rPr>
        <w:t>ru</w:t>
      </w:r>
      <w:r w:rsidRPr="00235264">
        <w:rPr>
          <w:sz w:val="16"/>
          <w:szCs w:val="16"/>
        </w:rPr>
        <w:t>.</w:t>
      </w:r>
    </w:p>
    <w:p w14:paraId="5F4F191E" w14:textId="77777777" w:rsidR="001843DB" w:rsidRPr="00235264" w:rsidRDefault="001843DB" w:rsidP="001843DB">
      <w:pPr>
        <w:spacing w:line="276" w:lineRule="auto"/>
        <w:ind w:left="-709" w:right="78"/>
        <w:jc w:val="both"/>
        <w:rPr>
          <w:sz w:val="16"/>
          <w:szCs w:val="16"/>
        </w:rPr>
      </w:pPr>
      <w:r w:rsidRPr="00235264">
        <w:rPr>
          <w:sz w:val="16"/>
          <w:szCs w:val="16"/>
        </w:rPr>
        <w:t xml:space="preserve">Информация о списке и адресах Банкоматов АО «АЛЬФА БАНК» размещается на WEB-сервере АО «АЛЬФА БАНК» по адресу в информационно-телекоммуникационной сети Интернет: </w:t>
      </w:r>
      <w:r w:rsidRPr="00235264">
        <w:rPr>
          <w:sz w:val="16"/>
          <w:szCs w:val="16"/>
          <w:u w:val="single"/>
          <w:lang w:val="en-US"/>
        </w:rPr>
        <w:t>https</w:t>
      </w:r>
      <w:r w:rsidRPr="00235264">
        <w:rPr>
          <w:sz w:val="16"/>
          <w:szCs w:val="16"/>
          <w:u w:val="single"/>
        </w:rPr>
        <w:t>:</w:t>
      </w:r>
      <w:r w:rsidR="00BC7E29" w:rsidRPr="00235264">
        <w:rPr>
          <w:sz w:val="16"/>
          <w:szCs w:val="16"/>
          <w:u w:val="single"/>
        </w:rPr>
        <w:t>//</w:t>
      </w:r>
      <w:r w:rsidRPr="00235264">
        <w:rPr>
          <w:sz w:val="16"/>
          <w:szCs w:val="16"/>
          <w:u w:val="single"/>
          <w:lang w:val="en-US"/>
        </w:rPr>
        <w:t>alfabank</w:t>
      </w:r>
      <w:r w:rsidRPr="00235264">
        <w:rPr>
          <w:sz w:val="16"/>
          <w:szCs w:val="16"/>
          <w:u w:val="single"/>
        </w:rPr>
        <w:t>.</w:t>
      </w:r>
      <w:r w:rsidRPr="00235264">
        <w:rPr>
          <w:sz w:val="16"/>
          <w:szCs w:val="16"/>
          <w:u w:val="single"/>
          <w:lang w:val="en-US"/>
        </w:rPr>
        <w:t>ru</w:t>
      </w:r>
      <w:r w:rsidR="00123CFA" w:rsidRPr="00235264">
        <w:rPr>
          <w:sz w:val="16"/>
          <w:szCs w:val="16"/>
          <w:u w:val="single"/>
        </w:rPr>
        <w:t>/</w:t>
      </w:r>
      <w:r w:rsidRPr="00235264">
        <w:rPr>
          <w:sz w:val="16"/>
          <w:szCs w:val="16"/>
        </w:rPr>
        <w:t>.</w:t>
      </w:r>
    </w:p>
    <w:p w14:paraId="788380C5" w14:textId="77777777" w:rsidR="00965273" w:rsidRPr="00235264" w:rsidRDefault="00965273" w:rsidP="00E97D8B">
      <w:pPr>
        <w:pStyle w:val="a4"/>
        <w:spacing w:line="276" w:lineRule="auto"/>
        <w:ind w:left="-709"/>
        <w:jc w:val="both"/>
        <w:rPr>
          <w:sz w:val="4"/>
          <w:szCs w:val="4"/>
        </w:rPr>
      </w:pPr>
    </w:p>
    <w:p w14:paraId="67EFF37C" w14:textId="6D871BEF" w:rsidR="006C3EEF" w:rsidRPr="00235264" w:rsidRDefault="00965273" w:rsidP="00E97D8B">
      <w:pPr>
        <w:pStyle w:val="a4"/>
        <w:spacing w:line="276" w:lineRule="auto"/>
        <w:ind w:left="-709"/>
        <w:jc w:val="both"/>
        <w:rPr>
          <w:sz w:val="16"/>
          <w:szCs w:val="16"/>
        </w:rPr>
      </w:pPr>
      <w:r w:rsidRPr="00235264">
        <w:rPr>
          <w:b/>
          <w:sz w:val="16"/>
          <w:szCs w:val="16"/>
        </w:rPr>
        <w:t>10</w:t>
      </w:r>
      <w:r w:rsidR="001D6DFC" w:rsidRPr="00235264">
        <w:rPr>
          <w:b/>
          <w:sz w:val="16"/>
          <w:szCs w:val="16"/>
        </w:rPr>
        <w:t> </w:t>
      </w:r>
      <w:r w:rsidR="006C3EEF" w:rsidRPr="00235264">
        <w:rPr>
          <w:b/>
          <w:sz w:val="16"/>
          <w:szCs w:val="16"/>
        </w:rPr>
        <w:t>–</w:t>
      </w:r>
      <w:r w:rsidR="005355F5" w:rsidRPr="00235264">
        <w:rPr>
          <w:sz w:val="16"/>
          <w:szCs w:val="16"/>
        </w:rPr>
        <w:t> Информация о списке и адресах Б</w:t>
      </w:r>
      <w:r w:rsidR="006C3EEF" w:rsidRPr="00235264">
        <w:rPr>
          <w:sz w:val="16"/>
          <w:szCs w:val="16"/>
        </w:rPr>
        <w:t>анкоматов сети ОАО «ЭЛЕКСНЕТ</w:t>
      </w:r>
      <w:r w:rsidR="0017776D" w:rsidRPr="00CD1DC9">
        <w:rPr>
          <w:sz w:val="16"/>
          <w:szCs w:val="16"/>
        </w:rPr>
        <w:t>»</w:t>
      </w:r>
      <w:r w:rsidR="0017776D">
        <w:rPr>
          <w:sz w:val="16"/>
          <w:szCs w:val="16"/>
        </w:rPr>
        <w:t>, а также соответствующих тарифах</w:t>
      </w:r>
      <w:r w:rsidR="0017776D" w:rsidRPr="00CD1DC9">
        <w:rPr>
          <w:sz w:val="16"/>
          <w:szCs w:val="16"/>
        </w:rPr>
        <w:t xml:space="preserve"> </w:t>
      </w:r>
      <w:r w:rsidR="006C3EEF" w:rsidRPr="00235264">
        <w:rPr>
          <w:sz w:val="16"/>
          <w:szCs w:val="16"/>
        </w:rPr>
        <w:t xml:space="preserve">размещается на WEB-сервере ОАО «ЭЛЕКСНЕТ» по адресу </w:t>
      </w:r>
      <w:r w:rsidR="005355F5" w:rsidRPr="00235264">
        <w:rPr>
          <w:sz w:val="16"/>
          <w:szCs w:val="16"/>
        </w:rPr>
        <w:t>в информационно-телекоммуникационной сети Интернет</w:t>
      </w:r>
      <w:r w:rsidR="006C3EEF" w:rsidRPr="00235264">
        <w:rPr>
          <w:sz w:val="16"/>
          <w:szCs w:val="16"/>
        </w:rPr>
        <w:t xml:space="preserve">: </w:t>
      </w:r>
      <w:hyperlink r:id="rId25" w:history="1">
        <w:r w:rsidR="006C3EEF" w:rsidRPr="00235264">
          <w:rPr>
            <w:rStyle w:val="a3"/>
            <w:color w:val="auto"/>
            <w:sz w:val="16"/>
            <w:szCs w:val="16"/>
          </w:rPr>
          <w:t>www.elecsnet.ru</w:t>
        </w:r>
      </w:hyperlink>
      <w:r w:rsidR="006C3EEF" w:rsidRPr="00235264">
        <w:rPr>
          <w:sz w:val="16"/>
          <w:szCs w:val="16"/>
        </w:rPr>
        <w:t>.</w:t>
      </w:r>
    </w:p>
    <w:p w14:paraId="7B5CC7DE" w14:textId="77777777" w:rsidR="006C3EEF" w:rsidRPr="00235264" w:rsidRDefault="006C3EEF" w:rsidP="00E97D8B">
      <w:pPr>
        <w:pStyle w:val="a4"/>
        <w:spacing w:line="276" w:lineRule="auto"/>
        <w:ind w:left="-709"/>
        <w:jc w:val="both"/>
        <w:rPr>
          <w:sz w:val="4"/>
          <w:szCs w:val="4"/>
        </w:rPr>
      </w:pPr>
    </w:p>
    <w:p w14:paraId="316C781A" w14:textId="77777777" w:rsidR="006C3EEF" w:rsidRPr="00235264" w:rsidRDefault="001D6DFC" w:rsidP="00E97D8B">
      <w:pPr>
        <w:pStyle w:val="a4"/>
        <w:spacing w:line="276" w:lineRule="auto"/>
        <w:ind w:left="-709"/>
        <w:jc w:val="both"/>
        <w:rPr>
          <w:sz w:val="16"/>
          <w:szCs w:val="16"/>
        </w:rPr>
      </w:pPr>
      <w:r w:rsidRPr="00235264">
        <w:rPr>
          <w:b/>
          <w:sz w:val="16"/>
          <w:szCs w:val="16"/>
        </w:rPr>
        <w:t>1</w:t>
      </w:r>
      <w:r w:rsidR="006C02B1" w:rsidRPr="00235264">
        <w:rPr>
          <w:b/>
          <w:sz w:val="16"/>
          <w:szCs w:val="16"/>
        </w:rPr>
        <w:t>1</w:t>
      </w:r>
      <w:r w:rsidRPr="00235264">
        <w:rPr>
          <w:sz w:val="16"/>
          <w:szCs w:val="16"/>
        </w:rPr>
        <w:t xml:space="preserve"> </w:t>
      </w:r>
      <w:r w:rsidR="006C3EEF" w:rsidRPr="00235264">
        <w:rPr>
          <w:sz w:val="16"/>
          <w:szCs w:val="16"/>
        </w:rPr>
        <w:t>– Валютой данной операции перевода денежных средств являются только российские рубли. Максимальная сумма одной операции – 15</w:t>
      </w:r>
      <w:r w:rsidR="006C02B1" w:rsidRPr="00235264">
        <w:rPr>
          <w:sz w:val="16"/>
          <w:szCs w:val="16"/>
        </w:rPr>
        <w:t> </w:t>
      </w:r>
      <w:r w:rsidR="006C3EEF" w:rsidRPr="00235264">
        <w:rPr>
          <w:sz w:val="16"/>
          <w:szCs w:val="16"/>
        </w:rPr>
        <w:t>000 рублей.</w:t>
      </w:r>
    </w:p>
    <w:p w14:paraId="29483904" w14:textId="7F4762B9" w:rsidR="006C3EEF" w:rsidRPr="00AF6465" w:rsidRDefault="00043B2E" w:rsidP="00E97D8B">
      <w:pPr>
        <w:pStyle w:val="a4"/>
        <w:spacing w:line="276" w:lineRule="auto"/>
        <w:ind w:left="-709"/>
        <w:jc w:val="both"/>
        <w:rPr>
          <w:sz w:val="16"/>
          <w:szCs w:val="16"/>
        </w:rPr>
      </w:pPr>
      <w:r w:rsidRPr="00235264">
        <w:rPr>
          <w:sz w:val="16"/>
          <w:szCs w:val="16"/>
        </w:rPr>
        <w:t xml:space="preserve">Общая сумма денежных средств, переводимых с СКС с </w:t>
      </w:r>
      <w:r w:rsidRPr="00AF6465">
        <w:rPr>
          <w:sz w:val="16"/>
          <w:szCs w:val="16"/>
        </w:rPr>
        <w:t xml:space="preserve">использованием </w:t>
      </w:r>
      <w:r w:rsidR="00D011A3" w:rsidRPr="00AF6465">
        <w:rPr>
          <w:sz w:val="16"/>
          <w:szCs w:val="16"/>
        </w:rPr>
        <w:t xml:space="preserve">одной </w:t>
      </w:r>
      <w:r w:rsidRPr="00AF6465">
        <w:rPr>
          <w:sz w:val="16"/>
          <w:szCs w:val="16"/>
        </w:rPr>
        <w:t xml:space="preserve">Карты </w:t>
      </w:r>
      <w:r w:rsidR="00FC7465" w:rsidRPr="00AF6465">
        <w:rPr>
          <w:sz w:val="16"/>
          <w:szCs w:val="16"/>
        </w:rPr>
        <w:t>«</w:t>
      </w:r>
      <w:r w:rsidR="00FC7465" w:rsidRPr="00AF6465">
        <w:rPr>
          <w:caps/>
          <w:sz w:val="16"/>
          <w:szCs w:val="16"/>
        </w:rPr>
        <w:t>И</w:t>
      </w:r>
      <w:r w:rsidR="00FC7465" w:rsidRPr="00AF6465">
        <w:rPr>
          <w:sz w:val="16"/>
          <w:szCs w:val="16"/>
        </w:rPr>
        <w:t xml:space="preserve">нициатива» </w:t>
      </w:r>
      <w:r w:rsidRPr="00AF6465">
        <w:rPr>
          <w:sz w:val="16"/>
          <w:szCs w:val="16"/>
        </w:rPr>
        <w:t>в течение календарного месяца</w:t>
      </w:r>
      <w:r w:rsidR="00A8784A" w:rsidRPr="00AF6465">
        <w:rPr>
          <w:sz w:val="16"/>
          <w:szCs w:val="16"/>
        </w:rPr>
        <w:t>,</w:t>
      </w:r>
      <w:r w:rsidRPr="00AF6465">
        <w:rPr>
          <w:sz w:val="16"/>
          <w:szCs w:val="16"/>
        </w:rPr>
        <w:t xml:space="preserve"> не может превышать 300</w:t>
      </w:r>
      <w:r w:rsidR="006C02B1" w:rsidRPr="00AF6465">
        <w:rPr>
          <w:sz w:val="16"/>
          <w:szCs w:val="16"/>
        </w:rPr>
        <w:t> </w:t>
      </w:r>
      <w:r w:rsidRPr="00AF6465">
        <w:rPr>
          <w:sz w:val="16"/>
          <w:szCs w:val="16"/>
        </w:rPr>
        <w:t>000 рублей</w:t>
      </w:r>
      <w:r w:rsidR="006C3EEF" w:rsidRPr="00AF6465">
        <w:rPr>
          <w:sz w:val="16"/>
          <w:szCs w:val="16"/>
        </w:rPr>
        <w:t>.</w:t>
      </w:r>
    </w:p>
    <w:p w14:paraId="52C01170" w14:textId="77777777" w:rsidR="006C3EEF" w:rsidRPr="00AF6465" w:rsidRDefault="006C3EEF" w:rsidP="00E97D8B">
      <w:pPr>
        <w:pStyle w:val="a4"/>
        <w:spacing w:line="276" w:lineRule="auto"/>
        <w:ind w:left="-709"/>
        <w:jc w:val="both"/>
        <w:rPr>
          <w:sz w:val="16"/>
          <w:szCs w:val="16"/>
        </w:rPr>
      </w:pPr>
      <w:r w:rsidRPr="00AF6465">
        <w:rPr>
          <w:sz w:val="16"/>
          <w:szCs w:val="16"/>
        </w:rPr>
        <w:t>Комиссия рассчитывается от суммы денежных средств, списанных с СКС, и взимается в момент списания суммы операции с СКС.</w:t>
      </w:r>
    </w:p>
    <w:p w14:paraId="2D69DE5D" w14:textId="77777777" w:rsidR="006C3EEF" w:rsidRPr="00AF6465" w:rsidRDefault="006C3EEF" w:rsidP="00E97D8B">
      <w:pPr>
        <w:pStyle w:val="a4"/>
        <w:spacing w:line="276" w:lineRule="auto"/>
        <w:ind w:left="-709"/>
        <w:jc w:val="both"/>
        <w:rPr>
          <w:sz w:val="16"/>
          <w:szCs w:val="16"/>
        </w:rPr>
      </w:pPr>
      <w:r w:rsidRPr="00AF6465">
        <w:rPr>
          <w:sz w:val="16"/>
          <w:szCs w:val="16"/>
        </w:rPr>
        <w:t xml:space="preserve">При наличии денежных средств на СКС Клиента, комиссия взимается путем списания с СКС денежных средств в сумме комиссии в полном объеме либо в размере остатка денежных средств на СКС. При отсутствии или недостаточности денежных средств на СКС Клиента для оплаты комиссии, комиссия взимается при последующих поступлениях денежных средств на СКС либо путем списания с СКС денежных средств в сумме комиссии/ недостающей сумме для оплаты комиссии за счет Лимита овердрафта, установленного </w:t>
      </w:r>
      <w:r w:rsidR="001104FC" w:rsidRPr="00AF6465">
        <w:rPr>
          <w:sz w:val="16"/>
          <w:szCs w:val="16"/>
        </w:rPr>
        <w:t>Банком</w:t>
      </w:r>
      <w:r w:rsidRPr="00AF6465">
        <w:rPr>
          <w:sz w:val="16"/>
          <w:szCs w:val="16"/>
        </w:rPr>
        <w:t xml:space="preserve"> по данному СКС Клиента (при наличии соответствующего условия в заключенном между </w:t>
      </w:r>
      <w:r w:rsidR="001104FC" w:rsidRPr="00AF6465">
        <w:rPr>
          <w:sz w:val="16"/>
          <w:szCs w:val="16"/>
        </w:rPr>
        <w:t xml:space="preserve">Банком </w:t>
      </w:r>
      <w:r w:rsidRPr="00AF6465">
        <w:rPr>
          <w:sz w:val="16"/>
          <w:szCs w:val="16"/>
        </w:rPr>
        <w:t>и Клиентом соглашении о порядке предоставления кредита в форме овердрафта по СКС Клиента).</w:t>
      </w:r>
    </w:p>
    <w:p w14:paraId="5184661C" w14:textId="77777777" w:rsidR="006C3EEF" w:rsidRPr="00AF6465" w:rsidRDefault="006C3EEF" w:rsidP="00E97D8B">
      <w:pPr>
        <w:pStyle w:val="a4"/>
        <w:spacing w:line="276" w:lineRule="auto"/>
        <w:ind w:left="-709"/>
        <w:jc w:val="both"/>
        <w:rPr>
          <w:sz w:val="4"/>
          <w:szCs w:val="4"/>
        </w:rPr>
      </w:pPr>
    </w:p>
    <w:p w14:paraId="5F4E0F38" w14:textId="77777777" w:rsidR="006C02B1" w:rsidRPr="00AF6465" w:rsidRDefault="006C02B1" w:rsidP="00E97D8B">
      <w:pPr>
        <w:spacing w:line="276" w:lineRule="auto"/>
        <w:ind w:left="-709"/>
        <w:jc w:val="both"/>
        <w:rPr>
          <w:sz w:val="16"/>
          <w:szCs w:val="16"/>
        </w:rPr>
      </w:pPr>
      <w:r w:rsidRPr="00AF6465">
        <w:rPr>
          <w:b/>
          <w:sz w:val="16"/>
          <w:szCs w:val="16"/>
        </w:rPr>
        <w:t>12</w:t>
      </w:r>
      <w:r w:rsidRPr="00AF6465">
        <w:rPr>
          <w:sz w:val="16"/>
          <w:szCs w:val="16"/>
        </w:rPr>
        <w:t xml:space="preserve"> – Валютой данной операции перевода денежных средств являются только российские рубли.</w:t>
      </w:r>
    </w:p>
    <w:p w14:paraId="50AAC962" w14:textId="77777777" w:rsidR="006C02B1" w:rsidRPr="00AF6465" w:rsidRDefault="006C02B1" w:rsidP="00E97D8B">
      <w:pPr>
        <w:spacing w:line="276" w:lineRule="auto"/>
        <w:ind w:left="-709"/>
        <w:jc w:val="both"/>
        <w:rPr>
          <w:sz w:val="16"/>
          <w:szCs w:val="16"/>
        </w:rPr>
      </w:pPr>
      <w:r w:rsidRPr="00AF6465">
        <w:rPr>
          <w:b/>
          <w:i/>
          <w:sz w:val="16"/>
          <w:szCs w:val="16"/>
        </w:rPr>
        <w:t>Перевод денежных средств возможен</w:t>
      </w:r>
      <w:r w:rsidRPr="00AF6465">
        <w:rPr>
          <w:sz w:val="16"/>
          <w:szCs w:val="16"/>
        </w:rPr>
        <w:t xml:space="preserve"> на другой СКС данного Клиента, открытый в российских рублях или иностранной валюте, либо на СКС, открытый другому Клиенту</w:t>
      </w:r>
      <w:r w:rsidR="00F37E6D" w:rsidRPr="00AF6465">
        <w:rPr>
          <w:sz w:val="16"/>
          <w:szCs w:val="16"/>
        </w:rPr>
        <w:t>-</w:t>
      </w:r>
      <w:r w:rsidRPr="00AF6465">
        <w:rPr>
          <w:sz w:val="16"/>
          <w:szCs w:val="16"/>
        </w:rPr>
        <w:t>резиденту в российских рублях.</w:t>
      </w:r>
    </w:p>
    <w:p w14:paraId="42FC9FF9" w14:textId="760CF913" w:rsidR="006C02B1" w:rsidRPr="00AF6465" w:rsidRDefault="006C02B1" w:rsidP="00E97D8B">
      <w:pPr>
        <w:spacing w:line="276" w:lineRule="auto"/>
        <w:ind w:left="-709"/>
        <w:jc w:val="both"/>
        <w:rPr>
          <w:sz w:val="16"/>
          <w:szCs w:val="16"/>
        </w:rPr>
      </w:pPr>
      <w:r w:rsidRPr="00AF6465">
        <w:rPr>
          <w:sz w:val="16"/>
          <w:szCs w:val="16"/>
        </w:rPr>
        <w:t>Общая сумма денежных средств, переводимых с СКС с использованием одной Карты</w:t>
      </w:r>
      <w:r w:rsidR="00FC7465" w:rsidRPr="00AF6465">
        <w:rPr>
          <w:sz w:val="16"/>
          <w:szCs w:val="16"/>
        </w:rPr>
        <w:t xml:space="preserve"> «</w:t>
      </w:r>
      <w:r w:rsidR="00FC7465" w:rsidRPr="00AF6465">
        <w:rPr>
          <w:caps/>
          <w:sz w:val="16"/>
          <w:szCs w:val="16"/>
        </w:rPr>
        <w:t>И</w:t>
      </w:r>
      <w:r w:rsidR="00FC7465" w:rsidRPr="00AF6465">
        <w:rPr>
          <w:sz w:val="16"/>
          <w:szCs w:val="16"/>
        </w:rPr>
        <w:t>нициатива»</w:t>
      </w:r>
      <w:r w:rsidRPr="00AF6465">
        <w:rPr>
          <w:sz w:val="16"/>
          <w:szCs w:val="16"/>
        </w:rPr>
        <w:t xml:space="preserve"> посредством Банкоматов Банка, в течение календарного месяца не может превышать 500 000 рублей.</w:t>
      </w:r>
    </w:p>
    <w:p w14:paraId="7091F875" w14:textId="77777777" w:rsidR="006C02B1" w:rsidRPr="00AF6465" w:rsidRDefault="006C02B1" w:rsidP="00E97D8B">
      <w:pPr>
        <w:spacing w:line="276" w:lineRule="auto"/>
        <w:ind w:left="-709"/>
        <w:jc w:val="both"/>
        <w:rPr>
          <w:sz w:val="16"/>
          <w:szCs w:val="16"/>
        </w:rPr>
      </w:pPr>
      <w:r w:rsidRPr="00AF6465">
        <w:rPr>
          <w:sz w:val="16"/>
          <w:szCs w:val="16"/>
        </w:rPr>
        <w:t>Комиссия рассчитывается от суммы денежных средств, списанных с СКС, и взимается в момент списания суммы операции с СКС.</w:t>
      </w:r>
    </w:p>
    <w:p w14:paraId="2AF59B03" w14:textId="77777777" w:rsidR="006C02B1" w:rsidRPr="00AF6465" w:rsidRDefault="006C02B1" w:rsidP="00E97D8B">
      <w:pPr>
        <w:spacing w:line="276" w:lineRule="auto"/>
        <w:ind w:left="-709"/>
        <w:jc w:val="both"/>
        <w:rPr>
          <w:sz w:val="16"/>
          <w:szCs w:val="16"/>
        </w:rPr>
      </w:pPr>
      <w:r w:rsidRPr="00AF6465">
        <w:rPr>
          <w:sz w:val="16"/>
          <w:szCs w:val="16"/>
        </w:rPr>
        <w:t>При наличии денежных средств на СКС Клиента, комиссия взимается путем списания с СКС денежных средств в сумме комиссии в полном объеме либо в размере остатка денежных средств на СКС. При отсутствии или недостаточности денежных средств на СКС Клиента для оплаты комиссии, комиссия взимается при последующих поступлениях денежных средств на СКС либо путем списания с СКС денежных средств в сумме комиссии / недостающей сумме для оплаты комиссии за счет Лимита овердрафта, установленного Банком по данному СКС Клиента (при наличии соответствующего условия в заключенном между Банком и Клиентом соглашении о порядке предоставления кредита в форме овердрафта по СКС Клиента).</w:t>
      </w:r>
    </w:p>
    <w:p w14:paraId="2B489B55" w14:textId="77777777" w:rsidR="006C02B1" w:rsidRPr="00AF6465" w:rsidRDefault="006C02B1" w:rsidP="00E97D8B">
      <w:pPr>
        <w:pStyle w:val="a4"/>
        <w:spacing w:line="276" w:lineRule="auto"/>
        <w:ind w:left="-709"/>
        <w:jc w:val="both"/>
        <w:rPr>
          <w:sz w:val="4"/>
          <w:szCs w:val="4"/>
        </w:rPr>
      </w:pPr>
    </w:p>
    <w:p w14:paraId="1B7BCC2C" w14:textId="77777777" w:rsidR="006C3EEF" w:rsidRPr="00AF6465" w:rsidRDefault="006C02B1" w:rsidP="00E97D8B">
      <w:pPr>
        <w:pStyle w:val="a4"/>
        <w:spacing w:line="276" w:lineRule="auto"/>
        <w:ind w:left="-709"/>
        <w:jc w:val="both"/>
        <w:rPr>
          <w:sz w:val="16"/>
          <w:szCs w:val="16"/>
        </w:rPr>
      </w:pPr>
      <w:r w:rsidRPr="00AF6465">
        <w:rPr>
          <w:b/>
          <w:sz w:val="16"/>
          <w:szCs w:val="16"/>
        </w:rPr>
        <w:t>13</w:t>
      </w:r>
      <w:r w:rsidR="001D6DFC" w:rsidRPr="00AF6465">
        <w:rPr>
          <w:b/>
          <w:sz w:val="16"/>
          <w:szCs w:val="16"/>
        </w:rPr>
        <w:t xml:space="preserve"> </w:t>
      </w:r>
      <w:r w:rsidR="006C3EEF" w:rsidRPr="00AF6465">
        <w:rPr>
          <w:sz w:val="16"/>
          <w:szCs w:val="16"/>
        </w:rPr>
        <w:t>– Валютой данной операции перевода денежных средств являются только российские рубли.</w:t>
      </w:r>
    </w:p>
    <w:p w14:paraId="7754619D" w14:textId="6F9B9A32" w:rsidR="00043B2E" w:rsidRPr="00AF6465" w:rsidRDefault="00043B2E" w:rsidP="00E97D8B">
      <w:pPr>
        <w:autoSpaceDE w:val="0"/>
        <w:autoSpaceDN w:val="0"/>
        <w:adjustRightInd w:val="0"/>
        <w:spacing w:line="276" w:lineRule="auto"/>
        <w:ind w:left="-709"/>
        <w:jc w:val="both"/>
        <w:rPr>
          <w:sz w:val="16"/>
          <w:szCs w:val="16"/>
        </w:rPr>
      </w:pPr>
      <w:r w:rsidRPr="00AF6465">
        <w:rPr>
          <w:sz w:val="16"/>
          <w:szCs w:val="16"/>
        </w:rPr>
        <w:t xml:space="preserve">Общая сумма денежных средств, переводимых с СКС с использованием </w:t>
      </w:r>
      <w:r w:rsidR="00D011A3" w:rsidRPr="00AF6465">
        <w:rPr>
          <w:sz w:val="16"/>
          <w:szCs w:val="16"/>
        </w:rPr>
        <w:t xml:space="preserve">одной </w:t>
      </w:r>
      <w:r w:rsidRPr="00AF6465">
        <w:rPr>
          <w:sz w:val="16"/>
          <w:szCs w:val="16"/>
        </w:rPr>
        <w:t>Карты</w:t>
      </w:r>
      <w:r w:rsidR="00FC7465" w:rsidRPr="00AF6465">
        <w:rPr>
          <w:sz w:val="16"/>
          <w:szCs w:val="16"/>
        </w:rPr>
        <w:t xml:space="preserve"> «</w:t>
      </w:r>
      <w:r w:rsidR="00FC7465" w:rsidRPr="00AF6465">
        <w:rPr>
          <w:caps/>
          <w:sz w:val="16"/>
          <w:szCs w:val="16"/>
        </w:rPr>
        <w:t>И</w:t>
      </w:r>
      <w:r w:rsidR="00FC7465" w:rsidRPr="00AF6465">
        <w:rPr>
          <w:sz w:val="16"/>
          <w:szCs w:val="16"/>
        </w:rPr>
        <w:t>нициатива»</w:t>
      </w:r>
      <w:r w:rsidRPr="00AF6465">
        <w:rPr>
          <w:sz w:val="16"/>
          <w:szCs w:val="16"/>
        </w:rPr>
        <w:t xml:space="preserve"> или ее реквизитов в течение календарного месяца</w:t>
      </w:r>
      <w:r w:rsidR="00D011A3" w:rsidRPr="00AF6465">
        <w:rPr>
          <w:sz w:val="16"/>
          <w:szCs w:val="16"/>
        </w:rPr>
        <w:t>,</w:t>
      </w:r>
      <w:r w:rsidRPr="00AF6465">
        <w:rPr>
          <w:sz w:val="16"/>
          <w:szCs w:val="16"/>
        </w:rPr>
        <w:t xml:space="preserve"> не может превышать 500</w:t>
      </w:r>
      <w:r w:rsidR="006C02B1" w:rsidRPr="00AF6465">
        <w:rPr>
          <w:sz w:val="16"/>
          <w:szCs w:val="16"/>
        </w:rPr>
        <w:t> </w:t>
      </w:r>
      <w:r w:rsidRPr="00AF6465">
        <w:rPr>
          <w:sz w:val="16"/>
          <w:szCs w:val="16"/>
        </w:rPr>
        <w:t>000 российских рублей</w:t>
      </w:r>
      <w:r w:rsidR="00B40257" w:rsidRPr="00AF6465">
        <w:rPr>
          <w:sz w:val="16"/>
          <w:szCs w:val="16"/>
        </w:rPr>
        <w:t>.</w:t>
      </w:r>
    </w:p>
    <w:p w14:paraId="7B31B5A0" w14:textId="77777777" w:rsidR="006C3EEF" w:rsidRPr="00AF6465" w:rsidRDefault="006C3EEF" w:rsidP="00E97D8B">
      <w:pPr>
        <w:pStyle w:val="a4"/>
        <w:spacing w:line="276" w:lineRule="auto"/>
        <w:ind w:left="-709"/>
        <w:jc w:val="both"/>
        <w:rPr>
          <w:sz w:val="16"/>
          <w:szCs w:val="16"/>
        </w:rPr>
      </w:pPr>
      <w:r w:rsidRPr="00AF6465">
        <w:rPr>
          <w:sz w:val="16"/>
          <w:szCs w:val="16"/>
        </w:rPr>
        <w:t>Комиссия рассчитывается от суммы денежных средств, списанных с СКС, и взимается в момент списания суммы операции с СКС.</w:t>
      </w:r>
    </w:p>
    <w:p w14:paraId="3D11A30D" w14:textId="77777777" w:rsidR="006C3EEF" w:rsidRPr="00AF6465" w:rsidRDefault="006C3EEF" w:rsidP="00E97D8B">
      <w:pPr>
        <w:pStyle w:val="a4"/>
        <w:spacing w:line="276" w:lineRule="auto"/>
        <w:ind w:left="-709"/>
        <w:jc w:val="both"/>
        <w:rPr>
          <w:sz w:val="16"/>
          <w:szCs w:val="16"/>
        </w:rPr>
      </w:pPr>
      <w:r w:rsidRPr="00AF6465">
        <w:rPr>
          <w:sz w:val="16"/>
          <w:szCs w:val="16"/>
        </w:rPr>
        <w:t xml:space="preserve">При наличии денежных средств на СКС Клиента, комиссия взимается путем списания с СКС денежных средств в сумме комиссии в полном объеме либо в размере остатка денежных средств на СКС. При отсутствии или недостаточности денежных средств на СКС Клиента для оплаты комиссии, комиссия взимается при последующих поступлениях денежных средств на СКС либо путем списания с СКС денежных средств в сумме комиссии / недостающей сумме для оплаты комиссии за счет Лимита овердрафта, установленного </w:t>
      </w:r>
      <w:r w:rsidR="001104FC" w:rsidRPr="00AF6465">
        <w:rPr>
          <w:sz w:val="16"/>
          <w:szCs w:val="16"/>
        </w:rPr>
        <w:t xml:space="preserve">Банком </w:t>
      </w:r>
      <w:r w:rsidRPr="00AF6465">
        <w:rPr>
          <w:sz w:val="16"/>
          <w:szCs w:val="16"/>
        </w:rPr>
        <w:t xml:space="preserve">по данному СКС Клиента (при наличии соответствующего условия в заключенном между </w:t>
      </w:r>
      <w:r w:rsidR="001104FC" w:rsidRPr="00AF6465">
        <w:rPr>
          <w:sz w:val="16"/>
          <w:szCs w:val="16"/>
        </w:rPr>
        <w:t xml:space="preserve">Банком </w:t>
      </w:r>
      <w:r w:rsidRPr="00AF6465">
        <w:rPr>
          <w:sz w:val="16"/>
          <w:szCs w:val="16"/>
        </w:rPr>
        <w:t>и Клиентом соглашении о порядке предоставления кредита в форме овердрафта по СКС Клиента).</w:t>
      </w:r>
    </w:p>
    <w:p w14:paraId="68A90129" w14:textId="77777777" w:rsidR="006C3EEF" w:rsidRPr="00AF6465" w:rsidRDefault="006C3EEF" w:rsidP="00E97D8B">
      <w:pPr>
        <w:pStyle w:val="a4"/>
        <w:spacing w:line="276" w:lineRule="auto"/>
        <w:ind w:left="-709"/>
        <w:jc w:val="both"/>
        <w:rPr>
          <w:sz w:val="16"/>
          <w:szCs w:val="16"/>
        </w:rPr>
      </w:pPr>
      <w:r w:rsidRPr="00AF6465">
        <w:rPr>
          <w:sz w:val="16"/>
          <w:szCs w:val="16"/>
        </w:rPr>
        <w:t xml:space="preserve">Дополнительно к комиссии </w:t>
      </w:r>
      <w:r w:rsidR="001104FC" w:rsidRPr="00AF6465">
        <w:rPr>
          <w:sz w:val="16"/>
          <w:szCs w:val="16"/>
        </w:rPr>
        <w:t>Банка</w:t>
      </w:r>
      <w:r w:rsidRPr="00AF6465">
        <w:rPr>
          <w:sz w:val="16"/>
          <w:szCs w:val="16"/>
        </w:rPr>
        <w:t>, установленной настоящим пунктом Тарифов, может взиматься комиссия, размер которой определяется сторонним банком / сторонней организацией. Размер дополнительной комиссии может быть указан: сторонним банком</w:t>
      </w:r>
      <w:r w:rsidR="00F37E6D" w:rsidRPr="00AF6465">
        <w:rPr>
          <w:sz w:val="16"/>
          <w:szCs w:val="16"/>
        </w:rPr>
        <w:t xml:space="preserve"> – </w:t>
      </w:r>
      <w:r w:rsidRPr="00AF6465">
        <w:rPr>
          <w:sz w:val="16"/>
          <w:szCs w:val="16"/>
        </w:rPr>
        <w:t xml:space="preserve">посредством </w:t>
      </w:r>
      <w:r w:rsidR="001104FC" w:rsidRPr="00AF6465">
        <w:rPr>
          <w:sz w:val="16"/>
          <w:szCs w:val="16"/>
        </w:rPr>
        <w:t>специализированного интерфейса Б</w:t>
      </w:r>
      <w:r w:rsidRPr="00AF6465">
        <w:rPr>
          <w:sz w:val="16"/>
          <w:szCs w:val="16"/>
        </w:rPr>
        <w:t>анкомата или системы дистанционного обслуживания клиентов, сторонней организации</w:t>
      </w:r>
      <w:r w:rsidR="00F37E6D" w:rsidRPr="00AF6465">
        <w:rPr>
          <w:sz w:val="16"/>
          <w:szCs w:val="16"/>
        </w:rPr>
        <w:t xml:space="preserve"> – </w:t>
      </w:r>
      <w:r w:rsidRPr="00AF6465">
        <w:rPr>
          <w:sz w:val="16"/>
          <w:szCs w:val="16"/>
        </w:rPr>
        <w:t xml:space="preserve"> на интернет</w:t>
      </w:r>
      <w:r w:rsidR="00ED6B22" w:rsidRPr="00AF6465">
        <w:rPr>
          <w:sz w:val="16"/>
          <w:szCs w:val="16"/>
        </w:rPr>
        <w:t>-</w:t>
      </w:r>
      <w:r w:rsidRPr="00AF6465">
        <w:rPr>
          <w:sz w:val="16"/>
          <w:szCs w:val="16"/>
        </w:rPr>
        <w:t>ресурсе.</w:t>
      </w:r>
    </w:p>
    <w:p w14:paraId="369E8120" w14:textId="77777777" w:rsidR="006C3EEF" w:rsidRPr="00AF6465" w:rsidRDefault="006C3EEF" w:rsidP="00E97D8B">
      <w:pPr>
        <w:pStyle w:val="a4"/>
        <w:spacing w:line="276" w:lineRule="auto"/>
        <w:ind w:left="-709"/>
        <w:jc w:val="both"/>
        <w:rPr>
          <w:sz w:val="4"/>
          <w:szCs w:val="4"/>
        </w:rPr>
      </w:pPr>
    </w:p>
    <w:p w14:paraId="79CC6C6F" w14:textId="77777777" w:rsidR="00455948" w:rsidRPr="00AF6465" w:rsidRDefault="001D6DFC" w:rsidP="00E97D8B">
      <w:pPr>
        <w:spacing w:line="276" w:lineRule="auto"/>
        <w:ind w:left="-709"/>
        <w:jc w:val="both"/>
        <w:rPr>
          <w:sz w:val="16"/>
          <w:szCs w:val="16"/>
        </w:rPr>
      </w:pPr>
      <w:r w:rsidRPr="00AF6465">
        <w:rPr>
          <w:b/>
          <w:sz w:val="16"/>
          <w:szCs w:val="16"/>
        </w:rPr>
        <w:t>1</w:t>
      </w:r>
      <w:r w:rsidR="00ED6B22" w:rsidRPr="00AF6465">
        <w:rPr>
          <w:b/>
          <w:sz w:val="16"/>
          <w:szCs w:val="16"/>
        </w:rPr>
        <w:t>4</w:t>
      </w:r>
      <w:r w:rsidRPr="00AF6465">
        <w:rPr>
          <w:sz w:val="16"/>
          <w:szCs w:val="16"/>
        </w:rPr>
        <w:t xml:space="preserve"> </w:t>
      </w:r>
      <w:r w:rsidR="00C97F14" w:rsidRPr="00AF6465">
        <w:rPr>
          <w:sz w:val="16"/>
          <w:szCs w:val="16"/>
        </w:rPr>
        <w:t>–</w:t>
      </w:r>
      <w:r w:rsidR="00455948" w:rsidRPr="00AF6465">
        <w:rPr>
          <w:sz w:val="16"/>
          <w:szCs w:val="16"/>
        </w:rPr>
        <w:t xml:space="preserve"> </w:t>
      </w:r>
      <w:r w:rsidR="00AC5CDE" w:rsidRPr="00AF6465">
        <w:rPr>
          <w:sz w:val="16"/>
          <w:szCs w:val="16"/>
        </w:rPr>
        <w:t>Оплата у</w:t>
      </w:r>
      <w:r w:rsidR="00455948" w:rsidRPr="00AF6465">
        <w:rPr>
          <w:sz w:val="16"/>
          <w:szCs w:val="16"/>
        </w:rPr>
        <w:t>слуг ЖКХ включа</w:t>
      </w:r>
      <w:r w:rsidR="00ED6B22" w:rsidRPr="00AF6465">
        <w:rPr>
          <w:sz w:val="16"/>
          <w:szCs w:val="16"/>
        </w:rPr>
        <w:t>е</w:t>
      </w:r>
      <w:r w:rsidR="00455948" w:rsidRPr="00AF6465">
        <w:rPr>
          <w:sz w:val="16"/>
          <w:szCs w:val="16"/>
        </w:rPr>
        <w:t>т в себя:</w:t>
      </w:r>
    </w:p>
    <w:p w14:paraId="3268C6ED" w14:textId="77777777" w:rsidR="00455948" w:rsidRPr="00AF6465" w:rsidRDefault="00455948" w:rsidP="00E97D8B">
      <w:pPr>
        <w:spacing w:line="276" w:lineRule="auto"/>
        <w:ind w:left="-709"/>
        <w:jc w:val="both"/>
        <w:rPr>
          <w:sz w:val="16"/>
          <w:szCs w:val="16"/>
        </w:rPr>
      </w:pPr>
      <w:r w:rsidRPr="00AF6465">
        <w:rPr>
          <w:sz w:val="16"/>
          <w:szCs w:val="16"/>
        </w:rPr>
        <w:t xml:space="preserve">- плату за содержание и ремонт, наем жилого помещения, оплату антенны, радиоточки и другие платежи, включаемые в общую сумму единого платежного документа (ЕПД), </w:t>
      </w:r>
    </w:p>
    <w:p w14:paraId="78A43B73" w14:textId="77777777" w:rsidR="00455948" w:rsidRPr="00AF6465" w:rsidRDefault="00455948" w:rsidP="00E97D8B">
      <w:pPr>
        <w:pStyle w:val="a4"/>
        <w:spacing w:line="276" w:lineRule="auto"/>
        <w:ind w:left="-709"/>
        <w:jc w:val="both"/>
        <w:rPr>
          <w:sz w:val="16"/>
          <w:szCs w:val="16"/>
        </w:rPr>
      </w:pPr>
      <w:r w:rsidRPr="00AF6465">
        <w:rPr>
          <w:sz w:val="16"/>
          <w:szCs w:val="16"/>
        </w:rPr>
        <w:t xml:space="preserve">- </w:t>
      </w:r>
      <w:r w:rsidR="00AC5CDE" w:rsidRPr="00AF6465">
        <w:rPr>
          <w:sz w:val="16"/>
          <w:szCs w:val="16"/>
        </w:rPr>
        <w:t xml:space="preserve">плату за </w:t>
      </w:r>
      <w:r w:rsidRPr="00AF6465">
        <w:rPr>
          <w:sz w:val="16"/>
          <w:szCs w:val="16"/>
        </w:rPr>
        <w:t>коммунальные услуги (водо-, тепло-, газо- и энергоснабжения, горячего водоснабжения, канализации).</w:t>
      </w:r>
    </w:p>
    <w:p w14:paraId="4F89A44F" w14:textId="77777777" w:rsidR="00455948" w:rsidRPr="00AF6465" w:rsidRDefault="00455948" w:rsidP="00E97D8B">
      <w:pPr>
        <w:pStyle w:val="a4"/>
        <w:spacing w:line="276" w:lineRule="auto"/>
        <w:ind w:left="-709"/>
        <w:jc w:val="both"/>
        <w:rPr>
          <w:sz w:val="16"/>
          <w:szCs w:val="16"/>
        </w:rPr>
      </w:pPr>
      <w:r w:rsidRPr="00AF6465">
        <w:rPr>
          <w:sz w:val="16"/>
          <w:szCs w:val="16"/>
        </w:rPr>
        <w:t xml:space="preserve">Комиссия рассчитывается от суммы денежных средств, списанных с СКС, и взимается в момент отражения суммы операции по СКС Клиента. </w:t>
      </w:r>
    </w:p>
    <w:p w14:paraId="6E715C83" w14:textId="77777777" w:rsidR="00455948" w:rsidRPr="00AF6465" w:rsidRDefault="00455948" w:rsidP="00E97D8B">
      <w:pPr>
        <w:pStyle w:val="a4"/>
        <w:spacing w:line="276" w:lineRule="auto"/>
        <w:ind w:left="-709"/>
        <w:jc w:val="both"/>
        <w:rPr>
          <w:sz w:val="16"/>
          <w:szCs w:val="16"/>
        </w:rPr>
      </w:pPr>
      <w:r w:rsidRPr="00AF6465">
        <w:rPr>
          <w:sz w:val="16"/>
          <w:szCs w:val="16"/>
        </w:rPr>
        <w:t>При наличии денежных средств на СКС Клиента, комиссия взимается путем списания с СКС денежных средств в сумме комиссии в полном объеме либо в размере остатка денежных средств на СКС.</w:t>
      </w:r>
    </w:p>
    <w:p w14:paraId="0DF70A6C" w14:textId="77777777" w:rsidR="00455948" w:rsidRPr="00AF6465" w:rsidRDefault="00455948" w:rsidP="00E97D8B">
      <w:pPr>
        <w:pStyle w:val="a4"/>
        <w:spacing w:line="276" w:lineRule="auto"/>
        <w:ind w:left="-709"/>
        <w:jc w:val="both"/>
        <w:rPr>
          <w:sz w:val="16"/>
          <w:szCs w:val="16"/>
        </w:rPr>
      </w:pPr>
      <w:r w:rsidRPr="00AF6465">
        <w:rPr>
          <w:sz w:val="16"/>
          <w:szCs w:val="16"/>
        </w:rPr>
        <w:t>При отсутствии или недостаточности денежных средств на СКС Клиента для оплаты комиссии, комиссия взимается при последующих поступлениях денежных средств на СКС либо путем списания с СКС денежных средств в сумме комиссии / недостающей сумме для оплаты комиссии за счет Лимита овердрафта, установленного Банком по данному СКС Клиента (при наличии соответствующего условия в заключенном между Банком и Клиентом соглашении о порядке предоставления кредита в форме овердрафта по СКС Клиента).</w:t>
      </w:r>
    </w:p>
    <w:p w14:paraId="59579C63" w14:textId="77777777" w:rsidR="00455948" w:rsidRPr="00AF6465" w:rsidRDefault="00455948" w:rsidP="00E97D8B">
      <w:pPr>
        <w:pStyle w:val="a4"/>
        <w:spacing w:line="276" w:lineRule="auto"/>
        <w:ind w:left="-709"/>
        <w:jc w:val="both"/>
        <w:rPr>
          <w:b/>
          <w:sz w:val="4"/>
          <w:szCs w:val="4"/>
        </w:rPr>
      </w:pPr>
    </w:p>
    <w:p w14:paraId="111762ED" w14:textId="77777777" w:rsidR="00A8784A" w:rsidRPr="00AF6465" w:rsidRDefault="001D6DFC" w:rsidP="00E97D8B">
      <w:pPr>
        <w:pStyle w:val="a4"/>
        <w:spacing w:line="276" w:lineRule="auto"/>
        <w:ind w:left="-709"/>
        <w:jc w:val="both"/>
        <w:rPr>
          <w:sz w:val="16"/>
          <w:szCs w:val="16"/>
        </w:rPr>
      </w:pPr>
      <w:r w:rsidRPr="00AF6465">
        <w:rPr>
          <w:b/>
          <w:sz w:val="16"/>
          <w:szCs w:val="16"/>
        </w:rPr>
        <w:t>1</w:t>
      </w:r>
      <w:r w:rsidR="004145FB" w:rsidRPr="00AF6465">
        <w:rPr>
          <w:b/>
          <w:sz w:val="16"/>
          <w:szCs w:val="16"/>
        </w:rPr>
        <w:t>5</w:t>
      </w:r>
      <w:r w:rsidRPr="00AF6465">
        <w:rPr>
          <w:sz w:val="16"/>
          <w:szCs w:val="16"/>
        </w:rPr>
        <w:t xml:space="preserve"> </w:t>
      </w:r>
      <w:r w:rsidR="00C97F14" w:rsidRPr="00AF6465">
        <w:rPr>
          <w:sz w:val="16"/>
          <w:szCs w:val="16"/>
        </w:rPr>
        <w:t>–</w:t>
      </w:r>
      <w:r w:rsidR="007575A3" w:rsidRPr="00AF6465">
        <w:rPr>
          <w:sz w:val="16"/>
          <w:szCs w:val="16"/>
        </w:rPr>
        <w:t xml:space="preserve"> </w:t>
      </w:r>
      <w:r w:rsidR="00A8784A" w:rsidRPr="00AF6465">
        <w:rPr>
          <w:sz w:val="16"/>
          <w:szCs w:val="16"/>
        </w:rPr>
        <w:t>Комиссия взимается ежемесячно в первый рабочий день месяца, следующего за месяцем, в котором возникли основания для взимания комиссии (отчетным месяцем).</w:t>
      </w:r>
    </w:p>
    <w:p w14:paraId="493AD339" w14:textId="77777777" w:rsidR="00A8784A" w:rsidRPr="00AF6465" w:rsidRDefault="00A8784A" w:rsidP="00E97D8B">
      <w:pPr>
        <w:pStyle w:val="a4"/>
        <w:spacing w:line="276" w:lineRule="auto"/>
        <w:ind w:left="-709"/>
        <w:jc w:val="both"/>
        <w:rPr>
          <w:sz w:val="16"/>
          <w:szCs w:val="16"/>
        </w:rPr>
      </w:pPr>
      <w:r w:rsidRPr="00AF6465">
        <w:rPr>
          <w:sz w:val="16"/>
          <w:szCs w:val="16"/>
          <w:u w:val="single"/>
        </w:rPr>
        <w:t xml:space="preserve">Комиссия взимается при </w:t>
      </w:r>
      <w:r w:rsidRPr="00AF6465">
        <w:rPr>
          <w:bCs/>
          <w:sz w:val="16"/>
          <w:szCs w:val="16"/>
          <w:u w:val="single"/>
        </w:rPr>
        <w:t>одновременном выполнении следующих условий на последний календарный день отчетного месяца</w:t>
      </w:r>
      <w:r w:rsidRPr="00AF6465">
        <w:rPr>
          <w:sz w:val="16"/>
          <w:szCs w:val="16"/>
        </w:rPr>
        <w:t>:</w:t>
      </w:r>
    </w:p>
    <w:p w14:paraId="70C6033A" w14:textId="77777777" w:rsidR="007575A3" w:rsidRPr="00AF6465" w:rsidRDefault="007575A3" w:rsidP="00E97D8B">
      <w:pPr>
        <w:pStyle w:val="a4"/>
        <w:spacing w:line="276" w:lineRule="auto"/>
        <w:ind w:left="-709"/>
        <w:jc w:val="both"/>
        <w:rPr>
          <w:sz w:val="16"/>
          <w:szCs w:val="16"/>
        </w:rPr>
      </w:pPr>
      <w:r w:rsidRPr="00AF6465">
        <w:rPr>
          <w:sz w:val="16"/>
          <w:szCs w:val="16"/>
        </w:rPr>
        <w:t>- отсутствие действующих Карт «Инициатива» (Основных и Дополнительных) к СКС и операций по СКС в течение последних 12 (двенадцати) календарных месяцев (списание данной комиссии и выплата начисленных процентов на остаток денежных средств на СКС не рассматривается в качестве операций по СКС);</w:t>
      </w:r>
    </w:p>
    <w:p w14:paraId="7776B9E2" w14:textId="77777777" w:rsidR="007575A3" w:rsidRPr="00AF6465" w:rsidRDefault="007575A3" w:rsidP="00E97D8B">
      <w:pPr>
        <w:pStyle w:val="a4"/>
        <w:spacing w:line="276" w:lineRule="auto"/>
        <w:ind w:left="-709"/>
        <w:jc w:val="both"/>
        <w:rPr>
          <w:sz w:val="16"/>
          <w:szCs w:val="16"/>
        </w:rPr>
      </w:pPr>
      <w:r w:rsidRPr="00AF6465">
        <w:rPr>
          <w:sz w:val="16"/>
          <w:szCs w:val="16"/>
        </w:rPr>
        <w:t xml:space="preserve">- остаток денежных средств на СКС не превышает </w:t>
      </w:r>
      <w:r w:rsidR="00620080" w:rsidRPr="00AF6465">
        <w:rPr>
          <w:sz w:val="16"/>
          <w:szCs w:val="16"/>
        </w:rPr>
        <w:t>10</w:t>
      </w:r>
      <w:r w:rsidR="00D32D71" w:rsidRPr="00AF6465">
        <w:rPr>
          <w:sz w:val="16"/>
          <w:szCs w:val="16"/>
        </w:rPr>
        <w:t>00</w:t>
      </w:r>
      <w:r w:rsidRPr="00AF6465">
        <w:rPr>
          <w:sz w:val="16"/>
          <w:szCs w:val="16"/>
        </w:rPr>
        <w:t xml:space="preserve"> российских рублей,</w:t>
      </w:r>
    </w:p>
    <w:p w14:paraId="20C61002" w14:textId="77777777" w:rsidR="007575A3" w:rsidRPr="00AF6465" w:rsidRDefault="007575A3" w:rsidP="00E97D8B">
      <w:pPr>
        <w:pStyle w:val="a4"/>
        <w:spacing w:line="276" w:lineRule="auto"/>
        <w:ind w:left="-709"/>
        <w:jc w:val="both"/>
        <w:rPr>
          <w:sz w:val="16"/>
          <w:szCs w:val="16"/>
        </w:rPr>
      </w:pPr>
      <w:r w:rsidRPr="00AF6465">
        <w:rPr>
          <w:sz w:val="16"/>
          <w:szCs w:val="16"/>
        </w:rPr>
        <w:t>- отсутствует действующее соглашение о порядке предоставления кредита в форме овердрафта по данному СКС Клиента (т.е. по СКС не установлен Лимит овердрафта),</w:t>
      </w:r>
    </w:p>
    <w:p w14:paraId="6960EEC5" w14:textId="77777777" w:rsidR="00066F73" w:rsidRPr="00AF6465" w:rsidRDefault="00066F73" w:rsidP="00E97D8B">
      <w:pPr>
        <w:pStyle w:val="a4"/>
        <w:spacing w:line="276" w:lineRule="auto"/>
        <w:ind w:left="-709"/>
        <w:jc w:val="both"/>
        <w:rPr>
          <w:sz w:val="16"/>
          <w:szCs w:val="16"/>
        </w:rPr>
      </w:pPr>
      <w:r w:rsidRPr="00AF6465">
        <w:rPr>
          <w:sz w:val="16"/>
          <w:szCs w:val="16"/>
        </w:rPr>
        <w:t>- отсутствие наложенных на денежные средства Клиента, находящиеся на СКС, арестов, решений о приостановлении операций по СКС полностью (блокировании СКС) либо в пределах суммы, подлежащей взысканию, на основании документов судебных или налоговых органов, судебных приставов-исполнителей,</w:t>
      </w:r>
    </w:p>
    <w:p w14:paraId="46B4F7CC" w14:textId="77777777" w:rsidR="007575A3" w:rsidRPr="00AF6465" w:rsidRDefault="007575A3" w:rsidP="00E97D8B">
      <w:pPr>
        <w:pStyle w:val="a4"/>
        <w:spacing w:line="276" w:lineRule="auto"/>
        <w:ind w:left="-709"/>
        <w:jc w:val="both"/>
        <w:rPr>
          <w:sz w:val="16"/>
          <w:szCs w:val="16"/>
        </w:rPr>
      </w:pPr>
      <w:r w:rsidRPr="00AF6465">
        <w:rPr>
          <w:sz w:val="16"/>
          <w:szCs w:val="16"/>
        </w:rPr>
        <w:t>- в отношении Клиента не введена ни одна из процедур, применяемых в деле о банкротстве в соответствие с действующим законодательством Российской Федерации.</w:t>
      </w:r>
    </w:p>
    <w:p w14:paraId="27932D18" w14:textId="77777777" w:rsidR="007575A3" w:rsidRPr="00AF6465" w:rsidRDefault="007575A3" w:rsidP="00E97D8B">
      <w:pPr>
        <w:pStyle w:val="a4"/>
        <w:spacing w:line="276" w:lineRule="auto"/>
        <w:ind w:left="-709"/>
        <w:jc w:val="both"/>
        <w:rPr>
          <w:sz w:val="16"/>
          <w:szCs w:val="16"/>
        </w:rPr>
      </w:pPr>
      <w:r w:rsidRPr="00AF6465">
        <w:rPr>
          <w:sz w:val="16"/>
          <w:szCs w:val="16"/>
        </w:rPr>
        <w:t>В случае, если остаток денежных средств на СКС меньше размера установленной Банком комиссии, то комиссия будет взиматься в размере остатка денежных средств на СКС (соответственно месяц, за который взималась комиссия в указанном размере, будет являться последним периодом оплаты данной комиссии).</w:t>
      </w:r>
    </w:p>
    <w:p w14:paraId="5435BF58" w14:textId="77777777" w:rsidR="006F55D3" w:rsidRPr="00AF6465" w:rsidRDefault="006F55D3" w:rsidP="00E97D8B">
      <w:pPr>
        <w:pStyle w:val="21"/>
        <w:spacing w:after="0" w:line="240" w:lineRule="auto"/>
        <w:ind w:left="-709"/>
        <w:jc w:val="both"/>
        <w:rPr>
          <w:sz w:val="16"/>
          <w:szCs w:val="16"/>
        </w:rPr>
      </w:pPr>
      <w:r w:rsidRPr="00AF6465">
        <w:rPr>
          <w:sz w:val="16"/>
          <w:szCs w:val="16"/>
        </w:rPr>
        <w:t xml:space="preserve">Комиссия не распространяется на СКС, </w:t>
      </w:r>
      <w:r w:rsidRPr="00AF6465">
        <w:rPr>
          <w:bCs/>
          <w:sz w:val="16"/>
          <w:szCs w:val="16"/>
        </w:rPr>
        <w:t>открытые для выплаты начисленных процентов и/или возврата сумм вкладов по договорам срочных банковских вкладов (при наличии данного условия в договоре срочного банковского вклада).</w:t>
      </w:r>
    </w:p>
    <w:p w14:paraId="2CFA73B4" w14:textId="77777777" w:rsidR="006C3EEF" w:rsidRPr="00AF6465" w:rsidRDefault="006C3EEF" w:rsidP="00E97D8B">
      <w:pPr>
        <w:autoSpaceDE w:val="0"/>
        <w:autoSpaceDN w:val="0"/>
        <w:adjustRightInd w:val="0"/>
        <w:spacing w:line="276" w:lineRule="auto"/>
        <w:ind w:left="-709"/>
        <w:jc w:val="both"/>
        <w:rPr>
          <w:sz w:val="4"/>
          <w:szCs w:val="4"/>
        </w:rPr>
      </w:pPr>
    </w:p>
    <w:p w14:paraId="1F3586FA" w14:textId="1C1E11F3" w:rsidR="00FE1308" w:rsidRPr="00AF6465" w:rsidRDefault="001D6DFC" w:rsidP="007155C8">
      <w:pPr>
        <w:autoSpaceDE w:val="0"/>
        <w:autoSpaceDN w:val="0"/>
        <w:adjustRightInd w:val="0"/>
        <w:spacing w:line="276" w:lineRule="auto"/>
        <w:ind w:left="-709"/>
        <w:jc w:val="both"/>
        <w:rPr>
          <w:sz w:val="16"/>
          <w:szCs w:val="16"/>
        </w:rPr>
      </w:pPr>
      <w:r w:rsidRPr="00AF6465">
        <w:rPr>
          <w:b/>
          <w:sz w:val="16"/>
          <w:szCs w:val="16"/>
        </w:rPr>
        <w:t>1</w:t>
      </w:r>
      <w:r w:rsidR="00A237F6" w:rsidRPr="00AF6465">
        <w:rPr>
          <w:b/>
          <w:sz w:val="16"/>
          <w:szCs w:val="16"/>
        </w:rPr>
        <w:t>6</w:t>
      </w:r>
      <w:r w:rsidRPr="00AF6465">
        <w:rPr>
          <w:b/>
          <w:sz w:val="16"/>
          <w:szCs w:val="16"/>
        </w:rPr>
        <w:t xml:space="preserve"> </w:t>
      </w:r>
      <w:r w:rsidR="00E01DC4" w:rsidRPr="00AF6465">
        <w:rPr>
          <w:sz w:val="16"/>
          <w:szCs w:val="16"/>
        </w:rPr>
        <w:t>–</w:t>
      </w:r>
      <w:r w:rsidR="00C97F14" w:rsidRPr="00AF6465">
        <w:rPr>
          <w:sz w:val="16"/>
          <w:szCs w:val="16"/>
        </w:rPr>
        <w:t xml:space="preserve"> </w:t>
      </w:r>
      <w:r w:rsidR="00FE1308" w:rsidRPr="00AF6465">
        <w:rPr>
          <w:sz w:val="16"/>
          <w:szCs w:val="16"/>
        </w:rPr>
        <w:t>Изменение Держателем ПИНа по Карте «</w:t>
      </w:r>
      <w:r w:rsidR="00FE1308" w:rsidRPr="00AF6465">
        <w:rPr>
          <w:caps/>
          <w:sz w:val="16"/>
          <w:szCs w:val="16"/>
        </w:rPr>
        <w:t>И</w:t>
      </w:r>
      <w:r w:rsidR="00FE1308" w:rsidRPr="00AF6465">
        <w:rPr>
          <w:sz w:val="16"/>
          <w:szCs w:val="16"/>
        </w:rPr>
        <w:t>нициатива» осуществляется в Банкоматах ПАО Банк ЗЕНИТ и других банков (с использованием Карты «</w:t>
      </w:r>
      <w:r w:rsidR="00FE1308" w:rsidRPr="00AF6465">
        <w:rPr>
          <w:caps/>
          <w:sz w:val="16"/>
          <w:szCs w:val="16"/>
        </w:rPr>
        <w:t>И</w:t>
      </w:r>
      <w:r w:rsidR="00FE1308" w:rsidRPr="00AF6465">
        <w:rPr>
          <w:sz w:val="16"/>
          <w:szCs w:val="16"/>
        </w:rPr>
        <w:t xml:space="preserve">нициатива»), либо посредством </w:t>
      </w:r>
      <w:r w:rsidR="006F0287" w:rsidRPr="00AF6465">
        <w:rPr>
          <w:sz w:val="16"/>
          <w:szCs w:val="16"/>
        </w:rPr>
        <w:t>Интерактивного</w:t>
      </w:r>
      <w:r w:rsidR="00FE1308" w:rsidRPr="00AF6465">
        <w:rPr>
          <w:sz w:val="16"/>
          <w:szCs w:val="16"/>
        </w:rPr>
        <w:t xml:space="preserve"> голосового меню при обращении в Банк (с использованием реквизитов Карты «</w:t>
      </w:r>
      <w:r w:rsidR="00FE1308" w:rsidRPr="00AF6465">
        <w:rPr>
          <w:caps/>
          <w:sz w:val="16"/>
          <w:szCs w:val="16"/>
        </w:rPr>
        <w:t>И</w:t>
      </w:r>
      <w:r w:rsidR="00FE1308" w:rsidRPr="00AF6465">
        <w:rPr>
          <w:sz w:val="16"/>
          <w:szCs w:val="16"/>
        </w:rPr>
        <w:t>нициатива»)</w:t>
      </w:r>
      <w:r w:rsidR="00340189" w:rsidRPr="00AF6465">
        <w:rPr>
          <w:sz w:val="16"/>
          <w:szCs w:val="16"/>
        </w:rPr>
        <w:t xml:space="preserve">, </w:t>
      </w:r>
      <w:r w:rsidR="00A05263" w:rsidRPr="00AF6465">
        <w:rPr>
          <w:sz w:val="16"/>
          <w:szCs w:val="16"/>
        </w:rPr>
        <w:t>либо с использованием Системы дистанционного обслуживания Банка</w:t>
      </w:r>
      <w:r w:rsidR="007155C8" w:rsidRPr="00AF6465">
        <w:rPr>
          <w:sz w:val="16"/>
          <w:szCs w:val="16"/>
        </w:rPr>
        <w:t xml:space="preserve">, либо с использованием </w:t>
      </w:r>
      <w:r w:rsidR="007155C8" w:rsidRPr="00AF6465">
        <w:rPr>
          <w:sz w:val="16"/>
          <w:szCs w:val="16"/>
          <w:lang w:val="en-US"/>
        </w:rPr>
        <w:t>POS</w:t>
      </w:r>
      <w:r w:rsidR="007155C8" w:rsidRPr="00AF6465">
        <w:rPr>
          <w:sz w:val="16"/>
          <w:szCs w:val="16"/>
        </w:rPr>
        <w:t>-терминалов</w:t>
      </w:r>
      <w:r w:rsidR="00312E79" w:rsidRPr="00AF6465">
        <w:rPr>
          <w:sz w:val="16"/>
          <w:szCs w:val="16"/>
        </w:rPr>
        <w:t xml:space="preserve"> Банка</w:t>
      </w:r>
      <w:r w:rsidR="007155C8" w:rsidRPr="00AF6465">
        <w:rPr>
          <w:sz w:val="16"/>
          <w:szCs w:val="16"/>
        </w:rPr>
        <w:t xml:space="preserve">. Услуга предоставляется в Банкоматах / </w:t>
      </w:r>
      <w:r w:rsidR="007155C8" w:rsidRPr="00AF6465">
        <w:rPr>
          <w:sz w:val="16"/>
          <w:szCs w:val="16"/>
          <w:lang w:val="en-US"/>
        </w:rPr>
        <w:t>POS</w:t>
      </w:r>
      <w:r w:rsidR="007155C8" w:rsidRPr="00AF6465">
        <w:rPr>
          <w:sz w:val="16"/>
          <w:szCs w:val="16"/>
        </w:rPr>
        <w:t>-терминалах при наличии технической возможности</w:t>
      </w:r>
      <w:r w:rsidR="00FE1308" w:rsidRPr="00AF6465">
        <w:rPr>
          <w:sz w:val="16"/>
          <w:szCs w:val="16"/>
        </w:rPr>
        <w:t>.</w:t>
      </w:r>
    </w:p>
    <w:p w14:paraId="6387DC57" w14:textId="77777777" w:rsidR="00E01DC4" w:rsidRPr="00AF6465" w:rsidRDefault="00E01DC4" w:rsidP="00E97D8B">
      <w:pPr>
        <w:pStyle w:val="a4"/>
        <w:spacing w:line="276" w:lineRule="auto"/>
        <w:ind w:left="-709"/>
        <w:jc w:val="both"/>
        <w:rPr>
          <w:sz w:val="16"/>
          <w:szCs w:val="16"/>
        </w:rPr>
      </w:pPr>
      <w:r w:rsidRPr="00AF6465">
        <w:rPr>
          <w:sz w:val="16"/>
          <w:szCs w:val="16"/>
        </w:rPr>
        <w:t>Комиссия взимается в день изменения Держателем ПИНа по Карте «</w:t>
      </w:r>
      <w:r w:rsidRPr="00AF6465">
        <w:rPr>
          <w:caps/>
          <w:sz w:val="16"/>
          <w:szCs w:val="16"/>
        </w:rPr>
        <w:t>И</w:t>
      </w:r>
      <w:r w:rsidRPr="00AF6465">
        <w:rPr>
          <w:sz w:val="16"/>
          <w:szCs w:val="16"/>
        </w:rPr>
        <w:t>нициатива».</w:t>
      </w:r>
      <w:r w:rsidR="00E100D6" w:rsidRPr="00AF6465">
        <w:rPr>
          <w:sz w:val="16"/>
          <w:szCs w:val="16"/>
        </w:rPr>
        <w:t xml:space="preserve"> </w:t>
      </w:r>
    </w:p>
    <w:p w14:paraId="6E1CE64C" w14:textId="77777777" w:rsidR="00E01DC4" w:rsidRPr="00AF6465" w:rsidRDefault="00E01DC4" w:rsidP="00E97D8B">
      <w:pPr>
        <w:pStyle w:val="a4"/>
        <w:spacing w:line="276" w:lineRule="auto"/>
        <w:ind w:left="-709"/>
        <w:jc w:val="both"/>
        <w:rPr>
          <w:sz w:val="16"/>
          <w:szCs w:val="16"/>
        </w:rPr>
      </w:pPr>
      <w:r w:rsidRPr="00AF6465">
        <w:rPr>
          <w:sz w:val="16"/>
          <w:szCs w:val="16"/>
        </w:rPr>
        <w:t>При наличии денежных средств на СКС Клиента, комиссия взимается путем списания с СКС денежных средств в сумме комиссии в полном объеме либо в размере остатка денежных средств на СКС. При отсутствии или недостаточности денежных средств на СКС Клиента для оплаты комиссии, комиссия взимается при последующих поступлениях денежных средств на СКС либо путем списания с СКС денежных средств в сумме комиссии / недостающей сумме для оплаты комиссии за счет Лимита овердрафта, установленного Банком по данному СКС Клиента (при наличии соответствующего условия в заключенном между Банком и Клиентом соглашении о порядке предоставления кредита в форме овердрафта по СКС Клиента).</w:t>
      </w:r>
    </w:p>
    <w:p w14:paraId="65BBD2A4" w14:textId="77777777" w:rsidR="00ED6B22" w:rsidRPr="00AF6465" w:rsidRDefault="00ED6B22" w:rsidP="00E97D8B">
      <w:pPr>
        <w:autoSpaceDE w:val="0"/>
        <w:autoSpaceDN w:val="0"/>
        <w:adjustRightInd w:val="0"/>
        <w:spacing w:line="276" w:lineRule="auto"/>
        <w:ind w:left="-709"/>
        <w:jc w:val="both"/>
        <w:rPr>
          <w:sz w:val="4"/>
          <w:szCs w:val="4"/>
        </w:rPr>
      </w:pPr>
    </w:p>
    <w:p w14:paraId="718CC01B" w14:textId="77777777" w:rsidR="00701C8C" w:rsidRPr="00AF6465" w:rsidRDefault="00701C8C" w:rsidP="00701C8C">
      <w:pPr>
        <w:pStyle w:val="a4"/>
        <w:spacing w:line="276" w:lineRule="auto"/>
        <w:ind w:left="-709"/>
        <w:jc w:val="both"/>
        <w:rPr>
          <w:sz w:val="4"/>
          <w:szCs w:val="4"/>
        </w:rPr>
      </w:pPr>
      <w:r w:rsidRPr="00AF6465">
        <w:rPr>
          <w:b/>
          <w:sz w:val="16"/>
          <w:szCs w:val="16"/>
        </w:rPr>
        <w:t>1</w:t>
      </w:r>
      <w:r w:rsidR="00A237F6" w:rsidRPr="00AF6465">
        <w:rPr>
          <w:b/>
          <w:sz w:val="16"/>
          <w:szCs w:val="16"/>
        </w:rPr>
        <w:t>7</w:t>
      </w:r>
      <w:r w:rsidRPr="00AF6465">
        <w:rPr>
          <w:sz w:val="16"/>
          <w:szCs w:val="16"/>
        </w:rPr>
        <w:t> –  При наличии по состоянию на 01.01.2019 ранее предоставленного Клиенту на условии «до востребования» кредита (в случае превышения остатка денежных средств на СКС) проценты по кредиту начисляются по ставке 40% годовых в порядке, установленном Правилами.</w:t>
      </w:r>
    </w:p>
    <w:p w14:paraId="3FB2C68B" w14:textId="77777777" w:rsidR="00822C5A" w:rsidRPr="00AF6465" w:rsidRDefault="00822C5A" w:rsidP="00822C5A">
      <w:pPr>
        <w:pStyle w:val="a4"/>
        <w:spacing w:line="276" w:lineRule="auto"/>
        <w:ind w:left="-709"/>
        <w:jc w:val="both"/>
        <w:rPr>
          <w:sz w:val="4"/>
          <w:szCs w:val="4"/>
        </w:rPr>
      </w:pPr>
    </w:p>
    <w:p w14:paraId="48778A5A" w14:textId="77777777" w:rsidR="00822C5A" w:rsidRPr="00AF6465" w:rsidRDefault="00822C5A" w:rsidP="00822C5A">
      <w:pPr>
        <w:tabs>
          <w:tab w:val="left" w:pos="15593"/>
        </w:tabs>
        <w:autoSpaceDE w:val="0"/>
        <w:autoSpaceDN w:val="0"/>
        <w:adjustRightInd w:val="0"/>
        <w:spacing w:line="276" w:lineRule="auto"/>
        <w:ind w:left="-709" w:right="78"/>
        <w:jc w:val="both"/>
        <w:rPr>
          <w:sz w:val="16"/>
          <w:szCs w:val="16"/>
        </w:rPr>
      </w:pPr>
      <w:r w:rsidRPr="00AF6465">
        <w:rPr>
          <w:b/>
          <w:sz w:val="16"/>
          <w:szCs w:val="16"/>
        </w:rPr>
        <w:t>18</w:t>
      </w:r>
      <w:r w:rsidRPr="00AF6465">
        <w:rPr>
          <w:sz w:val="16"/>
          <w:szCs w:val="16"/>
        </w:rPr>
        <w:t xml:space="preserve"> – При наличии технической возможности (предусматривается меню Банкомата / БПТ; обусловлена в т.ч. территориальными особенностями выпуска Карт / расположения Банкомата, БПТ). </w:t>
      </w:r>
    </w:p>
    <w:p w14:paraId="2D037FF4" w14:textId="77777777" w:rsidR="00822C5A" w:rsidRPr="00AF6465" w:rsidRDefault="00822C5A" w:rsidP="00822C5A">
      <w:pPr>
        <w:pStyle w:val="a4"/>
        <w:tabs>
          <w:tab w:val="left" w:pos="15593"/>
        </w:tabs>
        <w:spacing w:line="276" w:lineRule="auto"/>
        <w:ind w:left="-709" w:right="78"/>
        <w:jc w:val="both"/>
        <w:rPr>
          <w:strike/>
          <w:sz w:val="4"/>
          <w:szCs w:val="4"/>
        </w:rPr>
      </w:pPr>
    </w:p>
    <w:p w14:paraId="7A5084A3" w14:textId="678C55CD" w:rsidR="00822C5A" w:rsidRPr="00AF6465" w:rsidRDefault="00822C5A" w:rsidP="00822C5A">
      <w:pPr>
        <w:tabs>
          <w:tab w:val="left" w:pos="15593"/>
        </w:tabs>
        <w:autoSpaceDE w:val="0"/>
        <w:autoSpaceDN w:val="0"/>
        <w:adjustRightInd w:val="0"/>
        <w:spacing w:line="276" w:lineRule="auto"/>
        <w:ind w:left="-709" w:right="78"/>
        <w:jc w:val="both"/>
        <w:rPr>
          <w:sz w:val="16"/>
          <w:szCs w:val="16"/>
        </w:rPr>
      </w:pPr>
      <w:r w:rsidRPr="00AF6465">
        <w:rPr>
          <w:b/>
          <w:sz w:val="16"/>
          <w:szCs w:val="16"/>
        </w:rPr>
        <w:t>19</w:t>
      </w:r>
      <w:r w:rsidRPr="00AF6465">
        <w:rPr>
          <w:sz w:val="16"/>
          <w:szCs w:val="16"/>
        </w:rPr>
        <w:t xml:space="preserve"> – Держателю Дополнительной Карты </w:t>
      </w:r>
      <w:r w:rsidR="00FC7465" w:rsidRPr="00AF6465">
        <w:rPr>
          <w:sz w:val="16"/>
          <w:szCs w:val="16"/>
        </w:rPr>
        <w:t>«</w:t>
      </w:r>
      <w:r w:rsidR="00FC7465" w:rsidRPr="00AF6465">
        <w:rPr>
          <w:caps/>
          <w:sz w:val="16"/>
          <w:szCs w:val="16"/>
        </w:rPr>
        <w:t>И</w:t>
      </w:r>
      <w:r w:rsidR="00FC7465" w:rsidRPr="00AF6465">
        <w:rPr>
          <w:sz w:val="16"/>
          <w:szCs w:val="16"/>
        </w:rPr>
        <w:t xml:space="preserve">нициатива» </w:t>
      </w:r>
      <w:r w:rsidRPr="00AF6465">
        <w:rPr>
          <w:sz w:val="16"/>
          <w:szCs w:val="16"/>
        </w:rPr>
        <w:t>доступен отчет о десяти последних операциях с использованием Дополнительной Карты</w:t>
      </w:r>
      <w:r w:rsidR="00FC7465" w:rsidRPr="00AF6465">
        <w:rPr>
          <w:sz w:val="16"/>
          <w:szCs w:val="16"/>
        </w:rPr>
        <w:t xml:space="preserve"> «</w:t>
      </w:r>
      <w:r w:rsidR="00FC7465" w:rsidRPr="00AF6465">
        <w:rPr>
          <w:caps/>
          <w:sz w:val="16"/>
          <w:szCs w:val="16"/>
        </w:rPr>
        <w:t>И</w:t>
      </w:r>
      <w:r w:rsidR="00FC7465" w:rsidRPr="00AF6465">
        <w:rPr>
          <w:sz w:val="16"/>
          <w:szCs w:val="16"/>
        </w:rPr>
        <w:t>нициатива»</w:t>
      </w:r>
      <w:r w:rsidRPr="00AF6465">
        <w:rPr>
          <w:sz w:val="16"/>
          <w:szCs w:val="16"/>
        </w:rPr>
        <w:t>.</w:t>
      </w:r>
    </w:p>
    <w:p w14:paraId="32946CB4" w14:textId="77777777" w:rsidR="00CF3F95" w:rsidRPr="00AF6465" w:rsidRDefault="00CF3F95" w:rsidP="00822C5A">
      <w:pPr>
        <w:tabs>
          <w:tab w:val="left" w:pos="15593"/>
        </w:tabs>
        <w:autoSpaceDE w:val="0"/>
        <w:autoSpaceDN w:val="0"/>
        <w:adjustRightInd w:val="0"/>
        <w:spacing w:line="276" w:lineRule="auto"/>
        <w:ind w:left="-709" w:right="78"/>
        <w:jc w:val="both"/>
        <w:rPr>
          <w:b/>
          <w:sz w:val="4"/>
          <w:szCs w:val="4"/>
        </w:rPr>
      </w:pPr>
    </w:p>
    <w:p w14:paraId="037C1F28" w14:textId="77777777" w:rsidR="00701C8C" w:rsidRPr="00AF6465" w:rsidRDefault="00701C8C" w:rsidP="00E97D8B">
      <w:pPr>
        <w:autoSpaceDE w:val="0"/>
        <w:autoSpaceDN w:val="0"/>
        <w:adjustRightInd w:val="0"/>
        <w:spacing w:line="276" w:lineRule="auto"/>
        <w:ind w:left="-709"/>
        <w:jc w:val="both"/>
        <w:rPr>
          <w:sz w:val="4"/>
          <w:szCs w:val="4"/>
        </w:rPr>
      </w:pPr>
    </w:p>
    <w:p w14:paraId="4BC3E785" w14:textId="77777777" w:rsidR="00701C8C" w:rsidRPr="00AF6465" w:rsidRDefault="00701C8C" w:rsidP="00E97D8B">
      <w:pPr>
        <w:autoSpaceDE w:val="0"/>
        <w:autoSpaceDN w:val="0"/>
        <w:adjustRightInd w:val="0"/>
        <w:spacing w:line="276" w:lineRule="auto"/>
        <w:ind w:left="-709"/>
        <w:jc w:val="both"/>
        <w:rPr>
          <w:sz w:val="4"/>
          <w:szCs w:val="4"/>
        </w:rPr>
      </w:pPr>
    </w:p>
    <w:p w14:paraId="3595B6AE" w14:textId="77777777" w:rsidR="00ED6B22" w:rsidRPr="00AF6465" w:rsidRDefault="00ED6B22" w:rsidP="00E97D8B">
      <w:pPr>
        <w:autoSpaceDE w:val="0"/>
        <w:autoSpaceDN w:val="0"/>
        <w:adjustRightInd w:val="0"/>
        <w:spacing w:line="276" w:lineRule="auto"/>
        <w:ind w:left="-709"/>
        <w:jc w:val="both"/>
        <w:rPr>
          <w:sz w:val="4"/>
          <w:szCs w:val="4"/>
        </w:rPr>
      </w:pPr>
    </w:p>
    <w:p w14:paraId="4B8DF120" w14:textId="77777777" w:rsidR="006C3EEF" w:rsidRPr="00AF6465" w:rsidRDefault="006C3EEF" w:rsidP="00E97D8B">
      <w:pPr>
        <w:autoSpaceDE w:val="0"/>
        <w:autoSpaceDN w:val="0"/>
        <w:adjustRightInd w:val="0"/>
        <w:spacing w:line="276" w:lineRule="auto"/>
        <w:ind w:left="-709"/>
        <w:jc w:val="both"/>
        <w:rPr>
          <w:sz w:val="16"/>
          <w:szCs w:val="16"/>
        </w:rPr>
      </w:pPr>
      <w:r w:rsidRPr="00AF6465">
        <w:rPr>
          <w:b/>
          <w:sz w:val="16"/>
          <w:szCs w:val="16"/>
        </w:rPr>
        <w:t>*</w:t>
      </w:r>
      <w:r w:rsidR="00F37E6D" w:rsidRPr="00AF6465">
        <w:rPr>
          <w:sz w:val="16"/>
          <w:szCs w:val="16"/>
        </w:rPr>
        <w:t xml:space="preserve"> – </w:t>
      </w:r>
      <w:r w:rsidR="001104FC" w:rsidRPr="00AF6465">
        <w:rPr>
          <w:sz w:val="16"/>
          <w:szCs w:val="16"/>
        </w:rPr>
        <w:t xml:space="preserve">Банк </w:t>
      </w:r>
      <w:r w:rsidR="008A42F9" w:rsidRPr="00AF6465">
        <w:rPr>
          <w:sz w:val="16"/>
          <w:szCs w:val="16"/>
        </w:rPr>
        <w:t xml:space="preserve">имеет право </w:t>
      </w:r>
      <w:r w:rsidRPr="00AF6465">
        <w:rPr>
          <w:sz w:val="16"/>
          <w:szCs w:val="16"/>
        </w:rPr>
        <w:t>не производит</w:t>
      </w:r>
      <w:r w:rsidR="008A42F9" w:rsidRPr="00AF6465">
        <w:rPr>
          <w:sz w:val="16"/>
          <w:szCs w:val="16"/>
        </w:rPr>
        <w:t>ь</w:t>
      </w:r>
      <w:r w:rsidRPr="00AF6465">
        <w:rPr>
          <w:sz w:val="16"/>
          <w:szCs w:val="16"/>
        </w:rPr>
        <w:t xml:space="preserve"> автоматический перевыпуск Карты «</w:t>
      </w:r>
      <w:r w:rsidRPr="00AF6465">
        <w:rPr>
          <w:caps/>
          <w:sz w:val="16"/>
          <w:szCs w:val="16"/>
        </w:rPr>
        <w:t>И</w:t>
      </w:r>
      <w:r w:rsidRPr="00AF6465">
        <w:rPr>
          <w:sz w:val="16"/>
          <w:szCs w:val="16"/>
        </w:rPr>
        <w:t>нициатива» по истечении срока действия ранее выпущенной Карты «</w:t>
      </w:r>
      <w:r w:rsidRPr="00AF6465">
        <w:rPr>
          <w:caps/>
          <w:sz w:val="16"/>
          <w:szCs w:val="16"/>
        </w:rPr>
        <w:t>И</w:t>
      </w:r>
      <w:r w:rsidRPr="00AF6465">
        <w:rPr>
          <w:sz w:val="16"/>
          <w:szCs w:val="16"/>
        </w:rPr>
        <w:t>нициатива», а также не производит</w:t>
      </w:r>
      <w:r w:rsidR="008A42F9" w:rsidRPr="00AF6465">
        <w:rPr>
          <w:sz w:val="16"/>
          <w:szCs w:val="16"/>
        </w:rPr>
        <w:t>ь</w:t>
      </w:r>
      <w:r w:rsidRPr="00AF6465">
        <w:rPr>
          <w:sz w:val="16"/>
          <w:szCs w:val="16"/>
        </w:rPr>
        <w:t xml:space="preserve"> перевыпуск Карты «Инициатива» до истечения срока ее действия по заявлению Клиента в случае, если у Клиента имеется непогашенная задолженность по оплате следующих комиссий: </w:t>
      </w:r>
    </w:p>
    <w:p w14:paraId="1F683025" w14:textId="77777777" w:rsidR="006C3EEF" w:rsidRPr="00AF6465" w:rsidRDefault="006C3EEF" w:rsidP="00E97D8B">
      <w:pPr>
        <w:autoSpaceDE w:val="0"/>
        <w:autoSpaceDN w:val="0"/>
        <w:adjustRightInd w:val="0"/>
        <w:spacing w:line="276" w:lineRule="auto"/>
        <w:ind w:left="-709"/>
        <w:jc w:val="both"/>
        <w:rPr>
          <w:sz w:val="16"/>
          <w:szCs w:val="16"/>
        </w:rPr>
      </w:pPr>
      <w:r w:rsidRPr="00AF6465">
        <w:rPr>
          <w:sz w:val="16"/>
          <w:szCs w:val="16"/>
        </w:rPr>
        <w:t>- комиссии за срочную персонализацию Карты «</w:t>
      </w:r>
      <w:r w:rsidRPr="00AF6465">
        <w:rPr>
          <w:caps/>
          <w:sz w:val="16"/>
          <w:szCs w:val="16"/>
        </w:rPr>
        <w:t>И</w:t>
      </w:r>
      <w:r w:rsidRPr="00AF6465">
        <w:rPr>
          <w:sz w:val="16"/>
          <w:szCs w:val="16"/>
        </w:rPr>
        <w:t>нициатива» в течение 2</w:t>
      </w:r>
      <w:r w:rsidR="00ED6B22" w:rsidRPr="00AF6465">
        <w:rPr>
          <w:sz w:val="16"/>
          <w:szCs w:val="16"/>
        </w:rPr>
        <w:t xml:space="preserve"> (двух)</w:t>
      </w:r>
      <w:r w:rsidRPr="00AF6465">
        <w:rPr>
          <w:sz w:val="16"/>
          <w:szCs w:val="16"/>
        </w:rPr>
        <w:t xml:space="preserve"> рабочих дней,</w:t>
      </w:r>
    </w:p>
    <w:p w14:paraId="7B0BB4E8" w14:textId="77777777" w:rsidR="006C3EEF" w:rsidRPr="00AF6465" w:rsidRDefault="006C3EEF" w:rsidP="00E97D8B">
      <w:pPr>
        <w:autoSpaceDE w:val="0"/>
        <w:autoSpaceDN w:val="0"/>
        <w:adjustRightInd w:val="0"/>
        <w:spacing w:line="276" w:lineRule="auto"/>
        <w:ind w:left="-709"/>
        <w:jc w:val="both"/>
        <w:rPr>
          <w:sz w:val="16"/>
          <w:szCs w:val="16"/>
        </w:rPr>
      </w:pPr>
      <w:r w:rsidRPr="00AF6465">
        <w:rPr>
          <w:sz w:val="16"/>
          <w:szCs w:val="16"/>
        </w:rPr>
        <w:t>- комиссии за предоставление Услуги SMS</w:t>
      </w:r>
      <w:r w:rsidR="00ED6B22" w:rsidRPr="00AF6465">
        <w:rPr>
          <w:sz w:val="16"/>
          <w:szCs w:val="16"/>
        </w:rPr>
        <w:t>-</w:t>
      </w:r>
      <w:r w:rsidRPr="00AF6465">
        <w:rPr>
          <w:sz w:val="16"/>
          <w:szCs w:val="16"/>
        </w:rPr>
        <w:t>инфо.</w:t>
      </w:r>
    </w:p>
    <w:p w14:paraId="0B2834B3" w14:textId="77777777" w:rsidR="001104FC" w:rsidRPr="00AF6465" w:rsidRDefault="001104FC" w:rsidP="00E97D8B">
      <w:pPr>
        <w:autoSpaceDE w:val="0"/>
        <w:autoSpaceDN w:val="0"/>
        <w:adjustRightInd w:val="0"/>
        <w:spacing w:line="276" w:lineRule="auto"/>
        <w:ind w:left="-709"/>
        <w:jc w:val="both"/>
        <w:rPr>
          <w:sz w:val="4"/>
          <w:szCs w:val="4"/>
        </w:rPr>
      </w:pPr>
    </w:p>
    <w:p w14:paraId="207A79CA" w14:textId="77777777" w:rsidR="008D4FAB" w:rsidRPr="00AF6465" w:rsidRDefault="006C3EEF" w:rsidP="00E97D8B">
      <w:pPr>
        <w:autoSpaceDE w:val="0"/>
        <w:autoSpaceDN w:val="0"/>
        <w:adjustRightInd w:val="0"/>
        <w:spacing w:line="276" w:lineRule="auto"/>
        <w:ind w:left="-709"/>
        <w:jc w:val="both"/>
        <w:rPr>
          <w:sz w:val="16"/>
          <w:szCs w:val="16"/>
        </w:rPr>
      </w:pPr>
      <w:r w:rsidRPr="00AF6465">
        <w:rPr>
          <w:sz w:val="16"/>
          <w:szCs w:val="16"/>
        </w:rPr>
        <w:t>**</w:t>
      </w:r>
      <w:r w:rsidR="00F37E6D" w:rsidRPr="00AF6465">
        <w:rPr>
          <w:sz w:val="16"/>
          <w:szCs w:val="16"/>
        </w:rPr>
        <w:t xml:space="preserve"> – </w:t>
      </w:r>
      <w:r w:rsidR="001104FC" w:rsidRPr="00AF6465">
        <w:rPr>
          <w:sz w:val="16"/>
          <w:szCs w:val="16"/>
        </w:rPr>
        <w:t xml:space="preserve">Банк </w:t>
      </w:r>
      <w:r w:rsidRPr="00AF6465">
        <w:rPr>
          <w:sz w:val="16"/>
          <w:szCs w:val="16"/>
        </w:rPr>
        <w:t xml:space="preserve">имеет право в течение дня в одностороннем порядке изменять Курс. Информация об установленном </w:t>
      </w:r>
      <w:r w:rsidR="001104FC" w:rsidRPr="00AF6465">
        <w:rPr>
          <w:sz w:val="16"/>
          <w:szCs w:val="16"/>
        </w:rPr>
        <w:t xml:space="preserve">Банком </w:t>
      </w:r>
      <w:r w:rsidRPr="00AF6465">
        <w:rPr>
          <w:sz w:val="16"/>
          <w:szCs w:val="16"/>
        </w:rPr>
        <w:t xml:space="preserve">Курсе размещается на WEB-сервере </w:t>
      </w:r>
      <w:r w:rsidR="001104FC" w:rsidRPr="00AF6465">
        <w:rPr>
          <w:sz w:val="16"/>
          <w:szCs w:val="16"/>
        </w:rPr>
        <w:t>Банка по адресу в</w:t>
      </w:r>
      <w:r w:rsidRPr="00AF6465">
        <w:rPr>
          <w:sz w:val="16"/>
          <w:szCs w:val="16"/>
        </w:rPr>
        <w:t xml:space="preserve"> </w:t>
      </w:r>
      <w:r w:rsidR="001104FC" w:rsidRPr="00AF6465">
        <w:rPr>
          <w:sz w:val="16"/>
          <w:szCs w:val="16"/>
        </w:rPr>
        <w:t>информационно-телекоммуникационной сети Интернет</w:t>
      </w:r>
      <w:r w:rsidRPr="00AF6465">
        <w:rPr>
          <w:sz w:val="16"/>
          <w:szCs w:val="16"/>
        </w:rPr>
        <w:t>: www.zenit.ru.</w:t>
      </w:r>
    </w:p>
    <w:sectPr w:rsidR="008D4FAB" w:rsidRPr="00AF6465" w:rsidSect="00E97D8B">
      <w:headerReference w:type="even" r:id="rId26"/>
      <w:headerReference w:type="default" r:id="rId27"/>
      <w:pgSz w:w="11906" w:h="16838"/>
      <w:pgMar w:top="1134" w:right="566" w:bottom="360"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058F73" w14:textId="77777777" w:rsidR="007032B8" w:rsidRDefault="007032B8">
      <w:r>
        <w:separator/>
      </w:r>
    </w:p>
  </w:endnote>
  <w:endnote w:type="continuationSeparator" w:id="0">
    <w:p w14:paraId="0ED041B7" w14:textId="77777777" w:rsidR="007032B8" w:rsidRDefault="00703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BBF476" w14:textId="77777777" w:rsidR="007032B8" w:rsidRDefault="007032B8">
      <w:r>
        <w:separator/>
      </w:r>
    </w:p>
  </w:footnote>
  <w:footnote w:type="continuationSeparator" w:id="0">
    <w:p w14:paraId="10A28CEE" w14:textId="77777777" w:rsidR="007032B8" w:rsidRDefault="007032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3718038"/>
      <w:docPartObj>
        <w:docPartGallery w:val="Page Numbers (Top of Page)"/>
        <w:docPartUnique/>
      </w:docPartObj>
    </w:sdtPr>
    <w:sdtEndPr>
      <w:rPr>
        <w:sz w:val="24"/>
        <w:szCs w:val="24"/>
      </w:rPr>
    </w:sdtEndPr>
    <w:sdtContent>
      <w:p w14:paraId="35B5171F" w14:textId="320CD796" w:rsidR="00733CF0" w:rsidRPr="001E2B3C" w:rsidRDefault="00733CF0" w:rsidP="001E2B3C">
        <w:pPr>
          <w:pStyle w:val="aa"/>
          <w:jc w:val="center"/>
          <w:rPr>
            <w:sz w:val="24"/>
            <w:szCs w:val="24"/>
          </w:rPr>
        </w:pPr>
        <w:r w:rsidRPr="003B08A3">
          <w:rPr>
            <w:sz w:val="24"/>
            <w:szCs w:val="24"/>
          </w:rPr>
          <w:fldChar w:fldCharType="begin"/>
        </w:r>
        <w:r w:rsidRPr="003B08A3">
          <w:rPr>
            <w:sz w:val="24"/>
            <w:szCs w:val="24"/>
          </w:rPr>
          <w:instrText>PAGE   \* MERGEFORMAT</w:instrText>
        </w:r>
        <w:r w:rsidRPr="003B08A3">
          <w:rPr>
            <w:sz w:val="24"/>
            <w:szCs w:val="24"/>
          </w:rPr>
          <w:fldChar w:fldCharType="separate"/>
        </w:r>
        <w:r w:rsidR="005F6844">
          <w:rPr>
            <w:noProof/>
            <w:sz w:val="24"/>
            <w:szCs w:val="24"/>
          </w:rPr>
          <w:t>4</w:t>
        </w:r>
        <w:r w:rsidRPr="003B08A3">
          <w:rPr>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81281" w14:textId="77777777" w:rsidR="00733CF0" w:rsidRDefault="00733CF0" w:rsidP="00E302FB">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43</w:t>
    </w:r>
    <w:r>
      <w:rPr>
        <w:rStyle w:val="ac"/>
      </w:rPr>
      <w:fldChar w:fldCharType="end"/>
    </w:r>
  </w:p>
  <w:p w14:paraId="7B4AA06C" w14:textId="77777777" w:rsidR="00733CF0" w:rsidRDefault="00733CF0">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8460601"/>
      <w:docPartObj>
        <w:docPartGallery w:val="Page Numbers (Top of Page)"/>
        <w:docPartUnique/>
      </w:docPartObj>
    </w:sdtPr>
    <w:sdtEndPr>
      <w:rPr>
        <w:sz w:val="24"/>
        <w:szCs w:val="24"/>
      </w:rPr>
    </w:sdtEndPr>
    <w:sdtContent>
      <w:p w14:paraId="0F0A71C8" w14:textId="61AD0AD2" w:rsidR="00733CF0" w:rsidRPr="00E862DB" w:rsidRDefault="00733CF0" w:rsidP="00E862DB">
        <w:pPr>
          <w:pStyle w:val="aa"/>
          <w:tabs>
            <w:tab w:val="clear" w:pos="4677"/>
            <w:tab w:val="clear" w:pos="9355"/>
            <w:tab w:val="right" w:pos="9639"/>
          </w:tabs>
          <w:jc w:val="center"/>
          <w:rPr>
            <w:sz w:val="24"/>
            <w:szCs w:val="24"/>
          </w:rPr>
        </w:pPr>
        <w:r w:rsidRPr="003B08A3">
          <w:rPr>
            <w:sz w:val="24"/>
            <w:szCs w:val="24"/>
          </w:rPr>
          <w:fldChar w:fldCharType="begin"/>
        </w:r>
        <w:r w:rsidRPr="003B08A3">
          <w:rPr>
            <w:sz w:val="24"/>
            <w:szCs w:val="24"/>
          </w:rPr>
          <w:instrText>PAGE   \* MERGEFORMAT</w:instrText>
        </w:r>
        <w:r w:rsidRPr="003B08A3">
          <w:rPr>
            <w:sz w:val="24"/>
            <w:szCs w:val="24"/>
          </w:rPr>
          <w:fldChar w:fldCharType="separate"/>
        </w:r>
        <w:r w:rsidR="00FE284E">
          <w:rPr>
            <w:noProof/>
            <w:sz w:val="24"/>
            <w:szCs w:val="24"/>
          </w:rPr>
          <w:t>21</w:t>
        </w:r>
        <w:r w:rsidRPr="003B08A3">
          <w:rPr>
            <w:sz w:val="24"/>
            <w:szCs w:val="24"/>
          </w:rPr>
          <w:fldChar w:fldCharType="end"/>
        </w:r>
      </w:p>
    </w:sdtContent>
  </w:sdt>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2567054"/>
      <w:docPartObj>
        <w:docPartGallery w:val="Page Numbers (Top of Page)"/>
        <w:docPartUnique/>
      </w:docPartObj>
    </w:sdtPr>
    <w:sdtEndPr>
      <w:rPr>
        <w:sz w:val="24"/>
        <w:szCs w:val="24"/>
      </w:rPr>
    </w:sdtEndPr>
    <w:sdtContent>
      <w:p w14:paraId="2224A5C0" w14:textId="78A4447B" w:rsidR="00733CF0" w:rsidRPr="00E862DB" w:rsidRDefault="00733CF0" w:rsidP="00E862DB">
        <w:pPr>
          <w:pStyle w:val="aa"/>
          <w:jc w:val="center"/>
          <w:rPr>
            <w:sz w:val="24"/>
            <w:szCs w:val="24"/>
          </w:rPr>
        </w:pPr>
        <w:r w:rsidRPr="00680B4E">
          <w:rPr>
            <w:sz w:val="24"/>
            <w:szCs w:val="24"/>
          </w:rPr>
          <w:fldChar w:fldCharType="begin"/>
        </w:r>
        <w:r w:rsidRPr="00680B4E">
          <w:rPr>
            <w:sz w:val="24"/>
            <w:szCs w:val="24"/>
          </w:rPr>
          <w:instrText>PAGE   \* MERGEFORMAT</w:instrText>
        </w:r>
        <w:r w:rsidRPr="00680B4E">
          <w:rPr>
            <w:sz w:val="24"/>
            <w:szCs w:val="24"/>
          </w:rPr>
          <w:fldChar w:fldCharType="separate"/>
        </w:r>
        <w:r w:rsidR="00FE284E">
          <w:rPr>
            <w:noProof/>
            <w:sz w:val="24"/>
            <w:szCs w:val="24"/>
          </w:rPr>
          <w:t>22</w:t>
        </w:r>
        <w:r w:rsidRPr="00680B4E">
          <w:rPr>
            <w:sz w:val="24"/>
            <w:szCs w:val="24"/>
          </w:rPr>
          <w:fldChar w:fldCharType="end"/>
        </w:r>
      </w:p>
    </w:sdtContent>
  </w:sdt>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01EB9" w14:textId="77777777" w:rsidR="00733CF0" w:rsidRDefault="00733CF0" w:rsidP="00E302FB">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43</w:t>
    </w:r>
    <w:r>
      <w:rPr>
        <w:rStyle w:val="ac"/>
      </w:rPr>
      <w:fldChar w:fldCharType="end"/>
    </w:r>
  </w:p>
  <w:p w14:paraId="4BA76244" w14:textId="77777777" w:rsidR="00733CF0" w:rsidRDefault="00733CF0">
    <w:pPr>
      <w:pStyle w:val="aa"/>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5137523"/>
      <w:docPartObj>
        <w:docPartGallery w:val="Page Numbers (Top of Page)"/>
        <w:docPartUnique/>
      </w:docPartObj>
    </w:sdtPr>
    <w:sdtEndPr>
      <w:rPr>
        <w:sz w:val="24"/>
        <w:szCs w:val="24"/>
      </w:rPr>
    </w:sdtEndPr>
    <w:sdtContent>
      <w:p w14:paraId="7906B488" w14:textId="674ED26D" w:rsidR="00733CF0" w:rsidRPr="00E862DB" w:rsidRDefault="00733CF0" w:rsidP="00E862DB">
        <w:pPr>
          <w:pStyle w:val="aa"/>
          <w:jc w:val="center"/>
          <w:rPr>
            <w:sz w:val="24"/>
            <w:szCs w:val="24"/>
          </w:rPr>
        </w:pPr>
        <w:r w:rsidRPr="003B08A3">
          <w:rPr>
            <w:sz w:val="24"/>
            <w:szCs w:val="24"/>
          </w:rPr>
          <w:fldChar w:fldCharType="begin"/>
        </w:r>
        <w:r w:rsidRPr="003B08A3">
          <w:rPr>
            <w:sz w:val="24"/>
            <w:szCs w:val="24"/>
          </w:rPr>
          <w:instrText>PAGE   \* MERGEFORMAT</w:instrText>
        </w:r>
        <w:r w:rsidRPr="003B08A3">
          <w:rPr>
            <w:sz w:val="24"/>
            <w:szCs w:val="24"/>
          </w:rPr>
          <w:fldChar w:fldCharType="separate"/>
        </w:r>
        <w:r w:rsidR="00FE284E">
          <w:rPr>
            <w:noProof/>
            <w:sz w:val="24"/>
            <w:szCs w:val="24"/>
          </w:rPr>
          <w:t>46</w:t>
        </w:r>
        <w:r w:rsidRPr="003B08A3">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9F7D91"/>
    <w:multiLevelType w:val="multilevel"/>
    <w:tmpl w:val="EE024BC4"/>
    <w:lvl w:ilvl="0">
      <w:start w:val="1"/>
      <w:numFmt w:val="bullet"/>
      <w:lvlText w:val=""/>
      <w:lvlJc w:val="left"/>
      <w:pPr>
        <w:tabs>
          <w:tab w:val="num" w:pos="765"/>
        </w:tabs>
        <w:ind w:left="765" w:hanging="360"/>
      </w:pPr>
      <w:rPr>
        <w:rFonts w:ascii="Times New Roman" w:hAnsi="Times New Roman" w:cs="Times New Roman" w:hint="default"/>
      </w:rPr>
    </w:lvl>
    <w:lvl w:ilvl="1">
      <w:start w:val="1"/>
      <w:numFmt w:val="bullet"/>
      <w:lvlText w:val="o"/>
      <w:lvlJc w:val="left"/>
      <w:pPr>
        <w:tabs>
          <w:tab w:val="num" w:pos="1485"/>
        </w:tabs>
        <w:ind w:left="1485" w:hanging="360"/>
      </w:pPr>
      <w:rPr>
        <w:rFonts w:ascii="Courier New" w:hAnsi="Courier New" w:cs="Courier New" w:hint="default"/>
      </w:rPr>
    </w:lvl>
    <w:lvl w:ilvl="2">
      <w:start w:val="1"/>
      <w:numFmt w:val="bullet"/>
      <w:lvlText w:val=""/>
      <w:lvlJc w:val="left"/>
      <w:pPr>
        <w:tabs>
          <w:tab w:val="num" w:pos="2205"/>
        </w:tabs>
        <w:ind w:left="2205" w:hanging="360"/>
      </w:pPr>
      <w:rPr>
        <w:rFonts w:ascii="Wingdings" w:hAnsi="Wingdings" w:hint="default"/>
      </w:rPr>
    </w:lvl>
    <w:lvl w:ilvl="3">
      <w:start w:val="1"/>
      <w:numFmt w:val="bullet"/>
      <w:lvlText w:val=""/>
      <w:lvlJc w:val="left"/>
      <w:pPr>
        <w:tabs>
          <w:tab w:val="num" w:pos="2925"/>
        </w:tabs>
        <w:ind w:left="2925" w:hanging="360"/>
      </w:pPr>
      <w:rPr>
        <w:rFonts w:ascii="Symbol" w:hAnsi="Symbol" w:hint="default"/>
      </w:rPr>
    </w:lvl>
    <w:lvl w:ilvl="4">
      <w:start w:val="1"/>
      <w:numFmt w:val="bullet"/>
      <w:lvlText w:val="o"/>
      <w:lvlJc w:val="left"/>
      <w:pPr>
        <w:tabs>
          <w:tab w:val="num" w:pos="3645"/>
        </w:tabs>
        <w:ind w:left="3645" w:hanging="360"/>
      </w:pPr>
      <w:rPr>
        <w:rFonts w:ascii="Courier New" w:hAnsi="Courier New" w:cs="Courier New" w:hint="default"/>
      </w:rPr>
    </w:lvl>
    <w:lvl w:ilvl="5">
      <w:start w:val="1"/>
      <w:numFmt w:val="bullet"/>
      <w:lvlText w:val=""/>
      <w:lvlJc w:val="left"/>
      <w:pPr>
        <w:tabs>
          <w:tab w:val="num" w:pos="4365"/>
        </w:tabs>
        <w:ind w:left="4365" w:hanging="360"/>
      </w:pPr>
      <w:rPr>
        <w:rFonts w:ascii="Wingdings" w:hAnsi="Wingdings" w:hint="default"/>
      </w:rPr>
    </w:lvl>
    <w:lvl w:ilvl="6">
      <w:start w:val="1"/>
      <w:numFmt w:val="bullet"/>
      <w:lvlText w:val=""/>
      <w:lvlJc w:val="left"/>
      <w:pPr>
        <w:tabs>
          <w:tab w:val="num" w:pos="5085"/>
        </w:tabs>
        <w:ind w:left="5085" w:hanging="360"/>
      </w:pPr>
      <w:rPr>
        <w:rFonts w:ascii="Symbol" w:hAnsi="Symbol" w:hint="default"/>
      </w:rPr>
    </w:lvl>
    <w:lvl w:ilvl="7">
      <w:start w:val="1"/>
      <w:numFmt w:val="bullet"/>
      <w:lvlText w:val="o"/>
      <w:lvlJc w:val="left"/>
      <w:pPr>
        <w:tabs>
          <w:tab w:val="num" w:pos="5805"/>
        </w:tabs>
        <w:ind w:left="5805" w:hanging="360"/>
      </w:pPr>
      <w:rPr>
        <w:rFonts w:ascii="Courier New" w:hAnsi="Courier New" w:cs="Courier New" w:hint="default"/>
      </w:rPr>
    </w:lvl>
    <w:lvl w:ilvl="8">
      <w:start w:val="1"/>
      <w:numFmt w:val="bullet"/>
      <w:lvlText w:val=""/>
      <w:lvlJc w:val="left"/>
      <w:pPr>
        <w:tabs>
          <w:tab w:val="num" w:pos="6525"/>
        </w:tabs>
        <w:ind w:left="6525" w:hanging="360"/>
      </w:pPr>
      <w:rPr>
        <w:rFonts w:ascii="Wingdings" w:hAnsi="Wingdings" w:hint="default"/>
      </w:rPr>
    </w:lvl>
  </w:abstractNum>
  <w:abstractNum w:abstractNumId="2" w15:restartNumberingAfterBreak="0">
    <w:nsid w:val="021A4D3B"/>
    <w:multiLevelType w:val="hybridMultilevel"/>
    <w:tmpl w:val="900EDEE8"/>
    <w:lvl w:ilvl="0" w:tplc="C07CF452">
      <w:start w:val="1"/>
      <w:numFmt w:val="bullet"/>
      <w:suff w:val="space"/>
      <w:lvlText w:val=""/>
      <w:lvlJc w:val="left"/>
      <w:pPr>
        <w:ind w:left="765" w:hanging="360"/>
      </w:pPr>
      <w:rPr>
        <w:rFonts w:ascii="Symbol" w:hAnsi="Symbol" w:hint="default"/>
        <w:b/>
      </w:rPr>
    </w:lvl>
    <w:lvl w:ilvl="1" w:tplc="C5D4F9A0">
      <w:start w:val="1"/>
      <w:numFmt w:val="bullet"/>
      <w:lvlText w:val=""/>
      <w:lvlJc w:val="left"/>
      <w:pPr>
        <w:tabs>
          <w:tab w:val="num" w:pos="1440"/>
        </w:tabs>
        <w:ind w:left="1440" w:hanging="360"/>
      </w:pPr>
      <w:rPr>
        <w:rFonts w:ascii="Times New Roman" w:hAnsi="Times New Roman" w:cs="Times New Roman" w:hint="default"/>
        <w:b/>
        <w:sz w:val="16"/>
        <w:szCs w:val="16"/>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3A86C23"/>
    <w:multiLevelType w:val="multilevel"/>
    <w:tmpl w:val="13E0CDFC"/>
    <w:lvl w:ilvl="0">
      <w:start w:val="1"/>
      <w:numFmt w:val="decimal"/>
      <w:lvlText w:val="%1."/>
      <w:lvlJc w:val="left"/>
      <w:pPr>
        <w:tabs>
          <w:tab w:val="num" w:pos="720"/>
        </w:tabs>
        <w:ind w:left="720" w:hanging="360"/>
      </w:pPr>
      <w:rPr>
        <w:rFonts w:hint="default"/>
        <w:b/>
      </w:rPr>
    </w:lvl>
    <w:lvl w:ilvl="1">
      <w:start w:val="1"/>
      <w:numFmt w:val="bullet"/>
      <w:lvlText w:val=""/>
      <w:lvlJc w:val="left"/>
      <w:pPr>
        <w:tabs>
          <w:tab w:val="num" w:pos="1440"/>
        </w:tabs>
        <w:ind w:left="1440" w:hanging="360"/>
      </w:pPr>
      <w:rPr>
        <w:rFonts w:ascii="Times New Roman" w:hAnsi="Times New Roman" w:cs="Times New Roman" w:hint="default"/>
        <w:b/>
        <w:sz w:val="16"/>
        <w:szCs w:val="16"/>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4362930"/>
    <w:multiLevelType w:val="hybridMultilevel"/>
    <w:tmpl w:val="E0E086B4"/>
    <w:lvl w:ilvl="0" w:tplc="A346482A">
      <w:start w:val="1"/>
      <w:numFmt w:val="bullet"/>
      <w:suff w:val="space"/>
      <w:lvlText w:val=""/>
      <w:lvlJc w:val="left"/>
      <w:pPr>
        <w:ind w:left="765" w:hanging="360"/>
      </w:pPr>
      <w:rPr>
        <w:rFonts w:ascii="Symbol" w:hAnsi="Symbol" w:hint="default"/>
      </w:rPr>
    </w:lvl>
    <w:lvl w:ilvl="1" w:tplc="04190003" w:tentative="1">
      <w:start w:val="1"/>
      <w:numFmt w:val="bullet"/>
      <w:lvlText w:val="o"/>
      <w:lvlJc w:val="left"/>
      <w:pPr>
        <w:tabs>
          <w:tab w:val="num" w:pos="1445"/>
        </w:tabs>
        <w:ind w:left="1445" w:hanging="360"/>
      </w:pPr>
      <w:rPr>
        <w:rFonts w:ascii="Courier New" w:hAnsi="Courier New" w:cs="Courier New" w:hint="default"/>
      </w:rPr>
    </w:lvl>
    <w:lvl w:ilvl="2" w:tplc="04190005" w:tentative="1">
      <w:start w:val="1"/>
      <w:numFmt w:val="bullet"/>
      <w:lvlText w:val=""/>
      <w:lvlJc w:val="left"/>
      <w:pPr>
        <w:tabs>
          <w:tab w:val="num" w:pos="2165"/>
        </w:tabs>
        <w:ind w:left="2165" w:hanging="360"/>
      </w:pPr>
      <w:rPr>
        <w:rFonts w:ascii="Wingdings" w:hAnsi="Wingdings" w:hint="default"/>
      </w:rPr>
    </w:lvl>
    <w:lvl w:ilvl="3" w:tplc="04190001" w:tentative="1">
      <w:start w:val="1"/>
      <w:numFmt w:val="bullet"/>
      <w:lvlText w:val=""/>
      <w:lvlJc w:val="left"/>
      <w:pPr>
        <w:tabs>
          <w:tab w:val="num" w:pos="2885"/>
        </w:tabs>
        <w:ind w:left="2885" w:hanging="360"/>
      </w:pPr>
      <w:rPr>
        <w:rFonts w:ascii="Symbol" w:hAnsi="Symbol" w:hint="default"/>
      </w:rPr>
    </w:lvl>
    <w:lvl w:ilvl="4" w:tplc="04190003" w:tentative="1">
      <w:start w:val="1"/>
      <w:numFmt w:val="bullet"/>
      <w:lvlText w:val="o"/>
      <w:lvlJc w:val="left"/>
      <w:pPr>
        <w:tabs>
          <w:tab w:val="num" w:pos="3605"/>
        </w:tabs>
        <w:ind w:left="3605" w:hanging="360"/>
      </w:pPr>
      <w:rPr>
        <w:rFonts w:ascii="Courier New" w:hAnsi="Courier New" w:cs="Courier New" w:hint="default"/>
      </w:rPr>
    </w:lvl>
    <w:lvl w:ilvl="5" w:tplc="04190005" w:tentative="1">
      <w:start w:val="1"/>
      <w:numFmt w:val="bullet"/>
      <w:lvlText w:val=""/>
      <w:lvlJc w:val="left"/>
      <w:pPr>
        <w:tabs>
          <w:tab w:val="num" w:pos="4325"/>
        </w:tabs>
        <w:ind w:left="4325" w:hanging="360"/>
      </w:pPr>
      <w:rPr>
        <w:rFonts w:ascii="Wingdings" w:hAnsi="Wingdings" w:hint="default"/>
      </w:rPr>
    </w:lvl>
    <w:lvl w:ilvl="6" w:tplc="04190001" w:tentative="1">
      <w:start w:val="1"/>
      <w:numFmt w:val="bullet"/>
      <w:lvlText w:val=""/>
      <w:lvlJc w:val="left"/>
      <w:pPr>
        <w:tabs>
          <w:tab w:val="num" w:pos="5045"/>
        </w:tabs>
        <w:ind w:left="5045" w:hanging="360"/>
      </w:pPr>
      <w:rPr>
        <w:rFonts w:ascii="Symbol" w:hAnsi="Symbol" w:hint="default"/>
      </w:rPr>
    </w:lvl>
    <w:lvl w:ilvl="7" w:tplc="04190003" w:tentative="1">
      <w:start w:val="1"/>
      <w:numFmt w:val="bullet"/>
      <w:lvlText w:val="o"/>
      <w:lvlJc w:val="left"/>
      <w:pPr>
        <w:tabs>
          <w:tab w:val="num" w:pos="5765"/>
        </w:tabs>
        <w:ind w:left="5765" w:hanging="360"/>
      </w:pPr>
      <w:rPr>
        <w:rFonts w:ascii="Courier New" w:hAnsi="Courier New" w:cs="Courier New" w:hint="default"/>
      </w:rPr>
    </w:lvl>
    <w:lvl w:ilvl="8" w:tplc="04190005" w:tentative="1">
      <w:start w:val="1"/>
      <w:numFmt w:val="bullet"/>
      <w:lvlText w:val=""/>
      <w:lvlJc w:val="left"/>
      <w:pPr>
        <w:tabs>
          <w:tab w:val="num" w:pos="6485"/>
        </w:tabs>
        <w:ind w:left="6485" w:hanging="360"/>
      </w:pPr>
      <w:rPr>
        <w:rFonts w:ascii="Wingdings" w:hAnsi="Wingdings" w:hint="default"/>
      </w:rPr>
    </w:lvl>
  </w:abstractNum>
  <w:abstractNum w:abstractNumId="5" w15:restartNumberingAfterBreak="0">
    <w:nsid w:val="05065BDF"/>
    <w:multiLevelType w:val="hybridMultilevel"/>
    <w:tmpl w:val="A4E0B05E"/>
    <w:lvl w:ilvl="0" w:tplc="8E664CC0">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85"/>
        </w:tabs>
        <w:ind w:left="1485" w:hanging="360"/>
      </w:pPr>
      <w:rPr>
        <w:rFonts w:ascii="Courier New" w:hAnsi="Courier New" w:cs="Courier New" w:hint="default"/>
      </w:rPr>
    </w:lvl>
    <w:lvl w:ilvl="2" w:tplc="04190005" w:tentative="1">
      <w:start w:val="1"/>
      <w:numFmt w:val="bullet"/>
      <w:lvlText w:val=""/>
      <w:lvlJc w:val="left"/>
      <w:pPr>
        <w:tabs>
          <w:tab w:val="num" w:pos="2205"/>
        </w:tabs>
        <w:ind w:left="2205" w:hanging="360"/>
      </w:pPr>
      <w:rPr>
        <w:rFonts w:ascii="Wingdings" w:hAnsi="Wingdings" w:hint="default"/>
      </w:rPr>
    </w:lvl>
    <w:lvl w:ilvl="3" w:tplc="04190001" w:tentative="1">
      <w:start w:val="1"/>
      <w:numFmt w:val="bullet"/>
      <w:lvlText w:val=""/>
      <w:lvlJc w:val="left"/>
      <w:pPr>
        <w:tabs>
          <w:tab w:val="num" w:pos="2925"/>
        </w:tabs>
        <w:ind w:left="2925" w:hanging="360"/>
      </w:pPr>
      <w:rPr>
        <w:rFonts w:ascii="Symbol" w:hAnsi="Symbol" w:hint="default"/>
      </w:rPr>
    </w:lvl>
    <w:lvl w:ilvl="4" w:tplc="04190003" w:tentative="1">
      <w:start w:val="1"/>
      <w:numFmt w:val="bullet"/>
      <w:lvlText w:val="o"/>
      <w:lvlJc w:val="left"/>
      <w:pPr>
        <w:tabs>
          <w:tab w:val="num" w:pos="3645"/>
        </w:tabs>
        <w:ind w:left="3645" w:hanging="360"/>
      </w:pPr>
      <w:rPr>
        <w:rFonts w:ascii="Courier New" w:hAnsi="Courier New" w:cs="Courier New" w:hint="default"/>
      </w:rPr>
    </w:lvl>
    <w:lvl w:ilvl="5" w:tplc="04190005" w:tentative="1">
      <w:start w:val="1"/>
      <w:numFmt w:val="bullet"/>
      <w:lvlText w:val=""/>
      <w:lvlJc w:val="left"/>
      <w:pPr>
        <w:tabs>
          <w:tab w:val="num" w:pos="4365"/>
        </w:tabs>
        <w:ind w:left="4365" w:hanging="360"/>
      </w:pPr>
      <w:rPr>
        <w:rFonts w:ascii="Wingdings" w:hAnsi="Wingdings" w:hint="default"/>
      </w:rPr>
    </w:lvl>
    <w:lvl w:ilvl="6" w:tplc="04190001" w:tentative="1">
      <w:start w:val="1"/>
      <w:numFmt w:val="bullet"/>
      <w:lvlText w:val=""/>
      <w:lvlJc w:val="left"/>
      <w:pPr>
        <w:tabs>
          <w:tab w:val="num" w:pos="5085"/>
        </w:tabs>
        <w:ind w:left="5085" w:hanging="360"/>
      </w:pPr>
      <w:rPr>
        <w:rFonts w:ascii="Symbol" w:hAnsi="Symbol" w:hint="default"/>
      </w:rPr>
    </w:lvl>
    <w:lvl w:ilvl="7" w:tplc="04190003" w:tentative="1">
      <w:start w:val="1"/>
      <w:numFmt w:val="bullet"/>
      <w:lvlText w:val="o"/>
      <w:lvlJc w:val="left"/>
      <w:pPr>
        <w:tabs>
          <w:tab w:val="num" w:pos="5805"/>
        </w:tabs>
        <w:ind w:left="5805" w:hanging="360"/>
      </w:pPr>
      <w:rPr>
        <w:rFonts w:ascii="Courier New" w:hAnsi="Courier New" w:cs="Courier New" w:hint="default"/>
      </w:rPr>
    </w:lvl>
    <w:lvl w:ilvl="8" w:tplc="04190005" w:tentative="1">
      <w:start w:val="1"/>
      <w:numFmt w:val="bullet"/>
      <w:lvlText w:val=""/>
      <w:lvlJc w:val="left"/>
      <w:pPr>
        <w:tabs>
          <w:tab w:val="num" w:pos="6525"/>
        </w:tabs>
        <w:ind w:left="6525" w:hanging="360"/>
      </w:pPr>
      <w:rPr>
        <w:rFonts w:ascii="Wingdings" w:hAnsi="Wingdings" w:hint="default"/>
      </w:rPr>
    </w:lvl>
  </w:abstractNum>
  <w:abstractNum w:abstractNumId="6" w15:restartNumberingAfterBreak="0">
    <w:nsid w:val="059719F6"/>
    <w:multiLevelType w:val="hybridMultilevel"/>
    <w:tmpl w:val="3AA2E4F6"/>
    <w:lvl w:ilvl="0" w:tplc="04190001">
      <w:start w:val="1"/>
      <w:numFmt w:val="bullet"/>
      <w:lvlText w:val=""/>
      <w:lvlJc w:val="left"/>
      <w:pPr>
        <w:tabs>
          <w:tab w:val="num" w:pos="765"/>
        </w:tabs>
        <w:ind w:left="765" w:hanging="360"/>
      </w:pPr>
      <w:rPr>
        <w:rFonts w:ascii="Symbol" w:hAnsi="Symbol" w:hint="default"/>
      </w:rPr>
    </w:lvl>
    <w:lvl w:ilvl="1" w:tplc="04190003" w:tentative="1">
      <w:start w:val="1"/>
      <w:numFmt w:val="bullet"/>
      <w:lvlText w:val="o"/>
      <w:lvlJc w:val="left"/>
      <w:pPr>
        <w:tabs>
          <w:tab w:val="num" w:pos="1485"/>
        </w:tabs>
        <w:ind w:left="1485" w:hanging="360"/>
      </w:pPr>
      <w:rPr>
        <w:rFonts w:ascii="Courier New" w:hAnsi="Courier New" w:cs="Courier New" w:hint="default"/>
      </w:rPr>
    </w:lvl>
    <w:lvl w:ilvl="2" w:tplc="04190005" w:tentative="1">
      <w:start w:val="1"/>
      <w:numFmt w:val="bullet"/>
      <w:lvlText w:val=""/>
      <w:lvlJc w:val="left"/>
      <w:pPr>
        <w:tabs>
          <w:tab w:val="num" w:pos="2205"/>
        </w:tabs>
        <w:ind w:left="2205" w:hanging="360"/>
      </w:pPr>
      <w:rPr>
        <w:rFonts w:ascii="Wingdings" w:hAnsi="Wingdings" w:hint="default"/>
      </w:rPr>
    </w:lvl>
    <w:lvl w:ilvl="3" w:tplc="04190001" w:tentative="1">
      <w:start w:val="1"/>
      <w:numFmt w:val="bullet"/>
      <w:lvlText w:val=""/>
      <w:lvlJc w:val="left"/>
      <w:pPr>
        <w:tabs>
          <w:tab w:val="num" w:pos="2925"/>
        </w:tabs>
        <w:ind w:left="2925" w:hanging="360"/>
      </w:pPr>
      <w:rPr>
        <w:rFonts w:ascii="Symbol" w:hAnsi="Symbol" w:hint="default"/>
      </w:rPr>
    </w:lvl>
    <w:lvl w:ilvl="4" w:tplc="04190003" w:tentative="1">
      <w:start w:val="1"/>
      <w:numFmt w:val="bullet"/>
      <w:lvlText w:val="o"/>
      <w:lvlJc w:val="left"/>
      <w:pPr>
        <w:tabs>
          <w:tab w:val="num" w:pos="3645"/>
        </w:tabs>
        <w:ind w:left="3645" w:hanging="360"/>
      </w:pPr>
      <w:rPr>
        <w:rFonts w:ascii="Courier New" w:hAnsi="Courier New" w:cs="Courier New" w:hint="default"/>
      </w:rPr>
    </w:lvl>
    <w:lvl w:ilvl="5" w:tplc="04190005" w:tentative="1">
      <w:start w:val="1"/>
      <w:numFmt w:val="bullet"/>
      <w:lvlText w:val=""/>
      <w:lvlJc w:val="left"/>
      <w:pPr>
        <w:tabs>
          <w:tab w:val="num" w:pos="4365"/>
        </w:tabs>
        <w:ind w:left="4365" w:hanging="360"/>
      </w:pPr>
      <w:rPr>
        <w:rFonts w:ascii="Wingdings" w:hAnsi="Wingdings" w:hint="default"/>
      </w:rPr>
    </w:lvl>
    <w:lvl w:ilvl="6" w:tplc="04190001" w:tentative="1">
      <w:start w:val="1"/>
      <w:numFmt w:val="bullet"/>
      <w:lvlText w:val=""/>
      <w:lvlJc w:val="left"/>
      <w:pPr>
        <w:tabs>
          <w:tab w:val="num" w:pos="5085"/>
        </w:tabs>
        <w:ind w:left="5085" w:hanging="360"/>
      </w:pPr>
      <w:rPr>
        <w:rFonts w:ascii="Symbol" w:hAnsi="Symbol" w:hint="default"/>
      </w:rPr>
    </w:lvl>
    <w:lvl w:ilvl="7" w:tplc="04190003" w:tentative="1">
      <w:start w:val="1"/>
      <w:numFmt w:val="bullet"/>
      <w:lvlText w:val="o"/>
      <w:lvlJc w:val="left"/>
      <w:pPr>
        <w:tabs>
          <w:tab w:val="num" w:pos="5805"/>
        </w:tabs>
        <w:ind w:left="5805" w:hanging="360"/>
      </w:pPr>
      <w:rPr>
        <w:rFonts w:ascii="Courier New" w:hAnsi="Courier New" w:cs="Courier New" w:hint="default"/>
      </w:rPr>
    </w:lvl>
    <w:lvl w:ilvl="8" w:tplc="04190005" w:tentative="1">
      <w:start w:val="1"/>
      <w:numFmt w:val="bullet"/>
      <w:lvlText w:val=""/>
      <w:lvlJc w:val="left"/>
      <w:pPr>
        <w:tabs>
          <w:tab w:val="num" w:pos="6525"/>
        </w:tabs>
        <w:ind w:left="6525" w:hanging="360"/>
      </w:pPr>
      <w:rPr>
        <w:rFonts w:ascii="Wingdings" w:hAnsi="Wingdings" w:hint="default"/>
      </w:rPr>
    </w:lvl>
  </w:abstractNum>
  <w:abstractNum w:abstractNumId="7" w15:restartNumberingAfterBreak="0">
    <w:nsid w:val="11290459"/>
    <w:multiLevelType w:val="multilevel"/>
    <w:tmpl w:val="EE024BC4"/>
    <w:lvl w:ilvl="0">
      <w:start w:val="1"/>
      <w:numFmt w:val="bullet"/>
      <w:lvlText w:val=""/>
      <w:lvlJc w:val="left"/>
      <w:pPr>
        <w:tabs>
          <w:tab w:val="num" w:pos="765"/>
        </w:tabs>
        <w:ind w:left="765" w:hanging="360"/>
      </w:pPr>
      <w:rPr>
        <w:rFonts w:ascii="Times New Roman" w:hAnsi="Times New Roman" w:cs="Times New Roman" w:hint="default"/>
      </w:rPr>
    </w:lvl>
    <w:lvl w:ilvl="1">
      <w:start w:val="1"/>
      <w:numFmt w:val="bullet"/>
      <w:lvlText w:val="o"/>
      <w:lvlJc w:val="left"/>
      <w:pPr>
        <w:tabs>
          <w:tab w:val="num" w:pos="1485"/>
        </w:tabs>
        <w:ind w:left="1485" w:hanging="360"/>
      </w:pPr>
      <w:rPr>
        <w:rFonts w:ascii="Courier New" w:hAnsi="Courier New" w:cs="Courier New" w:hint="default"/>
      </w:rPr>
    </w:lvl>
    <w:lvl w:ilvl="2">
      <w:start w:val="1"/>
      <w:numFmt w:val="bullet"/>
      <w:lvlText w:val=""/>
      <w:lvlJc w:val="left"/>
      <w:pPr>
        <w:tabs>
          <w:tab w:val="num" w:pos="2205"/>
        </w:tabs>
        <w:ind w:left="2205" w:hanging="360"/>
      </w:pPr>
      <w:rPr>
        <w:rFonts w:ascii="Wingdings" w:hAnsi="Wingdings" w:hint="default"/>
      </w:rPr>
    </w:lvl>
    <w:lvl w:ilvl="3">
      <w:start w:val="1"/>
      <w:numFmt w:val="bullet"/>
      <w:lvlText w:val=""/>
      <w:lvlJc w:val="left"/>
      <w:pPr>
        <w:tabs>
          <w:tab w:val="num" w:pos="2925"/>
        </w:tabs>
        <w:ind w:left="2925" w:hanging="360"/>
      </w:pPr>
      <w:rPr>
        <w:rFonts w:ascii="Symbol" w:hAnsi="Symbol" w:hint="default"/>
      </w:rPr>
    </w:lvl>
    <w:lvl w:ilvl="4">
      <w:start w:val="1"/>
      <w:numFmt w:val="bullet"/>
      <w:lvlText w:val="o"/>
      <w:lvlJc w:val="left"/>
      <w:pPr>
        <w:tabs>
          <w:tab w:val="num" w:pos="3645"/>
        </w:tabs>
        <w:ind w:left="3645" w:hanging="360"/>
      </w:pPr>
      <w:rPr>
        <w:rFonts w:ascii="Courier New" w:hAnsi="Courier New" w:cs="Courier New" w:hint="default"/>
      </w:rPr>
    </w:lvl>
    <w:lvl w:ilvl="5">
      <w:start w:val="1"/>
      <w:numFmt w:val="bullet"/>
      <w:lvlText w:val=""/>
      <w:lvlJc w:val="left"/>
      <w:pPr>
        <w:tabs>
          <w:tab w:val="num" w:pos="4365"/>
        </w:tabs>
        <w:ind w:left="4365" w:hanging="360"/>
      </w:pPr>
      <w:rPr>
        <w:rFonts w:ascii="Wingdings" w:hAnsi="Wingdings" w:hint="default"/>
      </w:rPr>
    </w:lvl>
    <w:lvl w:ilvl="6">
      <w:start w:val="1"/>
      <w:numFmt w:val="bullet"/>
      <w:lvlText w:val=""/>
      <w:lvlJc w:val="left"/>
      <w:pPr>
        <w:tabs>
          <w:tab w:val="num" w:pos="5085"/>
        </w:tabs>
        <w:ind w:left="5085" w:hanging="360"/>
      </w:pPr>
      <w:rPr>
        <w:rFonts w:ascii="Symbol" w:hAnsi="Symbol" w:hint="default"/>
      </w:rPr>
    </w:lvl>
    <w:lvl w:ilvl="7">
      <w:start w:val="1"/>
      <w:numFmt w:val="bullet"/>
      <w:lvlText w:val="o"/>
      <w:lvlJc w:val="left"/>
      <w:pPr>
        <w:tabs>
          <w:tab w:val="num" w:pos="5805"/>
        </w:tabs>
        <w:ind w:left="5805" w:hanging="360"/>
      </w:pPr>
      <w:rPr>
        <w:rFonts w:ascii="Courier New" w:hAnsi="Courier New" w:cs="Courier New" w:hint="default"/>
      </w:rPr>
    </w:lvl>
    <w:lvl w:ilvl="8">
      <w:start w:val="1"/>
      <w:numFmt w:val="bullet"/>
      <w:lvlText w:val=""/>
      <w:lvlJc w:val="left"/>
      <w:pPr>
        <w:tabs>
          <w:tab w:val="num" w:pos="6525"/>
        </w:tabs>
        <w:ind w:left="6525" w:hanging="360"/>
      </w:pPr>
      <w:rPr>
        <w:rFonts w:ascii="Wingdings" w:hAnsi="Wingdings" w:hint="default"/>
      </w:rPr>
    </w:lvl>
  </w:abstractNum>
  <w:abstractNum w:abstractNumId="8" w15:restartNumberingAfterBreak="0">
    <w:nsid w:val="150C199E"/>
    <w:multiLevelType w:val="hybridMultilevel"/>
    <w:tmpl w:val="6EB0E24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79B4D42"/>
    <w:multiLevelType w:val="hybridMultilevel"/>
    <w:tmpl w:val="932A26A0"/>
    <w:lvl w:ilvl="0" w:tplc="FFD89200">
      <w:start w:val="1"/>
      <w:numFmt w:val="bullet"/>
      <w:lvlText w:val=""/>
      <w:lvlJc w:val="left"/>
      <w:pPr>
        <w:ind w:left="765" w:hanging="360"/>
      </w:pPr>
      <w:rPr>
        <w:rFonts w:ascii="Symbol" w:hAnsi="Symbol" w:hint="default"/>
      </w:rPr>
    </w:lvl>
    <w:lvl w:ilvl="1" w:tplc="04190003">
      <w:start w:val="1"/>
      <w:numFmt w:val="bullet"/>
      <w:lvlText w:val="o"/>
      <w:lvlJc w:val="left"/>
      <w:pPr>
        <w:tabs>
          <w:tab w:val="num" w:pos="1485"/>
        </w:tabs>
        <w:ind w:left="1485" w:hanging="360"/>
      </w:pPr>
      <w:rPr>
        <w:rFonts w:ascii="Courier New" w:hAnsi="Courier New" w:cs="Courier New" w:hint="default"/>
      </w:rPr>
    </w:lvl>
    <w:lvl w:ilvl="2" w:tplc="04190005" w:tentative="1">
      <w:start w:val="1"/>
      <w:numFmt w:val="bullet"/>
      <w:lvlText w:val=""/>
      <w:lvlJc w:val="left"/>
      <w:pPr>
        <w:tabs>
          <w:tab w:val="num" w:pos="2205"/>
        </w:tabs>
        <w:ind w:left="2205" w:hanging="360"/>
      </w:pPr>
      <w:rPr>
        <w:rFonts w:ascii="Wingdings" w:hAnsi="Wingdings" w:hint="default"/>
      </w:rPr>
    </w:lvl>
    <w:lvl w:ilvl="3" w:tplc="04190001" w:tentative="1">
      <w:start w:val="1"/>
      <w:numFmt w:val="bullet"/>
      <w:lvlText w:val=""/>
      <w:lvlJc w:val="left"/>
      <w:pPr>
        <w:tabs>
          <w:tab w:val="num" w:pos="2925"/>
        </w:tabs>
        <w:ind w:left="2925" w:hanging="360"/>
      </w:pPr>
      <w:rPr>
        <w:rFonts w:ascii="Symbol" w:hAnsi="Symbol" w:hint="default"/>
      </w:rPr>
    </w:lvl>
    <w:lvl w:ilvl="4" w:tplc="04190003" w:tentative="1">
      <w:start w:val="1"/>
      <w:numFmt w:val="bullet"/>
      <w:lvlText w:val="o"/>
      <w:lvlJc w:val="left"/>
      <w:pPr>
        <w:tabs>
          <w:tab w:val="num" w:pos="3645"/>
        </w:tabs>
        <w:ind w:left="3645" w:hanging="360"/>
      </w:pPr>
      <w:rPr>
        <w:rFonts w:ascii="Courier New" w:hAnsi="Courier New" w:cs="Courier New" w:hint="default"/>
      </w:rPr>
    </w:lvl>
    <w:lvl w:ilvl="5" w:tplc="04190005" w:tentative="1">
      <w:start w:val="1"/>
      <w:numFmt w:val="bullet"/>
      <w:lvlText w:val=""/>
      <w:lvlJc w:val="left"/>
      <w:pPr>
        <w:tabs>
          <w:tab w:val="num" w:pos="4365"/>
        </w:tabs>
        <w:ind w:left="4365" w:hanging="360"/>
      </w:pPr>
      <w:rPr>
        <w:rFonts w:ascii="Wingdings" w:hAnsi="Wingdings" w:hint="default"/>
      </w:rPr>
    </w:lvl>
    <w:lvl w:ilvl="6" w:tplc="04190001" w:tentative="1">
      <w:start w:val="1"/>
      <w:numFmt w:val="bullet"/>
      <w:lvlText w:val=""/>
      <w:lvlJc w:val="left"/>
      <w:pPr>
        <w:tabs>
          <w:tab w:val="num" w:pos="5085"/>
        </w:tabs>
        <w:ind w:left="5085" w:hanging="360"/>
      </w:pPr>
      <w:rPr>
        <w:rFonts w:ascii="Symbol" w:hAnsi="Symbol" w:hint="default"/>
      </w:rPr>
    </w:lvl>
    <w:lvl w:ilvl="7" w:tplc="04190003" w:tentative="1">
      <w:start w:val="1"/>
      <w:numFmt w:val="bullet"/>
      <w:lvlText w:val="o"/>
      <w:lvlJc w:val="left"/>
      <w:pPr>
        <w:tabs>
          <w:tab w:val="num" w:pos="5805"/>
        </w:tabs>
        <w:ind w:left="5805" w:hanging="360"/>
      </w:pPr>
      <w:rPr>
        <w:rFonts w:ascii="Courier New" w:hAnsi="Courier New" w:cs="Courier New" w:hint="default"/>
      </w:rPr>
    </w:lvl>
    <w:lvl w:ilvl="8" w:tplc="04190005" w:tentative="1">
      <w:start w:val="1"/>
      <w:numFmt w:val="bullet"/>
      <w:lvlText w:val=""/>
      <w:lvlJc w:val="left"/>
      <w:pPr>
        <w:tabs>
          <w:tab w:val="num" w:pos="6525"/>
        </w:tabs>
        <w:ind w:left="6525" w:hanging="360"/>
      </w:pPr>
      <w:rPr>
        <w:rFonts w:ascii="Wingdings" w:hAnsi="Wingdings" w:hint="default"/>
      </w:rPr>
    </w:lvl>
  </w:abstractNum>
  <w:abstractNum w:abstractNumId="10" w15:restartNumberingAfterBreak="0">
    <w:nsid w:val="1816433A"/>
    <w:multiLevelType w:val="multilevel"/>
    <w:tmpl w:val="EE024BC4"/>
    <w:lvl w:ilvl="0">
      <w:start w:val="1"/>
      <w:numFmt w:val="bullet"/>
      <w:lvlText w:val=""/>
      <w:lvlJc w:val="left"/>
      <w:pPr>
        <w:tabs>
          <w:tab w:val="num" w:pos="765"/>
        </w:tabs>
        <w:ind w:left="765" w:hanging="360"/>
      </w:pPr>
      <w:rPr>
        <w:rFonts w:ascii="Times New Roman" w:hAnsi="Times New Roman" w:cs="Times New Roman" w:hint="default"/>
      </w:rPr>
    </w:lvl>
    <w:lvl w:ilvl="1">
      <w:start w:val="1"/>
      <w:numFmt w:val="bullet"/>
      <w:lvlText w:val="o"/>
      <w:lvlJc w:val="left"/>
      <w:pPr>
        <w:tabs>
          <w:tab w:val="num" w:pos="1485"/>
        </w:tabs>
        <w:ind w:left="1485" w:hanging="360"/>
      </w:pPr>
      <w:rPr>
        <w:rFonts w:ascii="Courier New" w:hAnsi="Courier New" w:cs="Courier New" w:hint="default"/>
      </w:rPr>
    </w:lvl>
    <w:lvl w:ilvl="2">
      <w:start w:val="1"/>
      <w:numFmt w:val="bullet"/>
      <w:lvlText w:val=""/>
      <w:lvlJc w:val="left"/>
      <w:pPr>
        <w:tabs>
          <w:tab w:val="num" w:pos="2205"/>
        </w:tabs>
        <w:ind w:left="2205" w:hanging="360"/>
      </w:pPr>
      <w:rPr>
        <w:rFonts w:ascii="Wingdings" w:hAnsi="Wingdings" w:hint="default"/>
      </w:rPr>
    </w:lvl>
    <w:lvl w:ilvl="3">
      <w:start w:val="1"/>
      <w:numFmt w:val="bullet"/>
      <w:lvlText w:val=""/>
      <w:lvlJc w:val="left"/>
      <w:pPr>
        <w:tabs>
          <w:tab w:val="num" w:pos="2925"/>
        </w:tabs>
        <w:ind w:left="2925" w:hanging="360"/>
      </w:pPr>
      <w:rPr>
        <w:rFonts w:ascii="Symbol" w:hAnsi="Symbol" w:hint="default"/>
      </w:rPr>
    </w:lvl>
    <w:lvl w:ilvl="4">
      <w:start w:val="1"/>
      <w:numFmt w:val="bullet"/>
      <w:lvlText w:val="o"/>
      <w:lvlJc w:val="left"/>
      <w:pPr>
        <w:tabs>
          <w:tab w:val="num" w:pos="3645"/>
        </w:tabs>
        <w:ind w:left="3645" w:hanging="360"/>
      </w:pPr>
      <w:rPr>
        <w:rFonts w:ascii="Courier New" w:hAnsi="Courier New" w:cs="Courier New" w:hint="default"/>
      </w:rPr>
    </w:lvl>
    <w:lvl w:ilvl="5">
      <w:start w:val="1"/>
      <w:numFmt w:val="bullet"/>
      <w:lvlText w:val=""/>
      <w:lvlJc w:val="left"/>
      <w:pPr>
        <w:tabs>
          <w:tab w:val="num" w:pos="4365"/>
        </w:tabs>
        <w:ind w:left="4365" w:hanging="360"/>
      </w:pPr>
      <w:rPr>
        <w:rFonts w:ascii="Wingdings" w:hAnsi="Wingdings" w:hint="default"/>
      </w:rPr>
    </w:lvl>
    <w:lvl w:ilvl="6">
      <w:start w:val="1"/>
      <w:numFmt w:val="bullet"/>
      <w:lvlText w:val=""/>
      <w:lvlJc w:val="left"/>
      <w:pPr>
        <w:tabs>
          <w:tab w:val="num" w:pos="5085"/>
        </w:tabs>
        <w:ind w:left="5085" w:hanging="360"/>
      </w:pPr>
      <w:rPr>
        <w:rFonts w:ascii="Symbol" w:hAnsi="Symbol" w:hint="default"/>
      </w:rPr>
    </w:lvl>
    <w:lvl w:ilvl="7">
      <w:start w:val="1"/>
      <w:numFmt w:val="bullet"/>
      <w:lvlText w:val="o"/>
      <w:lvlJc w:val="left"/>
      <w:pPr>
        <w:tabs>
          <w:tab w:val="num" w:pos="5805"/>
        </w:tabs>
        <w:ind w:left="5805" w:hanging="360"/>
      </w:pPr>
      <w:rPr>
        <w:rFonts w:ascii="Courier New" w:hAnsi="Courier New" w:cs="Courier New" w:hint="default"/>
      </w:rPr>
    </w:lvl>
    <w:lvl w:ilvl="8">
      <w:start w:val="1"/>
      <w:numFmt w:val="bullet"/>
      <w:lvlText w:val=""/>
      <w:lvlJc w:val="left"/>
      <w:pPr>
        <w:tabs>
          <w:tab w:val="num" w:pos="6525"/>
        </w:tabs>
        <w:ind w:left="6525" w:hanging="360"/>
      </w:pPr>
      <w:rPr>
        <w:rFonts w:ascii="Wingdings" w:hAnsi="Wingdings" w:hint="default"/>
      </w:rPr>
    </w:lvl>
  </w:abstractNum>
  <w:abstractNum w:abstractNumId="11" w15:restartNumberingAfterBreak="0">
    <w:nsid w:val="1933757E"/>
    <w:multiLevelType w:val="hybridMultilevel"/>
    <w:tmpl w:val="81A64284"/>
    <w:lvl w:ilvl="0" w:tplc="D570E694">
      <w:start w:val="1"/>
      <w:numFmt w:val="bullet"/>
      <w:suff w:val="space"/>
      <w:lvlText w:val=""/>
      <w:lvlJc w:val="left"/>
      <w:pPr>
        <w:ind w:left="725" w:hanging="360"/>
      </w:pPr>
      <w:rPr>
        <w:rFonts w:ascii="Symbol" w:hAnsi="Symbol" w:hint="default"/>
        <w:b/>
      </w:rPr>
    </w:lvl>
    <w:lvl w:ilvl="1" w:tplc="C5D4F9A0">
      <w:start w:val="1"/>
      <w:numFmt w:val="bullet"/>
      <w:lvlText w:val=""/>
      <w:lvlJc w:val="left"/>
      <w:pPr>
        <w:tabs>
          <w:tab w:val="num" w:pos="1440"/>
        </w:tabs>
        <w:ind w:left="1440" w:hanging="360"/>
      </w:pPr>
      <w:rPr>
        <w:rFonts w:ascii="Times New Roman" w:hAnsi="Times New Roman" w:cs="Times New Roman" w:hint="default"/>
        <w:b/>
        <w:sz w:val="16"/>
        <w:szCs w:val="16"/>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9712EEE"/>
    <w:multiLevelType w:val="hybridMultilevel"/>
    <w:tmpl w:val="66566262"/>
    <w:lvl w:ilvl="0" w:tplc="4844AFB0">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15:restartNumberingAfterBreak="0">
    <w:nsid w:val="2053390D"/>
    <w:multiLevelType w:val="hybridMultilevel"/>
    <w:tmpl w:val="EF901FCC"/>
    <w:lvl w:ilvl="0" w:tplc="04190001">
      <w:start w:val="1"/>
      <w:numFmt w:val="bullet"/>
      <w:lvlText w:val=""/>
      <w:lvlJc w:val="left"/>
      <w:pPr>
        <w:tabs>
          <w:tab w:val="num" w:pos="765"/>
        </w:tabs>
        <w:ind w:left="765" w:hanging="360"/>
      </w:pPr>
      <w:rPr>
        <w:rFonts w:ascii="Symbol" w:hAnsi="Symbol" w:hint="default"/>
      </w:rPr>
    </w:lvl>
    <w:lvl w:ilvl="1" w:tplc="04190003" w:tentative="1">
      <w:start w:val="1"/>
      <w:numFmt w:val="bullet"/>
      <w:lvlText w:val="o"/>
      <w:lvlJc w:val="left"/>
      <w:pPr>
        <w:tabs>
          <w:tab w:val="num" w:pos="1485"/>
        </w:tabs>
        <w:ind w:left="1485" w:hanging="360"/>
      </w:pPr>
      <w:rPr>
        <w:rFonts w:ascii="Courier New" w:hAnsi="Courier New" w:cs="Courier New" w:hint="default"/>
      </w:rPr>
    </w:lvl>
    <w:lvl w:ilvl="2" w:tplc="04190005" w:tentative="1">
      <w:start w:val="1"/>
      <w:numFmt w:val="bullet"/>
      <w:lvlText w:val=""/>
      <w:lvlJc w:val="left"/>
      <w:pPr>
        <w:tabs>
          <w:tab w:val="num" w:pos="2205"/>
        </w:tabs>
        <w:ind w:left="2205" w:hanging="360"/>
      </w:pPr>
      <w:rPr>
        <w:rFonts w:ascii="Wingdings" w:hAnsi="Wingdings" w:hint="default"/>
      </w:rPr>
    </w:lvl>
    <w:lvl w:ilvl="3" w:tplc="04190001" w:tentative="1">
      <w:start w:val="1"/>
      <w:numFmt w:val="bullet"/>
      <w:lvlText w:val=""/>
      <w:lvlJc w:val="left"/>
      <w:pPr>
        <w:tabs>
          <w:tab w:val="num" w:pos="2925"/>
        </w:tabs>
        <w:ind w:left="2925" w:hanging="360"/>
      </w:pPr>
      <w:rPr>
        <w:rFonts w:ascii="Symbol" w:hAnsi="Symbol" w:hint="default"/>
      </w:rPr>
    </w:lvl>
    <w:lvl w:ilvl="4" w:tplc="04190003" w:tentative="1">
      <w:start w:val="1"/>
      <w:numFmt w:val="bullet"/>
      <w:lvlText w:val="o"/>
      <w:lvlJc w:val="left"/>
      <w:pPr>
        <w:tabs>
          <w:tab w:val="num" w:pos="3645"/>
        </w:tabs>
        <w:ind w:left="3645" w:hanging="360"/>
      </w:pPr>
      <w:rPr>
        <w:rFonts w:ascii="Courier New" w:hAnsi="Courier New" w:cs="Courier New" w:hint="default"/>
      </w:rPr>
    </w:lvl>
    <w:lvl w:ilvl="5" w:tplc="04190005" w:tentative="1">
      <w:start w:val="1"/>
      <w:numFmt w:val="bullet"/>
      <w:lvlText w:val=""/>
      <w:lvlJc w:val="left"/>
      <w:pPr>
        <w:tabs>
          <w:tab w:val="num" w:pos="4365"/>
        </w:tabs>
        <w:ind w:left="4365" w:hanging="360"/>
      </w:pPr>
      <w:rPr>
        <w:rFonts w:ascii="Wingdings" w:hAnsi="Wingdings" w:hint="default"/>
      </w:rPr>
    </w:lvl>
    <w:lvl w:ilvl="6" w:tplc="04190001" w:tentative="1">
      <w:start w:val="1"/>
      <w:numFmt w:val="bullet"/>
      <w:lvlText w:val=""/>
      <w:lvlJc w:val="left"/>
      <w:pPr>
        <w:tabs>
          <w:tab w:val="num" w:pos="5085"/>
        </w:tabs>
        <w:ind w:left="5085" w:hanging="360"/>
      </w:pPr>
      <w:rPr>
        <w:rFonts w:ascii="Symbol" w:hAnsi="Symbol" w:hint="default"/>
      </w:rPr>
    </w:lvl>
    <w:lvl w:ilvl="7" w:tplc="04190003" w:tentative="1">
      <w:start w:val="1"/>
      <w:numFmt w:val="bullet"/>
      <w:lvlText w:val="o"/>
      <w:lvlJc w:val="left"/>
      <w:pPr>
        <w:tabs>
          <w:tab w:val="num" w:pos="5805"/>
        </w:tabs>
        <w:ind w:left="5805" w:hanging="360"/>
      </w:pPr>
      <w:rPr>
        <w:rFonts w:ascii="Courier New" w:hAnsi="Courier New" w:cs="Courier New" w:hint="default"/>
      </w:rPr>
    </w:lvl>
    <w:lvl w:ilvl="8" w:tplc="04190005" w:tentative="1">
      <w:start w:val="1"/>
      <w:numFmt w:val="bullet"/>
      <w:lvlText w:val=""/>
      <w:lvlJc w:val="left"/>
      <w:pPr>
        <w:tabs>
          <w:tab w:val="num" w:pos="6525"/>
        </w:tabs>
        <w:ind w:left="6525" w:hanging="360"/>
      </w:pPr>
      <w:rPr>
        <w:rFonts w:ascii="Wingdings" w:hAnsi="Wingdings" w:hint="default"/>
      </w:rPr>
    </w:lvl>
  </w:abstractNum>
  <w:abstractNum w:abstractNumId="14" w15:restartNumberingAfterBreak="0">
    <w:nsid w:val="22AF43E1"/>
    <w:multiLevelType w:val="hybridMultilevel"/>
    <w:tmpl w:val="C7E660A6"/>
    <w:lvl w:ilvl="0" w:tplc="FFFFFFFF">
      <w:start w:val="1"/>
      <w:numFmt w:val="bullet"/>
      <w:lvlText w:val=""/>
      <w:legacy w:legacy="1" w:legacySpace="0" w:legacyIndent="283"/>
      <w:lvlJc w:val="left"/>
      <w:pPr>
        <w:ind w:left="460" w:hanging="283"/>
      </w:pPr>
      <w:rPr>
        <w:rFonts w:ascii="Symbol" w:hAnsi="Symbol" w:hint="default"/>
      </w:rPr>
    </w:lvl>
    <w:lvl w:ilvl="1" w:tplc="04190003" w:tentative="1">
      <w:start w:val="1"/>
      <w:numFmt w:val="bullet"/>
      <w:lvlText w:val="o"/>
      <w:lvlJc w:val="left"/>
      <w:pPr>
        <w:tabs>
          <w:tab w:val="num" w:pos="1617"/>
        </w:tabs>
        <w:ind w:left="1617" w:hanging="360"/>
      </w:pPr>
      <w:rPr>
        <w:rFonts w:ascii="Courier New" w:hAnsi="Courier New" w:cs="Courier New" w:hint="default"/>
      </w:rPr>
    </w:lvl>
    <w:lvl w:ilvl="2" w:tplc="04190005" w:tentative="1">
      <w:start w:val="1"/>
      <w:numFmt w:val="bullet"/>
      <w:lvlText w:val=""/>
      <w:lvlJc w:val="left"/>
      <w:pPr>
        <w:tabs>
          <w:tab w:val="num" w:pos="2337"/>
        </w:tabs>
        <w:ind w:left="2337" w:hanging="360"/>
      </w:pPr>
      <w:rPr>
        <w:rFonts w:ascii="Wingdings" w:hAnsi="Wingdings" w:hint="default"/>
      </w:rPr>
    </w:lvl>
    <w:lvl w:ilvl="3" w:tplc="04190001" w:tentative="1">
      <w:start w:val="1"/>
      <w:numFmt w:val="bullet"/>
      <w:lvlText w:val=""/>
      <w:lvlJc w:val="left"/>
      <w:pPr>
        <w:tabs>
          <w:tab w:val="num" w:pos="3057"/>
        </w:tabs>
        <w:ind w:left="3057" w:hanging="360"/>
      </w:pPr>
      <w:rPr>
        <w:rFonts w:ascii="Symbol" w:hAnsi="Symbol" w:hint="default"/>
      </w:rPr>
    </w:lvl>
    <w:lvl w:ilvl="4" w:tplc="04190003" w:tentative="1">
      <w:start w:val="1"/>
      <w:numFmt w:val="bullet"/>
      <w:lvlText w:val="o"/>
      <w:lvlJc w:val="left"/>
      <w:pPr>
        <w:tabs>
          <w:tab w:val="num" w:pos="3777"/>
        </w:tabs>
        <w:ind w:left="3777" w:hanging="360"/>
      </w:pPr>
      <w:rPr>
        <w:rFonts w:ascii="Courier New" w:hAnsi="Courier New" w:cs="Courier New" w:hint="default"/>
      </w:rPr>
    </w:lvl>
    <w:lvl w:ilvl="5" w:tplc="04190005" w:tentative="1">
      <w:start w:val="1"/>
      <w:numFmt w:val="bullet"/>
      <w:lvlText w:val=""/>
      <w:lvlJc w:val="left"/>
      <w:pPr>
        <w:tabs>
          <w:tab w:val="num" w:pos="4497"/>
        </w:tabs>
        <w:ind w:left="4497" w:hanging="360"/>
      </w:pPr>
      <w:rPr>
        <w:rFonts w:ascii="Wingdings" w:hAnsi="Wingdings" w:hint="default"/>
      </w:rPr>
    </w:lvl>
    <w:lvl w:ilvl="6" w:tplc="04190001" w:tentative="1">
      <w:start w:val="1"/>
      <w:numFmt w:val="bullet"/>
      <w:lvlText w:val=""/>
      <w:lvlJc w:val="left"/>
      <w:pPr>
        <w:tabs>
          <w:tab w:val="num" w:pos="5217"/>
        </w:tabs>
        <w:ind w:left="5217" w:hanging="360"/>
      </w:pPr>
      <w:rPr>
        <w:rFonts w:ascii="Symbol" w:hAnsi="Symbol" w:hint="default"/>
      </w:rPr>
    </w:lvl>
    <w:lvl w:ilvl="7" w:tplc="04190003" w:tentative="1">
      <w:start w:val="1"/>
      <w:numFmt w:val="bullet"/>
      <w:lvlText w:val="o"/>
      <w:lvlJc w:val="left"/>
      <w:pPr>
        <w:tabs>
          <w:tab w:val="num" w:pos="5937"/>
        </w:tabs>
        <w:ind w:left="5937" w:hanging="360"/>
      </w:pPr>
      <w:rPr>
        <w:rFonts w:ascii="Courier New" w:hAnsi="Courier New" w:cs="Courier New" w:hint="default"/>
      </w:rPr>
    </w:lvl>
    <w:lvl w:ilvl="8" w:tplc="04190005" w:tentative="1">
      <w:start w:val="1"/>
      <w:numFmt w:val="bullet"/>
      <w:lvlText w:val=""/>
      <w:lvlJc w:val="left"/>
      <w:pPr>
        <w:tabs>
          <w:tab w:val="num" w:pos="6657"/>
        </w:tabs>
        <w:ind w:left="6657" w:hanging="360"/>
      </w:pPr>
      <w:rPr>
        <w:rFonts w:ascii="Wingdings" w:hAnsi="Wingdings" w:hint="default"/>
      </w:rPr>
    </w:lvl>
  </w:abstractNum>
  <w:abstractNum w:abstractNumId="15" w15:restartNumberingAfterBreak="0">
    <w:nsid w:val="243546E6"/>
    <w:multiLevelType w:val="hybridMultilevel"/>
    <w:tmpl w:val="635078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67A2BA8"/>
    <w:multiLevelType w:val="multilevel"/>
    <w:tmpl w:val="C826D2AE"/>
    <w:lvl w:ilvl="0">
      <w:start w:val="1"/>
      <w:numFmt w:val="decimal"/>
      <w:lvlText w:val="%1."/>
      <w:lvlJc w:val="left"/>
      <w:pPr>
        <w:tabs>
          <w:tab w:val="num" w:pos="540"/>
        </w:tabs>
        <w:ind w:left="540" w:hanging="360"/>
      </w:pPr>
      <w:rPr>
        <w:rFonts w:hint="default"/>
        <w:b/>
      </w:rPr>
    </w:lvl>
    <w:lvl w:ilvl="1">
      <w:start w:val="1"/>
      <w:numFmt w:val="decimal"/>
      <w:isLgl/>
      <w:lvlText w:val="%1.%2."/>
      <w:lvlJc w:val="left"/>
      <w:pPr>
        <w:tabs>
          <w:tab w:val="num" w:pos="540"/>
        </w:tabs>
        <w:ind w:left="540" w:hanging="360"/>
      </w:pPr>
      <w:rPr>
        <w:rFonts w:hint="default"/>
        <w:b/>
      </w:rPr>
    </w:lvl>
    <w:lvl w:ilvl="2">
      <w:start w:val="1"/>
      <w:numFmt w:val="decimal"/>
      <w:isLgl/>
      <w:lvlText w:val="%1.%2.%3."/>
      <w:lvlJc w:val="left"/>
      <w:pPr>
        <w:tabs>
          <w:tab w:val="num" w:pos="900"/>
        </w:tabs>
        <w:ind w:left="900" w:hanging="720"/>
      </w:pPr>
      <w:rPr>
        <w:rFonts w:hint="default"/>
      </w:rPr>
    </w:lvl>
    <w:lvl w:ilvl="3">
      <w:start w:val="1"/>
      <w:numFmt w:val="decimal"/>
      <w:isLgl/>
      <w:lvlText w:val="%1.%2.%3.%4."/>
      <w:lvlJc w:val="left"/>
      <w:pPr>
        <w:tabs>
          <w:tab w:val="num" w:pos="900"/>
        </w:tabs>
        <w:ind w:left="900" w:hanging="720"/>
      </w:pPr>
      <w:rPr>
        <w:rFonts w:hint="default"/>
      </w:rPr>
    </w:lvl>
    <w:lvl w:ilvl="4">
      <w:start w:val="1"/>
      <w:numFmt w:val="decimal"/>
      <w:isLgl/>
      <w:lvlText w:val="%1.%2.%3.%4.%5."/>
      <w:lvlJc w:val="left"/>
      <w:pPr>
        <w:tabs>
          <w:tab w:val="num" w:pos="1260"/>
        </w:tabs>
        <w:ind w:left="1260" w:hanging="1080"/>
      </w:pPr>
      <w:rPr>
        <w:rFonts w:hint="default"/>
      </w:rPr>
    </w:lvl>
    <w:lvl w:ilvl="5">
      <w:start w:val="1"/>
      <w:numFmt w:val="decimal"/>
      <w:isLgl/>
      <w:lvlText w:val="%1.%2.%3.%4.%5.%6."/>
      <w:lvlJc w:val="left"/>
      <w:pPr>
        <w:tabs>
          <w:tab w:val="num" w:pos="1260"/>
        </w:tabs>
        <w:ind w:left="1260" w:hanging="1080"/>
      </w:pPr>
      <w:rPr>
        <w:rFonts w:hint="default"/>
      </w:rPr>
    </w:lvl>
    <w:lvl w:ilvl="6">
      <w:start w:val="1"/>
      <w:numFmt w:val="decimal"/>
      <w:isLgl/>
      <w:lvlText w:val="%1.%2.%3.%4.%5.%6.%7."/>
      <w:lvlJc w:val="left"/>
      <w:pPr>
        <w:tabs>
          <w:tab w:val="num" w:pos="1620"/>
        </w:tabs>
        <w:ind w:left="1620" w:hanging="1440"/>
      </w:pPr>
      <w:rPr>
        <w:rFonts w:hint="default"/>
      </w:rPr>
    </w:lvl>
    <w:lvl w:ilvl="7">
      <w:start w:val="1"/>
      <w:numFmt w:val="decimal"/>
      <w:isLgl/>
      <w:lvlText w:val="%1.%2.%3.%4.%5.%6.%7.%8."/>
      <w:lvlJc w:val="left"/>
      <w:pPr>
        <w:tabs>
          <w:tab w:val="num" w:pos="1620"/>
        </w:tabs>
        <w:ind w:left="1620" w:hanging="1440"/>
      </w:pPr>
      <w:rPr>
        <w:rFonts w:hint="default"/>
      </w:rPr>
    </w:lvl>
    <w:lvl w:ilvl="8">
      <w:start w:val="1"/>
      <w:numFmt w:val="decimal"/>
      <w:isLgl/>
      <w:lvlText w:val="%1.%2.%3.%4.%5.%6.%7.%8.%9."/>
      <w:lvlJc w:val="left"/>
      <w:pPr>
        <w:tabs>
          <w:tab w:val="num" w:pos="1980"/>
        </w:tabs>
        <w:ind w:left="1980" w:hanging="1800"/>
      </w:pPr>
      <w:rPr>
        <w:rFonts w:hint="default"/>
      </w:rPr>
    </w:lvl>
  </w:abstractNum>
  <w:abstractNum w:abstractNumId="17" w15:restartNumberingAfterBreak="0">
    <w:nsid w:val="37125AA3"/>
    <w:multiLevelType w:val="hybridMultilevel"/>
    <w:tmpl w:val="BF743E40"/>
    <w:lvl w:ilvl="0" w:tplc="5C20C5EE">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A494BF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E396291"/>
    <w:multiLevelType w:val="multilevel"/>
    <w:tmpl w:val="EE024BC4"/>
    <w:lvl w:ilvl="0">
      <w:start w:val="1"/>
      <w:numFmt w:val="bullet"/>
      <w:lvlText w:val=""/>
      <w:lvlJc w:val="left"/>
      <w:pPr>
        <w:tabs>
          <w:tab w:val="num" w:pos="765"/>
        </w:tabs>
        <w:ind w:left="765" w:hanging="360"/>
      </w:pPr>
      <w:rPr>
        <w:rFonts w:ascii="Times New Roman" w:hAnsi="Times New Roman" w:cs="Times New Roman" w:hint="default"/>
      </w:rPr>
    </w:lvl>
    <w:lvl w:ilvl="1">
      <w:start w:val="1"/>
      <w:numFmt w:val="bullet"/>
      <w:lvlText w:val="o"/>
      <w:lvlJc w:val="left"/>
      <w:pPr>
        <w:tabs>
          <w:tab w:val="num" w:pos="1485"/>
        </w:tabs>
        <w:ind w:left="1485" w:hanging="360"/>
      </w:pPr>
      <w:rPr>
        <w:rFonts w:ascii="Courier New" w:hAnsi="Courier New" w:cs="Courier New" w:hint="default"/>
      </w:rPr>
    </w:lvl>
    <w:lvl w:ilvl="2">
      <w:start w:val="1"/>
      <w:numFmt w:val="bullet"/>
      <w:lvlText w:val=""/>
      <w:lvlJc w:val="left"/>
      <w:pPr>
        <w:tabs>
          <w:tab w:val="num" w:pos="2205"/>
        </w:tabs>
        <w:ind w:left="2205" w:hanging="360"/>
      </w:pPr>
      <w:rPr>
        <w:rFonts w:ascii="Wingdings" w:hAnsi="Wingdings" w:hint="default"/>
      </w:rPr>
    </w:lvl>
    <w:lvl w:ilvl="3">
      <w:start w:val="1"/>
      <w:numFmt w:val="bullet"/>
      <w:lvlText w:val=""/>
      <w:lvlJc w:val="left"/>
      <w:pPr>
        <w:tabs>
          <w:tab w:val="num" w:pos="2925"/>
        </w:tabs>
        <w:ind w:left="2925" w:hanging="360"/>
      </w:pPr>
      <w:rPr>
        <w:rFonts w:ascii="Symbol" w:hAnsi="Symbol" w:hint="default"/>
      </w:rPr>
    </w:lvl>
    <w:lvl w:ilvl="4">
      <w:start w:val="1"/>
      <w:numFmt w:val="bullet"/>
      <w:lvlText w:val="o"/>
      <w:lvlJc w:val="left"/>
      <w:pPr>
        <w:tabs>
          <w:tab w:val="num" w:pos="3645"/>
        </w:tabs>
        <w:ind w:left="3645" w:hanging="360"/>
      </w:pPr>
      <w:rPr>
        <w:rFonts w:ascii="Courier New" w:hAnsi="Courier New" w:cs="Courier New" w:hint="default"/>
      </w:rPr>
    </w:lvl>
    <w:lvl w:ilvl="5">
      <w:start w:val="1"/>
      <w:numFmt w:val="bullet"/>
      <w:lvlText w:val=""/>
      <w:lvlJc w:val="left"/>
      <w:pPr>
        <w:tabs>
          <w:tab w:val="num" w:pos="4365"/>
        </w:tabs>
        <w:ind w:left="4365" w:hanging="360"/>
      </w:pPr>
      <w:rPr>
        <w:rFonts w:ascii="Wingdings" w:hAnsi="Wingdings" w:hint="default"/>
      </w:rPr>
    </w:lvl>
    <w:lvl w:ilvl="6">
      <w:start w:val="1"/>
      <w:numFmt w:val="bullet"/>
      <w:lvlText w:val=""/>
      <w:lvlJc w:val="left"/>
      <w:pPr>
        <w:tabs>
          <w:tab w:val="num" w:pos="5085"/>
        </w:tabs>
        <w:ind w:left="5085" w:hanging="360"/>
      </w:pPr>
      <w:rPr>
        <w:rFonts w:ascii="Symbol" w:hAnsi="Symbol" w:hint="default"/>
      </w:rPr>
    </w:lvl>
    <w:lvl w:ilvl="7">
      <w:start w:val="1"/>
      <w:numFmt w:val="bullet"/>
      <w:lvlText w:val="o"/>
      <w:lvlJc w:val="left"/>
      <w:pPr>
        <w:tabs>
          <w:tab w:val="num" w:pos="5805"/>
        </w:tabs>
        <w:ind w:left="5805" w:hanging="360"/>
      </w:pPr>
      <w:rPr>
        <w:rFonts w:ascii="Courier New" w:hAnsi="Courier New" w:cs="Courier New" w:hint="default"/>
      </w:rPr>
    </w:lvl>
    <w:lvl w:ilvl="8">
      <w:start w:val="1"/>
      <w:numFmt w:val="bullet"/>
      <w:lvlText w:val=""/>
      <w:lvlJc w:val="left"/>
      <w:pPr>
        <w:tabs>
          <w:tab w:val="num" w:pos="6525"/>
        </w:tabs>
        <w:ind w:left="6525" w:hanging="360"/>
      </w:pPr>
      <w:rPr>
        <w:rFonts w:ascii="Wingdings" w:hAnsi="Wingdings" w:hint="default"/>
      </w:rPr>
    </w:lvl>
  </w:abstractNum>
  <w:abstractNum w:abstractNumId="20" w15:restartNumberingAfterBreak="0">
    <w:nsid w:val="46EA3995"/>
    <w:multiLevelType w:val="hybridMultilevel"/>
    <w:tmpl w:val="BF12A4B6"/>
    <w:lvl w:ilvl="0" w:tplc="F9720E94">
      <w:start w:val="4"/>
      <w:numFmt w:val="bullet"/>
      <w:suff w:val="space"/>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7ED0D27"/>
    <w:multiLevelType w:val="hybridMultilevel"/>
    <w:tmpl w:val="662C2B78"/>
    <w:lvl w:ilvl="0" w:tplc="81A2891C">
      <w:start w:val="1"/>
      <w:numFmt w:val="decimal"/>
      <w:suff w:val="space"/>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993446F"/>
    <w:multiLevelType w:val="hybridMultilevel"/>
    <w:tmpl w:val="20BE7A02"/>
    <w:lvl w:ilvl="0" w:tplc="04190001">
      <w:start w:val="1"/>
      <w:numFmt w:val="bullet"/>
      <w:lvlText w:val=""/>
      <w:lvlJc w:val="left"/>
      <w:pPr>
        <w:tabs>
          <w:tab w:val="num" w:pos="765"/>
        </w:tabs>
        <w:ind w:left="765" w:hanging="360"/>
      </w:pPr>
      <w:rPr>
        <w:rFonts w:ascii="Symbol" w:hAnsi="Symbol" w:hint="default"/>
        <w:b/>
      </w:rPr>
    </w:lvl>
    <w:lvl w:ilvl="1" w:tplc="C5D4F9A0">
      <w:start w:val="1"/>
      <w:numFmt w:val="bullet"/>
      <w:lvlText w:val=""/>
      <w:lvlJc w:val="left"/>
      <w:pPr>
        <w:tabs>
          <w:tab w:val="num" w:pos="1440"/>
        </w:tabs>
        <w:ind w:left="1440" w:hanging="360"/>
      </w:pPr>
      <w:rPr>
        <w:rFonts w:ascii="Times New Roman" w:hAnsi="Times New Roman" w:cs="Times New Roman" w:hint="default"/>
        <w:b/>
        <w:sz w:val="16"/>
        <w:szCs w:val="16"/>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53622814"/>
    <w:multiLevelType w:val="hybridMultilevel"/>
    <w:tmpl w:val="0DEC64F0"/>
    <w:lvl w:ilvl="0" w:tplc="5FD4C500">
      <w:start w:val="1"/>
      <w:numFmt w:val="bullet"/>
      <w:suff w:val="space"/>
      <w:lvlText w:val=""/>
      <w:lvlJc w:val="left"/>
      <w:pPr>
        <w:ind w:left="765" w:hanging="360"/>
      </w:pPr>
      <w:rPr>
        <w:rFonts w:ascii="Symbol" w:hAnsi="Symbol" w:hint="default"/>
        <w:b/>
      </w:rPr>
    </w:lvl>
    <w:lvl w:ilvl="1" w:tplc="C5D4F9A0">
      <w:start w:val="1"/>
      <w:numFmt w:val="bullet"/>
      <w:lvlText w:val=""/>
      <w:lvlJc w:val="left"/>
      <w:pPr>
        <w:tabs>
          <w:tab w:val="num" w:pos="1440"/>
        </w:tabs>
        <w:ind w:left="1440" w:hanging="360"/>
      </w:pPr>
      <w:rPr>
        <w:rFonts w:ascii="Times New Roman" w:hAnsi="Times New Roman" w:cs="Times New Roman" w:hint="default"/>
        <w:b/>
        <w:sz w:val="16"/>
        <w:szCs w:val="16"/>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54922D8B"/>
    <w:multiLevelType w:val="hybridMultilevel"/>
    <w:tmpl w:val="B51685F6"/>
    <w:lvl w:ilvl="0" w:tplc="972C1B04">
      <w:start w:val="1"/>
      <w:numFmt w:val="decimal"/>
      <w:suff w:val="space"/>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60240F8"/>
    <w:multiLevelType w:val="hybridMultilevel"/>
    <w:tmpl w:val="483ECDC6"/>
    <w:lvl w:ilvl="0" w:tplc="2B3CEF26">
      <w:start w:val="1"/>
      <w:numFmt w:val="bullet"/>
      <w:suff w:val="space"/>
      <w:lvlText w:val=""/>
      <w:lvlJc w:val="left"/>
      <w:pPr>
        <w:ind w:left="1140" w:hanging="360"/>
      </w:pPr>
      <w:rPr>
        <w:rFonts w:ascii="Symbol" w:hAnsi="Symbol" w:hint="default"/>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26" w15:restartNumberingAfterBreak="0">
    <w:nsid w:val="57866BB2"/>
    <w:multiLevelType w:val="hybridMultilevel"/>
    <w:tmpl w:val="CF34B21C"/>
    <w:lvl w:ilvl="0" w:tplc="04190001">
      <w:start w:val="1"/>
      <w:numFmt w:val="bullet"/>
      <w:lvlText w:val=""/>
      <w:lvlJc w:val="left"/>
      <w:pPr>
        <w:tabs>
          <w:tab w:val="num" w:pos="765"/>
        </w:tabs>
        <w:ind w:left="765" w:hanging="360"/>
      </w:pPr>
      <w:rPr>
        <w:rFonts w:ascii="Symbol" w:hAnsi="Symbol" w:hint="default"/>
      </w:rPr>
    </w:lvl>
    <w:lvl w:ilvl="1" w:tplc="04190003" w:tentative="1">
      <w:start w:val="1"/>
      <w:numFmt w:val="bullet"/>
      <w:lvlText w:val="o"/>
      <w:lvlJc w:val="left"/>
      <w:pPr>
        <w:tabs>
          <w:tab w:val="num" w:pos="1485"/>
        </w:tabs>
        <w:ind w:left="1485" w:hanging="360"/>
      </w:pPr>
      <w:rPr>
        <w:rFonts w:ascii="Courier New" w:hAnsi="Courier New" w:cs="Courier New" w:hint="default"/>
      </w:rPr>
    </w:lvl>
    <w:lvl w:ilvl="2" w:tplc="04190005" w:tentative="1">
      <w:start w:val="1"/>
      <w:numFmt w:val="bullet"/>
      <w:lvlText w:val=""/>
      <w:lvlJc w:val="left"/>
      <w:pPr>
        <w:tabs>
          <w:tab w:val="num" w:pos="2205"/>
        </w:tabs>
        <w:ind w:left="2205" w:hanging="360"/>
      </w:pPr>
      <w:rPr>
        <w:rFonts w:ascii="Wingdings" w:hAnsi="Wingdings" w:hint="default"/>
      </w:rPr>
    </w:lvl>
    <w:lvl w:ilvl="3" w:tplc="04190001" w:tentative="1">
      <w:start w:val="1"/>
      <w:numFmt w:val="bullet"/>
      <w:lvlText w:val=""/>
      <w:lvlJc w:val="left"/>
      <w:pPr>
        <w:tabs>
          <w:tab w:val="num" w:pos="2925"/>
        </w:tabs>
        <w:ind w:left="2925" w:hanging="360"/>
      </w:pPr>
      <w:rPr>
        <w:rFonts w:ascii="Symbol" w:hAnsi="Symbol" w:hint="default"/>
      </w:rPr>
    </w:lvl>
    <w:lvl w:ilvl="4" w:tplc="04190003" w:tentative="1">
      <w:start w:val="1"/>
      <w:numFmt w:val="bullet"/>
      <w:lvlText w:val="o"/>
      <w:lvlJc w:val="left"/>
      <w:pPr>
        <w:tabs>
          <w:tab w:val="num" w:pos="3645"/>
        </w:tabs>
        <w:ind w:left="3645" w:hanging="360"/>
      </w:pPr>
      <w:rPr>
        <w:rFonts w:ascii="Courier New" w:hAnsi="Courier New" w:cs="Courier New" w:hint="default"/>
      </w:rPr>
    </w:lvl>
    <w:lvl w:ilvl="5" w:tplc="04190005" w:tentative="1">
      <w:start w:val="1"/>
      <w:numFmt w:val="bullet"/>
      <w:lvlText w:val=""/>
      <w:lvlJc w:val="left"/>
      <w:pPr>
        <w:tabs>
          <w:tab w:val="num" w:pos="4365"/>
        </w:tabs>
        <w:ind w:left="4365" w:hanging="360"/>
      </w:pPr>
      <w:rPr>
        <w:rFonts w:ascii="Wingdings" w:hAnsi="Wingdings" w:hint="default"/>
      </w:rPr>
    </w:lvl>
    <w:lvl w:ilvl="6" w:tplc="04190001" w:tentative="1">
      <w:start w:val="1"/>
      <w:numFmt w:val="bullet"/>
      <w:lvlText w:val=""/>
      <w:lvlJc w:val="left"/>
      <w:pPr>
        <w:tabs>
          <w:tab w:val="num" w:pos="5085"/>
        </w:tabs>
        <w:ind w:left="5085" w:hanging="360"/>
      </w:pPr>
      <w:rPr>
        <w:rFonts w:ascii="Symbol" w:hAnsi="Symbol" w:hint="default"/>
      </w:rPr>
    </w:lvl>
    <w:lvl w:ilvl="7" w:tplc="04190003" w:tentative="1">
      <w:start w:val="1"/>
      <w:numFmt w:val="bullet"/>
      <w:lvlText w:val="o"/>
      <w:lvlJc w:val="left"/>
      <w:pPr>
        <w:tabs>
          <w:tab w:val="num" w:pos="5805"/>
        </w:tabs>
        <w:ind w:left="5805" w:hanging="360"/>
      </w:pPr>
      <w:rPr>
        <w:rFonts w:ascii="Courier New" w:hAnsi="Courier New" w:cs="Courier New" w:hint="default"/>
      </w:rPr>
    </w:lvl>
    <w:lvl w:ilvl="8" w:tplc="04190005" w:tentative="1">
      <w:start w:val="1"/>
      <w:numFmt w:val="bullet"/>
      <w:lvlText w:val=""/>
      <w:lvlJc w:val="left"/>
      <w:pPr>
        <w:tabs>
          <w:tab w:val="num" w:pos="6525"/>
        </w:tabs>
        <w:ind w:left="6525" w:hanging="360"/>
      </w:pPr>
      <w:rPr>
        <w:rFonts w:ascii="Wingdings" w:hAnsi="Wingdings" w:hint="default"/>
      </w:rPr>
    </w:lvl>
  </w:abstractNum>
  <w:abstractNum w:abstractNumId="27" w15:restartNumberingAfterBreak="0">
    <w:nsid w:val="5AFD57F1"/>
    <w:multiLevelType w:val="hybridMultilevel"/>
    <w:tmpl w:val="EE024BC4"/>
    <w:lvl w:ilvl="0" w:tplc="FCDC2622">
      <w:start w:val="1"/>
      <w:numFmt w:val="bullet"/>
      <w:lvlText w:val=""/>
      <w:lvlJc w:val="left"/>
      <w:pPr>
        <w:tabs>
          <w:tab w:val="num" w:pos="765"/>
        </w:tabs>
        <w:ind w:left="765" w:hanging="360"/>
      </w:pPr>
      <w:rPr>
        <w:rFonts w:ascii="Times New Roman" w:hAnsi="Times New Roman" w:cs="Times New Roman" w:hint="default"/>
      </w:rPr>
    </w:lvl>
    <w:lvl w:ilvl="1" w:tplc="04190003" w:tentative="1">
      <w:start w:val="1"/>
      <w:numFmt w:val="bullet"/>
      <w:lvlText w:val="o"/>
      <w:lvlJc w:val="left"/>
      <w:pPr>
        <w:tabs>
          <w:tab w:val="num" w:pos="1485"/>
        </w:tabs>
        <w:ind w:left="1485" w:hanging="360"/>
      </w:pPr>
      <w:rPr>
        <w:rFonts w:ascii="Courier New" w:hAnsi="Courier New" w:cs="Courier New" w:hint="default"/>
      </w:rPr>
    </w:lvl>
    <w:lvl w:ilvl="2" w:tplc="04190005" w:tentative="1">
      <w:start w:val="1"/>
      <w:numFmt w:val="bullet"/>
      <w:lvlText w:val=""/>
      <w:lvlJc w:val="left"/>
      <w:pPr>
        <w:tabs>
          <w:tab w:val="num" w:pos="2205"/>
        </w:tabs>
        <w:ind w:left="2205" w:hanging="360"/>
      </w:pPr>
      <w:rPr>
        <w:rFonts w:ascii="Wingdings" w:hAnsi="Wingdings" w:hint="default"/>
      </w:rPr>
    </w:lvl>
    <w:lvl w:ilvl="3" w:tplc="04190001" w:tentative="1">
      <w:start w:val="1"/>
      <w:numFmt w:val="bullet"/>
      <w:lvlText w:val=""/>
      <w:lvlJc w:val="left"/>
      <w:pPr>
        <w:tabs>
          <w:tab w:val="num" w:pos="2925"/>
        </w:tabs>
        <w:ind w:left="2925" w:hanging="360"/>
      </w:pPr>
      <w:rPr>
        <w:rFonts w:ascii="Symbol" w:hAnsi="Symbol" w:hint="default"/>
      </w:rPr>
    </w:lvl>
    <w:lvl w:ilvl="4" w:tplc="04190003" w:tentative="1">
      <w:start w:val="1"/>
      <w:numFmt w:val="bullet"/>
      <w:lvlText w:val="o"/>
      <w:lvlJc w:val="left"/>
      <w:pPr>
        <w:tabs>
          <w:tab w:val="num" w:pos="3645"/>
        </w:tabs>
        <w:ind w:left="3645" w:hanging="360"/>
      </w:pPr>
      <w:rPr>
        <w:rFonts w:ascii="Courier New" w:hAnsi="Courier New" w:cs="Courier New" w:hint="default"/>
      </w:rPr>
    </w:lvl>
    <w:lvl w:ilvl="5" w:tplc="04190005" w:tentative="1">
      <w:start w:val="1"/>
      <w:numFmt w:val="bullet"/>
      <w:lvlText w:val=""/>
      <w:lvlJc w:val="left"/>
      <w:pPr>
        <w:tabs>
          <w:tab w:val="num" w:pos="4365"/>
        </w:tabs>
        <w:ind w:left="4365" w:hanging="360"/>
      </w:pPr>
      <w:rPr>
        <w:rFonts w:ascii="Wingdings" w:hAnsi="Wingdings" w:hint="default"/>
      </w:rPr>
    </w:lvl>
    <w:lvl w:ilvl="6" w:tplc="04190001" w:tentative="1">
      <w:start w:val="1"/>
      <w:numFmt w:val="bullet"/>
      <w:lvlText w:val=""/>
      <w:lvlJc w:val="left"/>
      <w:pPr>
        <w:tabs>
          <w:tab w:val="num" w:pos="5085"/>
        </w:tabs>
        <w:ind w:left="5085" w:hanging="360"/>
      </w:pPr>
      <w:rPr>
        <w:rFonts w:ascii="Symbol" w:hAnsi="Symbol" w:hint="default"/>
      </w:rPr>
    </w:lvl>
    <w:lvl w:ilvl="7" w:tplc="04190003" w:tentative="1">
      <w:start w:val="1"/>
      <w:numFmt w:val="bullet"/>
      <w:lvlText w:val="o"/>
      <w:lvlJc w:val="left"/>
      <w:pPr>
        <w:tabs>
          <w:tab w:val="num" w:pos="5805"/>
        </w:tabs>
        <w:ind w:left="5805" w:hanging="360"/>
      </w:pPr>
      <w:rPr>
        <w:rFonts w:ascii="Courier New" w:hAnsi="Courier New" w:cs="Courier New" w:hint="default"/>
      </w:rPr>
    </w:lvl>
    <w:lvl w:ilvl="8" w:tplc="04190005" w:tentative="1">
      <w:start w:val="1"/>
      <w:numFmt w:val="bullet"/>
      <w:lvlText w:val=""/>
      <w:lvlJc w:val="left"/>
      <w:pPr>
        <w:tabs>
          <w:tab w:val="num" w:pos="6525"/>
        </w:tabs>
        <w:ind w:left="6525" w:hanging="360"/>
      </w:pPr>
      <w:rPr>
        <w:rFonts w:ascii="Wingdings" w:hAnsi="Wingdings" w:hint="default"/>
      </w:rPr>
    </w:lvl>
  </w:abstractNum>
  <w:abstractNum w:abstractNumId="28" w15:restartNumberingAfterBreak="0">
    <w:nsid w:val="5C1C5BE8"/>
    <w:multiLevelType w:val="hybridMultilevel"/>
    <w:tmpl w:val="204EAB2A"/>
    <w:lvl w:ilvl="0" w:tplc="04190001">
      <w:start w:val="1"/>
      <w:numFmt w:val="bullet"/>
      <w:lvlText w:val=""/>
      <w:lvlJc w:val="left"/>
      <w:pPr>
        <w:tabs>
          <w:tab w:val="num" w:pos="765"/>
        </w:tabs>
        <w:ind w:left="765" w:hanging="360"/>
      </w:pPr>
      <w:rPr>
        <w:rFonts w:ascii="Symbol" w:hAnsi="Symbol" w:hint="default"/>
      </w:rPr>
    </w:lvl>
    <w:lvl w:ilvl="1" w:tplc="04190003" w:tentative="1">
      <w:start w:val="1"/>
      <w:numFmt w:val="bullet"/>
      <w:lvlText w:val="o"/>
      <w:lvlJc w:val="left"/>
      <w:pPr>
        <w:tabs>
          <w:tab w:val="num" w:pos="1485"/>
        </w:tabs>
        <w:ind w:left="1485" w:hanging="360"/>
      </w:pPr>
      <w:rPr>
        <w:rFonts w:ascii="Courier New" w:hAnsi="Courier New" w:cs="Courier New" w:hint="default"/>
      </w:rPr>
    </w:lvl>
    <w:lvl w:ilvl="2" w:tplc="04190005" w:tentative="1">
      <w:start w:val="1"/>
      <w:numFmt w:val="bullet"/>
      <w:lvlText w:val=""/>
      <w:lvlJc w:val="left"/>
      <w:pPr>
        <w:tabs>
          <w:tab w:val="num" w:pos="2205"/>
        </w:tabs>
        <w:ind w:left="2205" w:hanging="360"/>
      </w:pPr>
      <w:rPr>
        <w:rFonts w:ascii="Wingdings" w:hAnsi="Wingdings" w:hint="default"/>
      </w:rPr>
    </w:lvl>
    <w:lvl w:ilvl="3" w:tplc="04190001" w:tentative="1">
      <w:start w:val="1"/>
      <w:numFmt w:val="bullet"/>
      <w:lvlText w:val=""/>
      <w:lvlJc w:val="left"/>
      <w:pPr>
        <w:tabs>
          <w:tab w:val="num" w:pos="2925"/>
        </w:tabs>
        <w:ind w:left="2925" w:hanging="360"/>
      </w:pPr>
      <w:rPr>
        <w:rFonts w:ascii="Symbol" w:hAnsi="Symbol" w:hint="default"/>
      </w:rPr>
    </w:lvl>
    <w:lvl w:ilvl="4" w:tplc="04190003" w:tentative="1">
      <w:start w:val="1"/>
      <w:numFmt w:val="bullet"/>
      <w:lvlText w:val="o"/>
      <w:lvlJc w:val="left"/>
      <w:pPr>
        <w:tabs>
          <w:tab w:val="num" w:pos="3645"/>
        </w:tabs>
        <w:ind w:left="3645" w:hanging="360"/>
      </w:pPr>
      <w:rPr>
        <w:rFonts w:ascii="Courier New" w:hAnsi="Courier New" w:cs="Courier New" w:hint="default"/>
      </w:rPr>
    </w:lvl>
    <w:lvl w:ilvl="5" w:tplc="04190005" w:tentative="1">
      <w:start w:val="1"/>
      <w:numFmt w:val="bullet"/>
      <w:lvlText w:val=""/>
      <w:lvlJc w:val="left"/>
      <w:pPr>
        <w:tabs>
          <w:tab w:val="num" w:pos="4365"/>
        </w:tabs>
        <w:ind w:left="4365" w:hanging="360"/>
      </w:pPr>
      <w:rPr>
        <w:rFonts w:ascii="Wingdings" w:hAnsi="Wingdings" w:hint="default"/>
      </w:rPr>
    </w:lvl>
    <w:lvl w:ilvl="6" w:tplc="04190001" w:tentative="1">
      <w:start w:val="1"/>
      <w:numFmt w:val="bullet"/>
      <w:lvlText w:val=""/>
      <w:lvlJc w:val="left"/>
      <w:pPr>
        <w:tabs>
          <w:tab w:val="num" w:pos="5085"/>
        </w:tabs>
        <w:ind w:left="5085" w:hanging="360"/>
      </w:pPr>
      <w:rPr>
        <w:rFonts w:ascii="Symbol" w:hAnsi="Symbol" w:hint="default"/>
      </w:rPr>
    </w:lvl>
    <w:lvl w:ilvl="7" w:tplc="04190003" w:tentative="1">
      <w:start w:val="1"/>
      <w:numFmt w:val="bullet"/>
      <w:lvlText w:val="o"/>
      <w:lvlJc w:val="left"/>
      <w:pPr>
        <w:tabs>
          <w:tab w:val="num" w:pos="5805"/>
        </w:tabs>
        <w:ind w:left="5805" w:hanging="360"/>
      </w:pPr>
      <w:rPr>
        <w:rFonts w:ascii="Courier New" w:hAnsi="Courier New" w:cs="Courier New" w:hint="default"/>
      </w:rPr>
    </w:lvl>
    <w:lvl w:ilvl="8" w:tplc="04190005" w:tentative="1">
      <w:start w:val="1"/>
      <w:numFmt w:val="bullet"/>
      <w:lvlText w:val=""/>
      <w:lvlJc w:val="left"/>
      <w:pPr>
        <w:tabs>
          <w:tab w:val="num" w:pos="6525"/>
        </w:tabs>
        <w:ind w:left="6525" w:hanging="360"/>
      </w:pPr>
      <w:rPr>
        <w:rFonts w:ascii="Wingdings" w:hAnsi="Wingdings" w:hint="default"/>
      </w:rPr>
    </w:lvl>
  </w:abstractNum>
  <w:abstractNum w:abstractNumId="29" w15:restartNumberingAfterBreak="0">
    <w:nsid w:val="5C987130"/>
    <w:multiLevelType w:val="multilevel"/>
    <w:tmpl w:val="13E0CDFC"/>
    <w:lvl w:ilvl="0">
      <w:start w:val="1"/>
      <w:numFmt w:val="decimal"/>
      <w:lvlText w:val="%1."/>
      <w:lvlJc w:val="left"/>
      <w:pPr>
        <w:tabs>
          <w:tab w:val="num" w:pos="720"/>
        </w:tabs>
        <w:ind w:left="720" w:hanging="360"/>
      </w:pPr>
      <w:rPr>
        <w:rFonts w:hint="default"/>
        <w:b/>
      </w:rPr>
    </w:lvl>
    <w:lvl w:ilvl="1">
      <w:start w:val="1"/>
      <w:numFmt w:val="bullet"/>
      <w:lvlText w:val=""/>
      <w:lvlJc w:val="left"/>
      <w:pPr>
        <w:tabs>
          <w:tab w:val="num" w:pos="1440"/>
        </w:tabs>
        <w:ind w:left="1440" w:hanging="360"/>
      </w:pPr>
      <w:rPr>
        <w:rFonts w:ascii="Times New Roman" w:hAnsi="Times New Roman" w:cs="Times New Roman" w:hint="default"/>
        <w:b/>
        <w:sz w:val="16"/>
        <w:szCs w:val="16"/>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1385A8D"/>
    <w:multiLevelType w:val="hybridMultilevel"/>
    <w:tmpl w:val="28ACA8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73239C4"/>
    <w:multiLevelType w:val="hybridMultilevel"/>
    <w:tmpl w:val="13E0CDFC"/>
    <w:lvl w:ilvl="0" w:tplc="7B446ABA">
      <w:start w:val="1"/>
      <w:numFmt w:val="decimal"/>
      <w:lvlText w:val="%1."/>
      <w:lvlJc w:val="left"/>
      <w:pPr>
        <w:tabs>
          <w:tab w:val="num" w:pos="720"/>
        </w:tabs>
        <w:ind w:left="720" w:hanging="360"/>
      </w:pPr>
      <w:rPr>
        <w:rFonts w:hint="default"/>
        <w:b/>
      </w:rPr>
    </w:lvl>
    <w:lvl w:ilvl="1" w:tplc="C5D4F9A0">
      <w:start w:val="1"/>
      <w:numFmt w:val="bullet"/>
      <w:lvlText w:val=""/>
      <w:lvlJc w:val="left"/>
      <w:pPr>
        <w:tabs>
          <w:tab w:val="num" w:pos="1440"/>
        </w:tabs>
        <w:ind w:left="1440" w:hanging="360"/>
      </w:pPr>
      <w:rPr>
        <w:rFonts w:ascii="Times New Roman" w:hAnsi="Times New Roman" w:cs="Times New Roman" w:hint="default"/>
        <w:b/>
        <w:sz w:val="16"/>
        <w:szCs w:val="16"/>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67DF19B9"/>
    <w:multiLevelType w:val="hybridMultilevel"/>
    <w:tmpl w:val="8E387528"/>
    <w:lvl w:ilvl="0" w:tplc="FFD89200">
      <w:start w:val="1"/>
      <w:numFmt w:val="bullet"/>
      <w:lvlText w:val=""/>
      <w:lvlJc w:val="left"/>
      <w:pPr>
        <w:ind w:left="36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86E09CB"/>
    <w:multiLevelType w:val="multilevel"/>
    <w:tmpl w:val="EE024BC4"/>
    <w:lvl w:ilvl="0">
      <w:start w:val="1"/>
      <w:numFmt w:val="bullet"/>
      <w:lvlText w:val=""/>
      <w:lvlJc w:val="left"/>
      <w:pPr>
        <w:tabs>
          <w:tab w:val="num" w:pos="765"/>
        </w:tabs>
        <w:ind w:left="765" w:hanging="360"/>
      </w:pPr>
      <w:rPr>
        <w:rFonts w:ascii="Times New Roman" w:hAnsi="Times New Roman" w:cs="Times New Roman" w:hint="default"/>
      </w:rPr>
    </w:lvl>
    <w:lvl w:ilvl="1">
      <w:start w:val="1"/>
      <w:numFmt w:val="bullet"/>
      <w:lvlText w:val="o"/>
      <w:lvlJc w:val="left"/>
      <w:pPr>
        <w:tabs>
          <w:tab w:val="num" w:pos="1485"/>
        </w:tabs>
        <w:ind w:left="1485" w:hanging="360"/>
      </w:pPr>
      <w:rPr>
        <w:rFonts w:ascii="Courier New" w:hAnsi="Courier New" w:cs="Courier New" w:hint="default"/>
      </w:rPr>
    </w:lvl>
    <w:lvl w:ilvl="2">
      <w:start w:val="1"/>
      <w:numFmt w:val="bullet"/>
      <w:lvlText w:val=""/>
      <w:lvlJc w:val="left"/>
      <w:pPr>
        <w:tabs>
          <w:tab w:val="num" w:pos="2205"/>
        </w:tabs>
        <w:ind w:left="2205" w:hanging="360"/>
      </w:pPr>
      <w:rPr>
        <w:rFonts w:ascii="Wingdings" w:hAnsi="Wingdings" w:hint="default"/>
      </w:rPr>
    </w:lvl>
    <w:lvl w:ilvl="3">
      <w:start w:val="1"/>
      <w:numFmt w:val="bullet"/>
      <w:lvlText w:val=""/>
      <w:lvlJc w:val="left"/>
      <w:pPr>
        <w:tabs>
          <w:tab w:val="num" w:pos="2925"/>
        </w:tabs>
        <w:ind w:left="2925" w:hanging="360"/>
      </w:pPr>
      <w:rPr>
        <w:rFonts w:ascii="Symbol" w:hAnsi="Symbol" w:hint="default"/>
      </w:rPr>
    </w:lvl>
    <w:lvl w:ilvl="4">
      <w:start w:val="1"/>
      <w:numFmt w:val="bullet"/>
      <w:lvlText w:val="o"/>
      <w:lvlJc w:val="left"/>
      <w:pPr>
        <w:tabs>
          <w:tab w:val="num" w:pos="3645"/>
        </w:tabs>
        <w:ind w:left="3645" w:hanging="360"/>
      </w:pPr>
      <w:rPr>
        <w:rFonts w:ascii="Courier New" w:hAnsi="Courier New" w:cs="Courier New" w:hint="default"/>
      </w:rPr>
    </w:lvl>
    <w:lvl w:ilvl="5">
      <w:start w:val="1"/>
      <w:numFmt w:val="bullet"/>
      <w:lvlText w:val=""/>
      <w:lvlJc w:val="left"/>
      <w:pPr>
        <w:tabs>
          <w:tab w:val="num" w:pos="4365"/>
        </w:tabs>
        <w:ind w:left="4365" w:hanging="360"/>
      </w:pPr>
      <w:rPr>
        <w:rFonts w:ascii="Wingdings" w:hAnsi="Wingdings" w:hint="default"/>
      </w:rPr>
    </w:lvl>
    <w:lvl w:ilvl="6">
      <w:start w:val="1"/>
      <w:numFmt w:val="bullet"/>
      <w:lvlText w:val=""/>
      <w:lvlJc w:val="left"/>
      <w:pPr>
        <w:tabs>
          <w:tab w:val="num" w:pos="5085"/>
        </w:tabs>
        <w:ind w:left="5085" w:hanging="360"/>
      </w:pPr>
      <w:rPr>
        <w:rFonts w:ascii="Symbol" w:hAnsi="Symbol" w:hint="default"/>
      </w:rPr>
    </w:lvl>
    <w:lvl w:ilvl="7">
      <w:start w:val="1"/>
      <w:numFmt w:val="bullet"/>
      <w:lvlText w:val="o"/>
      <w:lvlJc w:val="left"/>
      <w:pPr>
        <w:tabs>
          <w:tab w:val="num" w:pos="5805"/>
        </w:tabs>
        <w:ind w:left="5805" w:hanging="360"/>
      </w:pPr>
      <w:rPr>
        <w:rFonts w:ascii="Courier New" w:hAnsi="Courier New" w:cs="Courier New" w:hint="default"/>
      </w:rPr>
    </w:lvl>
    <w:lvl w:ilvl="8">
      <w:start w:val="1"/>
      <w:numFmt w:val="bullet"/>
      <w:lvlText w:val=""/>
      <w:lvlJc w:val="left"/>
      <w:pPr>
        <w:tabs>
          <w:tab w:val="num" w:pos="6525"/>
        </w:tabs>
        <w:ind w:left="6525" w:hanging="360"/>
      </w:pPr>
      <w:rPr>
        <w:rFonts w:ascii="Wingdings" w:hAnsi="Wingdings" w:hint="default"/>
      </w:rPr>
    </w:lvl>
  </w:abstractNum>
  <w:abstractNum w:abstractNumId="34" w15:restartNumberingAfterBreak="0">
    <w:nsid w:val="68804460"/>
    <w:multiLevelType w:val="hybridMultilevel"/>
    <w:tmpl w:val="5768BE72"/>
    <w:lvl w:ilvl="0" w:tplc="9E4A2BE4">
      <w:start w:val="65535"/>
      <w:numFmt w:val="bullet"/>
      <w:suff w:val="space"/>
      <w:lvlText w:val="•"/>
      <w:lvlJc w:val="left"/>
      <w:pPr>
        <w:ind w:left="360" w:firstLine="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8B0730F"/>
    <w:multiLevelType w:val="hybridMultilevel"/>
    <w:tmpl w:val="42C29C16"/>
    <w:lvl w:ilvl="0" w:tplc="7B446ABA">
      <w:start w:val="1"/>
      <w:numFmt w:val="decimal"/>
      <w:lvlText w:val="%1."/>
      <w:lvlJc w:val="left"/>
      <w:pPr>
        <w:tabs>
          <w:tab w:val="num" w:pos="720"/>
        </w:tabs>
        <w:ind w:left="720" w:hanging="360"/>
      </w:pPr>
      <w:rPr>
        <w:rFonts w:hint="default"/>
        <w:b/>
      </w:rPr>
    </w:lvl>
    <w:lvl w:ilvl="1" w:tplc="CC021440">
      <w:start w:val="1"/>
      <w:numFmt w:val="bullet"/>
      <w:suff w:val="space"/>
      <w:lvlText w:val=""/>
      <w:lvlJc w:val="left"/>
      <w:pPr>
        <w:ind w:left="1140" w:hanging="360"/>
      </w:pPr>
      <w:rPr>
        <w:rFonts w:ascii="Symbol" w:hAnsi="Symbol" w:hint="default"/>
        <w:b/>
        <w:sz w:val="16"/>
        <w:szCs w:val="16"/>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699E32C7"/>
    <w:multiLevelType w:val="multilevel"/>
    <w:tmpl w:val="5E58E2C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9F113AC"/>
    <w:multiLevelType w:val="hybridMultilevel"/>
    <w:tmpl w:val="E6362FC0"/>
    <w:lvl w:ilvl="0" w:tplc="FC9A3F54">
      <w:start w:val="1"/>
      <w:numFmt w:val="decimal"/>
      <w:suff w:val="space"/>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CAE0BB4"/>
    <w:multiLevelType w:val="multilevel"/>
    <w:tmpl w:val="13E0CDFC"/>
    <w:lvl w:ilvl="0">
      <w:start w:val="1"/>
      <w:numFmt w:val="decimal"/>
      <w:lvlText w:val="%1."/>
      <w:lvlJc w:val="left"/>
      <w:pPr>
        <w:tabs>
          <w:tab w:val="num" w:pos="720"/>
        </w:tabs>
        <w:ind w:left="720" w:hanging="360"/>
      </w:pPr>
      <w:rPr>
        <w:rFonts w:hint="default"/>
        <w:b/>
      </w:rPr>
    </w:lvl>
    <w:lvl w:ilvl="1">
      <w:start w:val="1"/>
      <w:numFmt w:val="bullet"/>
      <w:lvlText w:val=""/>
      <w:lvlJc w:val="left"/>
      <w:pPr>
        <w:tabs>
          <w:tab w:val="num" w:pos="1440"/>
        </w:tabs>
        <w:ind w:left="1440" w:hanging="360"/>
      </w:pPr>
      <w:rPr>
        <w:rFonts w:ascii="Times New Roman" w:hAnsi="Times New Roman" w:cs="Times New Roman" w:hint="default"/>
        <w:b/>
        <w:sz w:val="16"/>
        <w:szCs w:val="16"/>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CF42792"/>
    <w:multiLevelType w:val="multilevel"/>
    <w:tmpl w:val="13E0CDFC"/>
    <w:lvl w:ilvl="0">
      <w:start w:val="1"/>
      <w:numFmt w:val="decimal"/>
      <w:lvlText w:val="%1."/>
      <w:lvlJc w:val="left"/>
      <w:pPr>
        <w:tabs>
          <w:tab w:val="num" w:pos="720"/>
        </w:tabs>
        <w:ind w:left="720" w:hanging="360"/>
      </w:pPr>
      <w:rPr>
        <w:rFonts w:hint="default"/>
        <w:b/>
      </w:rPr>
    </w:lvl>
    <w:lvl w:ilvl="1">
      <w:start w:val="1"/>
      <w:numFmt w:val="bullet"/>
      <w:lvlText w:val=""/>
      <w:lvlJc w:val="left"/>
      <w:pPr>
        <w:tabs>
          <w:tab w:val="num" w:pos="1440"/>
        </w:tabs>
        <w:ind w:left="1440" w:hanging="360"/>
      </w:pPr>
      <w:rPr>
        <w:rFonts w:ascii="Times New Roman" w:hAnsi="Times New Roman" w:cs="Times New Roman" w:hint="default"/>
        <w:b/>
        <w:sz w:val="16"/>
        <w:szCs w:val="16"/>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774027E9"/>
    <w:multiLevelType w:val="hybridMultilevel"/>
    <w:tmpl w:val="8460F138"/>
    <w:lvl w:ilvl="0" w:tplc="FFD89200">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15"/>
  </w:num>
  <w:num w:numId="4">
    <w:abstractNumId w:val="40"/>
  </w:num>
  <w:num w:numId="5">
    <w:abstractNumId w:val="36"/>
  </w:num>
  <w:num w:numId="6">
    <w:abstractNumId w:val="17"/>
  </w:num>
  <w:num w:numId="7">
    <w:abstractNumId w:val="0"/>
    <w:lvlOverride w:ilvl="0">
      <w:lvl w:ilvl="0">
        <w:start w:val="1"/>
        <w:numFmt w:val="bullet"/>
        <w:lvlText w:val=""/>
        <w:legacy w:legacy="1" w:legacySpace="0" w:legacyIndent="283"/>
        <w:lvlJc w:val="left"/>
        <w:pPr>
          <w:ind w:left="643" w:hanging="283"/>
        </w:pPr>
        <w:rPr>
          <w:rFonts w:ascii="Symbol" w:hAnsi="Symbol" w:hint="default"/>
        </w:rPr>
      </w:lvl>
    </w:lvlOverride>
  </w:num>
  <w:num w:numId="8">
    <w:abstractNumId w:val="8"/>
  </w:num>
  <w:num w:numId="9">
    <w:abstractNumId w:val="34"/>
  </w:num>
  <w:num w:numId="10">
    <w:abstractNumId w:val="9"/>
  </w:num>
  <w:num w:numId="11">
    <w:abstractNumId w:val="27"/>
  </w:num>
  <w:num w:numId="12">
    <w:abstractNumId w:val="4"/>
  </w:num>
  <w:num w:numId="13">
    <w:abstractNumId w:val="14"/>
  </w:num>
  <w:num w:numId="14">
    <w:abstractNumId w:val="31"/>
  </w:num>
  <w:num w:numId="15">
    <w:abstractNumId w:val="12"/>
  </w:num>
  <w:num w:numId="16">
    <w:abstractNumId w:val="7"/>
  </w:num>
  <w:num w:numId="17">
    <w:abstractNumId w:val="5"/>
  </w:num>
  <w:num w:numId="18">
    <w:abstractNumId w:val="38"/>
  </w:num>
  <w:num w:numId="19">
    <w:abstractNumId w:val="11"/>
  </w:num>
  <w:num w:numId="20">
    <w:abstractNumId w:val="1"/>
  </w:num>
  <w:num w:numId="21">
    <w:abstractNumId w:val="6"/>
  </w:num>
  <w:num w:numId="22">
    <w:abstractNumId w:val="3"/>
  </w:num>
  <w:num w:numId="23">
    <w:abstractNumId w:val="22"/>
  </w:num>
  <w:num w:numId="24">
    <w:abstractNumId w:val="10"/>
  </w:num>
  <w:num w:numId="25">
    <w:abstractNumId w:val="28"/>
  </w:num>
  <w:num w:numId="26">
    <w:abstractNumId w:val="39"/>
  </w:num>
  <w:num w:numId="27">
    <w:abstractNumId w:val="23"/>
  </w:num>
  <w:num w:numId="28">
    <w:abstractNumId w:val="19"/>
  </w:num>
  <w:num w:numId="29">
    <w:abstractNumId w:val="13"/>
  </w:num>
  <w:num w:numId="30">
    <w:abstractNumId w:val="29"/>
  </w:num>
  <w:num w:numId="31">
    <w:abstractNumId w:val="2"/>
  </w:num>
  <w:num w:numId="32">
    <w:abstractNumId w:val="33"/>
  </w:num>
  <w:num w:numId="33">
    <w:abstractNumId w:val="26"/>
  </w:num>
  <w:num w:numId="34">
    <w:abstractNumId w:val="18"/>
  </w:num>
  <w:num w:numId="35">
    <w:abstractNumId w:val="16"/>
  </w:num>
  <w:num w:numId="36">
    <w:abstractNumId w:val="25"/>
  </w:num>
  <w:num w:numId="37">
    <w:abstractNumId w:val="35"/>
  </w:num>
  <w:num w:numId="38">
    <w:abstractNumId w:val="20"/>
  </w:num>
  <w:num w:numId="39">
    <w:abstractNumId w:val="0"/>
    <w:lvlOverride w:ilvl="0">
      <w:lvl w:ilvl="0">
        <w:numFmt w:val="bullet"/>
        <w:lvlText w:val=""/>
        <w:legacy w:legacy="1" w:legacySpace="0" w:legacyIndent="0"/>
        <w:lvlJc w:val="left"/>
        <w:rPr>
          <w:rFonts w:ascii="Symbol" w:hAnsi="Symbol" w:hint="default"/>
          <w:sz w:val="22"/>
        </w:rPr>
      </w:lvl>
    </w:lvlOverride>
  </w:num>
  <w:num w:numId="40">
    <w:abstractNumId w:val="30"/>
  </w:num>
  <w:num w:numId="41">
    <w:abstractNumId w:val="32"/>
  </w:num>
  <w:num w:numId="42">
    <w:abstractNumId w:val="37"/>
  </w:num>
  <w:num w:numId="43">
    <w:abstractNumId w:val="21"/>
  </w:num>
  <w:num w:numId="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DF6"/>
    <w:rsid w:val="00003146"/>
    <w:rsid w:val="00004251"/>
    <w:rsid w:val="0000616C"/>
    <w:rsid w:val="00006CC0"/>
    <w:rsid w:val="00007B74"/>
    <w:rsid w:val="00013197"/>
    <w:rsid w:val="00013F40"/>
    <w:rsid w:val="00014D98"/>
    <w:rsid w:val="00014F9B"/>
    <w:rsid w:val="000153CA"/>
    <w:rsid w:val="000168CA"/>
    <w:rsid w:val="00017215"/>
    <w:rsid w:val="00017755"/>
    <w:rsid w:val="00017835"/>
    <w:rsid w:val="0002014D"/>
    <w:rsid w:val="00022BCC"/>
    <w:rsid w:val="00024443"/>
    <w:rsid w:val="00025EE4"/>
    <w:rsid w:val="000277D4"/>
    <w:rsid w:val="0002784C"/>
    <w:rsid w:val="000279EF"/>
    <w:rsid w:val="000307D9"/>
    <w:rsid w:val="00030905"/>
    <w:rsid w:val="000321FF"/>
    <w:rsid w:val="000332C5"/>
    <w:rsid w:val="000339C2"/>
    <w:rsid w:val="000340F2"/>
    <w:rsid w:val="00034A14"/>
    <w:rsid w:val="00035430"/>
    <w:rsid w:val="00036F8A"/>
    <w:rsid w:val="0004049E"/>
    <w:rsid w:val="00041777"/>
    <w:rsid w:val="00042860"/>
    <w:rsid w:val="00042DBC"/>
    <w:rsid w:val="00043B2E"/>
    <w:rsid w:val="00043BF9"/>
    <w:rsid w:val="000449B8"/>
    <w:rsid w:val="00044D5E"/>
    <w:rsid w:val="00045850"/>
    <w:rsid w:val="00046F52"/>
    <w:rsid w:val="000502DA"/>
    <w:rsid w:val="00050950"/>
    <w:rsid w:val="000511B7"/>
    <w:rsid w:val="000517D1"/>
    <w:rsid w:val="000528E1"/>
    <w:rsid w:val="00053517"/>
    <w:rsid w:val="000536A4"/>
    <w:rsid w:val="00053793"/>
    <w:rsid w:val="000537FA"/>
    <w:rsid w:val="00054F2D"/>
    <w:rsid w:val="0005537A"/>
    <w:rsid w:val="0005569D"/>
    <w:rsid w:val="0005657E"/>
    <w:rsid w:val="00056971"/>
    <w:rsid w:val="00057E6F"/>
    <w:rsid w:val="00061BB4"/>
    <w:rsid w:val="0006295C"/>
    <w:rsid w:val="00062E03"/>
    <w:rsid w:val="00062E06"/>
    <w:rsid w:val="000631A5"/>
    <w:rsid w:val="0006325F"/>
    <w:rsid w:val="00063AEB"/>
    <w:rsid w:val="00063B79"/>
    <w:rsid w:val="00063BC9"/>
    <w:rsid w:val="00065898"/>
    <w:rsid w:val="00065B23"/>
    <w:rsid w:val="00066F73"/>
    <w:rsid w:val="00067567"/>
    <w:rsid w:val="00067B25"/>
    <w:rsid w:val="00070174"/>
    <w:rsid w:val="00071D83"/>
    <w:rsid w:val="00072AA2"/>
    <w:rsid w:val="000761A3"/>
    <w:rsid w:val="000776D8"/>
    <w:rsid w:val="00077731"/>
    <w:rsid w:val="00077994"/>
    <w:rsid w:val="00080117"/>
    <w:rsid w:val="00080159"/>
    <w:rsid w:val="000816F1"/>
    <w:rsid w:val="00081B70"/>
    <w:rsid w:val="0008309D"/>
    <w:rsid w:val="0008378B"/>
    <w:rsid w:val="00084089"/>
    <w:rsid w:val="000844CC"/>
    <w:rsid w:val="00084B58"/>
    <w:rsid w:val="00084C3A"/>
    <w:rsid w:val="0008522B"/>
    <w:rsid w:val="0008597B"/>
    <w:rsid w:val="0008648C"/>
    <w:rsid w:val="00087F04"/>
    <w:rsid w:val="00090EF4"/>
    <w:rsid w:val="0009118A"/>
    <w:rsid w:val="00092BA9"/>
    <w:rsid w:val="00095ADF"/>
    <w:rsid w:val="0009623A"/>
    <w:rsid w:val="000965B4"/>
    <w:rsid w:val="00097141"/>
    <w:rsid w:val="000A0239"/>
    <w:rsid w:val="000A08B8"/>
    <w:rsid w:val="000A0CD0"/>
    <w:rsid w:val="000A1971"/>
    <w:rsid w:val="000A1E2B"/>
    <w:rsid w:val="000A22E4"/>
    <w:rsid w:val="000A25D2"/>
    <w:rsid w:val="000A28BA"/>
    <w:rsid w:val="000A4C9B"/>
    <w:rsid w:val="000A525A"/>
    <w:rsid w:val="000A6838"/>
    <w:rsid w:val="000A7746"/>
    <w:rsid w:val="000A7E13"/>
    <w:rsid w:val="000B086D"/>
    <w:rsid w:val="000B0BE9"/>
    <w:rsid w:val="000B0D9F"/>
    <w:rsid w:val="000B0FDD"/>
    <w:rsid w:val="000B184B"/>
    <w:rsid w:val="000B1F69"/>
    <w:rsid w:val="000B3947"/>
    <w:rsid w:val="000B5607"/>
    <w:rsid w:val="000B7035"/>
    <w:rsid w:val="000B70DD"/>
    <w:rsid w:val="000C19F1"/>
    <w:rsid w:val="000C2213"/>
    <w:rsid w:val="000C2976"/>
    <w:rsid w:val="000C2A3D"/>
    <w:rsid w:val="000C32B0"/>
    <w:rsid w:val="000C4051"/>
    <w:rsid w:val="000C42E2"/>
    <w:rsid w:val="000C507A"/>
    <w:rsid w:val="000C69DE"/>
    <w:rsid w:val="000C6D09"/>
    <w:rsid w:val="000D0670"/>
    <w:rsid w:val="000D088D"/>
    <w:rsid w:val="000D1765"/>
    <w:rsid w:val="000D417B"/>
    <w:rsid w:val="000D4602"/>
    <w:rsid w:val="000D4862"/>
    <w:rsid w:val="000D4BE7"/>
    <w:rsid w:val="000D51C7"/>
    <w:rsid w:val="000D557F"/>
    <w:rsid w:val="000D5907"/>
    <w:rsid w:val="000D5F60"/>
    <w:rsid w:val="000D65E4"/>
    <w:rsid w:val="000D69C2"/>
    <w:rsid w:val="000D7258"/>
    <w:rsid w:val="000D737B"/>
    <w:rsid w:val="000E11B9"/>
    <w:rsid w:val="000E14D3"/>
    <w:rsid w:val="000E1EFF"/>
    <w:rsid w:val="000E25B9"/>
    <w:rsid w:val="000E2D19"/>
    <w:rsid w:val="000E394D"/>
    <w:rsid w:val="000E4759"/>
    <w:rsid w:val="000E47B2"/>
    <w:rsid w:val="000E541C"/>
    <w:rsid w:val="000E5D7E"/>
    <w:rsid w:val="000E5DDE"/>
    <w:rsid w:val="000E6478"/>
    <w:rsid w:val="000F0CAB"/>
    <w:rsid w:val="000F2083"/>
    <w:rsid w:val="000F263E"/>
    <w:rsid w:val="000F2E28"/>
    <w:rsid w:val="000F32BA"/>
    <w:rsid w:val="000F3766"/>
    <w:rsid w:val="000F3C27"/>
    <w:rsid w:val="000F3EA1"/>
    <w:rsid w:val="000F4967"/>
    <w:rsid w:val="000F5D72"/>
    <w:rsid w:val="000F62FC"/>
    <w:rsid w:val="000F6372"/>
    <w:rsid w:val="001009EA"/>
    <w:rsid w:val="00100B36"/>
    <w:rsid w:val="0010136F"/>
    <w:rsid w:val="001018AE"/>
    <w:rsid w:val="00102CB2"/>
    <w:rsid w:val="00103194"/>
    <w:rsid w:val="001046E9"/>
    <w:rsid w:val="00105628"/>
    <w:rsid w:val="00105D19"/>
    <w:rsid w:val="001079CF"/>
    <w:rsid w:val="00107AF1"/>
    <w:rsid w:val="00107DE9"/>
    <w:rsid w:val="001100DF"/>
    <w:rsid w:val="00110393"/>
    <w:rsid w:val="001104FC"/>
    <w:rsid w:val="00110F88"/>
    <w:rsid w:val="0011187B"/>
    <w:rsid w:val="00111D85"/>
    <w:rsid w:val="001125E6"/>
    <w:rsid w:val="00112A7F"/>
    <w:rsid w:val="00112F33"/>
    <w:rsid w:val="001134F7"/>
    <w:rsid w:val="00114487"/>
    <w:rsid w:val="00114629"/>
    <w:rsid w:val="00114FE7"/>
    <w:rsid w:val="001156C2"/>
    <w:rsid w:val="00115CB0"/>
    <w:rsid w:val="00116777"/>
    <w:rsid w:val="0011677E"/>
    <w:rsid w:val="00116E09"/>
    <w:rsid w:val="001172D1"/>
    <w:rsid w:val="001178B5"/>
    <w:rsid w:val="001178C2"/>
    <w:rsid w:val="00120958"/>
    <w:rsid w:val="00121430"/>
    <w:rsid w:val="00121F42"/>
    <w:rsid w:val="0012226B"/>
    <w:rsid w:val="001232C5"/>
    <w:rsid w:val="00123CFA"/>
    <w:rsid w:val="00124767"/>
    <w:rsid w:val="00124C95"/>
    <w:rsid w:val="0012519B"/>
    <w:rsid w:val="001263A0"/>
    <w:rsid w:val="001269F7"/>
    <w:rsid w:val="00126AE2"/>
    <w:rsid w:val="00126EC2"/>
    <w:rsid w:val="00126EFC"/>
    <w:rsid w:val="00130741"/>
    <w:rsid w:val="00132D54"/>
    <w:rsid w:val="0013380D"/>
    <w:rsid w:val="00133E5C"/>
    <w:rsid w:val="001351F0"/>
    <w:rsid w:val="001366E9"/>
    <w:rsid w:val="001370FB"/>
    <w:rsid w:val="001374E3"/>
    <w:rsid w:val="001377E4"/>
    <w:rsid w:val="001379D9"/>
    <w:rsid w:val="00137C71"/>
    <w:rsid w:val="001412BE"/>
    <w:rsid w:val="00142110"/>
    <w:rsid w:val="001422A0"/>
    <w:rsid w:val="001427DF"/>
    <w:rsid w:val="00142E59"/>
    <w:rsid w:val="00143B04"/>
    <w:rsid w:val="00143D30"/>
    <w:rsid w:val="0014460E"/>
    <w:rsid w:val="00145181"/>
    <w:rsid w:val="00150571"/>
    <w:rsid w:val="00151322"/>
    <w:rsid w:val="0015158B"/>
    <w:rsid w:val="001517FC"/>
    <w:rsid w:val="00151B8B"/>
    <w:rsid w:val="0015209A"/>
    <w:rsid w:val="001532A5"/>
    <w:rsid w:val="00153443"/>
    <w:rsid w:val="00153B43"/>
    <w:rsid w:val="00153CF2"/>
    <w:rsid w:val="00154EB0"/>
    <w:rsid w:val="001579E2"/>
    <w:rsid w:val="00157B7F"/>
    <w:rsid w:val="00157E29"/>
    <w:rsid w:val="00161984"/>
    <w:rsid w:val="001620B0"/>
    <w:rsid w:val="0016258F"/>
    <w:rsid w:val="00162EB4"/>
    <w:rsid w:val="0016307B"/>
    <w:rsid w:val="00163338"/>
    <w:rsid w:val="0016445F"/>
    <w:rsid w:val="00166AF7"/>
    <w:rsid w:val="0016714F"/>
    <w:rsid w:val="00167729"/>
    <w:rsid w:val="001702F7"/>
    <w:rsid w:val="00170A6A"/>
    <w:rsid w:val="0017264F"/>
    <w:rsid w:val="00172D35"/>
    <w:rsid w:val="00173A28"/>
    <w:rsid w:val="0017444C"/>
    <w:rsid w:val="0017571D"/>
    <w:rsid w:val="00176291"/>
    <w:rsid w:val="00176961"/>
    <w:rsid w:val="00177650"/>
    <w:rsid w:val="0017776D"/>
    <w:rsid w:val="001803BC"/>
    <w:rsid w:val="00181944"/>
    <w:rsid w:val="0018237B"/>
    <w:rsid w:val="00182F80"/>
    <w:rsid w:val="001836CF"/>
    <w:rsid w:val="001843DB"/>
    <w:rsid w:val="001869D2"/>
    <w:rsid w:val="001878BE"/>
    <w:rsid w:val="00187936"/>
    <w:rsid w:val="00187EF9"/>
    <w:rsid w:val="00191441"/>
    <w:rsid w:val="00191A58"/>
    <w:rsid w:val="00191BE2"/>
    <w:rsid w:val="00192BAF"/>
    <w:rsid w:val="00192CE3"/>
    <w:rsid w:val="001952F7"/>
    <w:rsid w:val="00195543"/>
    <w:rsid w:val="00196A42"/>
    <w:rsid w:val="001978BB"/>
    <w:rsid w:val="001A017D"/>
    <w:rsid w:val="001A07EE"/>
    <w:rsid w:val="001A0A46"/>
    <w:rsid w:val="001A0D78"/>
    <w:rsid w:val="001A151F"/>
    <w:rsid w:val="001A2278"/>
    <w:rsid w:val="001A41AF"/>
    <w:rsid w:val="001A6BDE"/>
    <w:rsid w:val="001A7BE3"/>
    <w:rsid w:val="001B1254"/>
    <w:rsid w:val="001B1CBD"/>
    <w:rsid w:val="001B1F7E"/>
    <w:rsid w:val="001B658C"/>
    <w:rsid w:val="001C0B76"/>
    <w:rsid w:val="001C23CA"/>
    <w:rsid w:val="001C23FC"/>
    <w:rsid w:val="001C2834"/>
    <w:rsid w:val="001C292D"/>
    <w:rsid w:val="001C2B79"/>
    <w:rsid w:val="001C3A6F"/>
    <w:rsid w:val="001C49DD"/>
    <w:rsid w:val="001C4BEA"/>
    <w:rsid w:val="001C539F"/>
    <w:rsid w:val="001C6477"/>
    <w:rsid w:val="001C6E3A"/>
    <w:rsid w:val="001C7E5D"/>
    <w:rsid w:val="001D0666"/>
    <w:rsid w:val="001D0843"/>
    <w:rsid w:val="001D0ABA"/>
    <w:rsid w:val="001D15CE"/>
    <w:rsid w:val="001D20F8"/>
    <w:rsid w:val="001D222E"/>
    <w:rsid w:val="001D29F1"/>
    <w:rsid w:val="001D3A3C"/>
    <w:rsid w:val="001D5AB0"/>
    <w:rsid w:val="001D5CC7"/>
    <w:rsid w:val="001D619E"/>
    <w:rsid w:val="001D6DFC"/>
    <w:rsid w:val="001D73CF"/>
    <w:rsid w:val="001E01CA"/>
    <w:rsid w:val="001E0234"/>
    <w:rsid w:val="001E02F8"/>
    <w:rsid w:val="001E0D32"/>
    <w:rsid w:val="001E1908"/>
    <w:rsid w:val="001E1C60"/>
    <w:rsid w:val="001E2B3C"/>
    <w:rsid w:val="001E2D48"/>
    <w:rsid w:val="001E2E10"/>
    <w:rsid w:val="001E32C6"/>
    <w:rsid w:val="001E3958"/>
    <w:rsid w:val="001E4339"/>
    <w:rsid w:val="001E4596"/>
    <w:rsid w:val="001E4B4D"/>
    <w:rsid w:val="001E4C06"/>
    <w:rsid w:val="001E4D5C"/>
    <w:rsid w:val="001E4ED1"/>
    <w:rsid w:val="001E55E8"/>
    <w:rsid w:val="001E74F6"/>
    <w:rsid w:val="001E788A"/>
    <w:rsid w:val="001F15DA"/>
    <w:rsid w:val="001F1AB7"/>
    <w:rsid w:val="001F3947"/>
    <w:rsid w:val="001F3B73"/>
    <w:rsid w:val="001F3D88"/>
    <w:rsid w:val="001F4BA9"/>
    <w:rsid w:val="001F4F86"/>
    <w:rsid w:val="001F4F9D"/>
    <w:rsid w:val="001F502C"/>
    <w:rsid w:val="001F5531"/>
    <w:rsid w:val="001F558D"/>
    <w:rsid w:val="001F5BD7"/>
    <w:rsid w:val="001F5C5E"/>
    <w:rsid w:val="001F6E34"/>
    <w:rsid w:val="00200E4E"/>
    <w:rsid w:val="0020255F"/>
    <w:rsid w:val="00202B25"/>
    <w:rsid w:val="00202F0B"/>
    <w:rsid w:val="0020302B"/>
    <w:rsid w:val="00203146"/>
    <w:rsid w:val="00203701"/>
    <w:rsid w:val="0020475D"/>
    <w:rsid w:val="00205D70"/>
    <w:rsid w:val="002061EB"/>
    <w:rsid w:val="002066EF"/>
    <w:rsid w:val="00207CD7"/>
    <w:rsid w:val="002115B1"/>
    <w:rsid w:val="00212311"/>
    <w:rsid w:val="002133A4"/>
    <w:rsid w:val="002144C5"/>
    <w:rsid w:val="002146E1"/>
    <w:rsid w:val="0021497D"/>
    <w:rsid w:val="0021769E"/>
    <w:rsid w:val="002177C2"/>
    <w:rsid w:val="002179FC"/>
    <w:rsid w:val="002204FD"/>
    <w:rsid w:val="002208FF"/>
    <w:rsid w:val="002221C3"/>
    <w:rsid w:val="002228DC"/>
    <w:rsid w:val="0022310C"/>
    <w:rsid w:val="002248F4"/>
    <w:rsid w:val="002261C9"/>
    <w:rsid w:val="00226310"/>
    <w:rsid w:val="00227517"/>
    <w:rsid w:val="002275B4"/>
    <w:rsid w:val="002306BE"/>
    <w:rsid w:val="00230F5E"/>
    <w:rsid w:val="00231732"/>
    <w:rsid w:val="002324B1"/>
    <w:rsid w:val="002325CB"/>
    <w:rsid w:val="0023315B"/>
    <w:rsid w:val="00233343"/>
    <w:rsid w:val="00233A1B"/>
    <w:rsid w:val="00233A3F"/>
    <w:rsid w:val="00235264"/>
    <w:rsid w:val="0023732D"/>
    <w:rsid w:val="00237D3A"/>
    <w:rsid w:val="00237EA5"/>
    <w:rsid w:val="002413A3"/>
    <w:rsid w:val="00241E51"/>
    <w:rsid w:val="0024219B"/>
    <w:rsid w:val="0024250D"/>
    <w:rsid w:val="002427B9"/>
    <w:rsid w:val="00250357"/>
    <w:rsid w:val="00250387"/>
    <w:rsid w:val="00251125"/>
    <w:rsid w:val="00251C5B"/>
    <w:rsid w:val="00251FE6"/>
    <w:rsid w:val="002526C5"/>
    <w:rsid w:val="00252B92"/>
    <w:rsid w:val="002538D1"/>
    <w:rsid w:val="002547AC"/>
    <w:rsid w:val="00255111"/>
    <w:rsid w:val="0025618C"/>
    <w:rsid w:val="0025652D"/>
    <w:rsid w:val="002567D3"/>
    <w:rsid w:val="002568DD"/>
    <w:rsid w:val="002603F3"/>
    <w:rsid w:val="0026096F"/>
    <w:rsid w:val="00261B81"/>
    <w:rsid w:val="00261E24"/>
    <w:rsid w:val="00262053"/>
    <w:rsid w:val="00262058"/>
    <w:rsid w:val="002621D4"/>
    <w:rsid w:val="00262A2C"/>
    <w:rsid w:val="00262B47"/>
    <w:rsid w:val="002647E2"/>
    <w:rsid w:val="00264A09"/>
    <w:rsid w:val="00266800"/>
    <w:rsid w:val="00266B60"/>
    <w:rsid w:val="00266CE6"/>
    <w:rsid w:val="00270520"/>
    <w:rsid w:val="0027062A"/>
    <w:rsid w:val="002713EA"/>
    <w:rsid w:val="0027160C"/>
    <w:rsid w:val="00271AC8"/>
    <w:rsid w:val="00272832"/>
    <w:rsid w:val="00273E3F"/>
    <w:rsid w:val="00274321"/>
    <w:rsid w:val="002750AF"/>
    <w:rsid w:val="00275764"/>
    <w:rsid w:val="00275EDC"/>
    <w:rsid w:val="00280BC7"/>
    <w:rsid w:val="00280CE8"/>
    <w:rsid w:val="002811BC"/>
    <w:rsid w:val="00281B61"/>
    <w:rsid w:val="00282A7B"/>
    <w:rsid w:val="00282F3B"/>
    <w:rsid w:val="00283E6B"/>
    <w:rsid w:val="00284405"/>
    <w:rsid w:val="00284F3B"/>
    <w:rsid w:val="00284FA7"/>
    <w:rsid w:val="00285CF7"/>
    <w:rsid w:val="00285EF8"/>
    <w:rsid w:val="00287AC9"/>
    <w:rsid w:val="00291059"/>
    <w:rsid w:val="00291085"/>
    <w:rsid w:val="002915B4"/>
    <w:rsid w:val="00291BD1"/>
    <w:rsid w:val="00292019"/>
    <w:rsid w:val="00292370"/>
    <w:rsid w:val="00292E08"/>
    <w:rsid w:val="00293084"/>
    <w:rsid w:val="00293342"/>
    <w:rsid w:val="002933F6"/>
    <w:rsid w:val="00293B2D"/>
    <w:rsid w:val="00293ECD"/>
    <w:rsid w:val="00294515"/>
    <w:rsid w:val="00295B84"/>
    <w:rsid w:val="0029655E"/>
    <w:rsid w:val="00296C5D"/>
    <w:rsid w:val="0029730E"/>
    <w:rsid w:val="00297685"/>
    <w:rsid w:val="00297F8B"/>
    <w:rsid w:val="002A2B90"/>
    <w:rsid w:val="002A2D43"/>
    <w:rsid w:val="002A2FB0"/>
    <w:rsid w:val="002A3347"/>
    <w:rsid w:val="002A3461"/>
    <w:rsid w:val="002A3E88"/>
    <w:rsid w:val="002A4036"/>
    <w:rsid w:val="002A5228"/>
    <w:rsid w:val="002A5A36"/>
    <w:rsid w:val="002A5D9C"/>
    <w:rsid w:val="002A5F2E"/>
    <w:rsid w:val="002A746F"/>
    <w:rsid w:val="002A76C7"/>
    <w:rsid w:val="002B1924"/>
    <w:rsid w:val="002B1AC7"/>
    <w:rsid w:val="002B276B"/>
    <w:rsid w:val="002B31CD"/>
    <w:rsid w:val="002B370F"/>
    <w:rsid w:val="002B59D7"/>
    <w:rsid w:val="002B6890"/>
    <w:rsid w:val="002B6F35"/>
    <w:rsid w:val="002B7DAF"/>
    <w:rsid w:val="002B7DBA"/>
    <w:rsid w:val="002C01C6"/>
    <w:rsid w:val="002C0491"/>
    <w:rsid w:val="002C05D4"/>
    <w:rsid w:val="002C06BC"/>
    <w:rsid w:val="002C109C"/>
    <w:rsid w:val="002C2306"/>
    <w:rsid w:val="002C3772"/>
    <w:rsid w:val="002C3FAE"/>
    <w:rsid w:val="002C4071"/>
    <w:rsid w:val="002C45A2"/>
    <w:rsid w:val="002C744C"/>
    <w:rsid w:val="002C77D8"/>
    <w:rsid w:val="002C78AB"/>
    <w:rsid w:val="002D15A5"/>
    <w:rsid w:val="002D2CD4"/>
    <w:rsid w:val="002D3BD2"/>
    <w:rsid w:val="002D5358"/>
    <w:rsid w:val="002D5E7A"/>
    <w:rsid w:val="002D6716"/>
    <w:rsid w:val="002D730C"/>
    <w:rsid w:val="002E0FDC"/>
    <w:rsid w:val="002E71F1"/>
    <w:rsid w:val="002F01CB"/>
    <w:rsid w:val="002F2768"/>
    <w:rsid w:val="002F3C66"/>
    <w:rsid w:val="002F4255"/>
    <w:rsid w:val="002F45AB"/>
    <w:rsid w:val="002F4713"/>
    <w:rsid w:val="002F4EB5"/>
    <w:rsid w:val="002F53B2"/>
    <w:rsid w:val="002F5727"/>
    <w:rsid w:val="002F5AA0"/>
    <w:rsid w:val="002F5E4F"/>
    <w:rsid w:val="002F662D"/>
    <w:rsid w:val="002F79CA"/>
    <w:rsid w:val="002F7C6E"/>
    <w:rsid w:val="0030038B"/>
    <w:rsid w:val="00300812"/>
    <w:rsid w:val="00301F6C"/>
    <w:rsid w:val="00301FF3"/>
    <w:rsid w:val="00302CEC"/>
    <w:rsid w:val="003045B4"/>
    <w:rsid w:val="0030528F"/>
    <w:rsid w:val="00305727"/>
    <w:rsid w:val="003061AA"/>
    <w:rsid w:val="00306C40"/>
    <w:rsid w:val="00306E6A"/>
    <w:rsid w:val="00307320"/>
    <w:rsid w:val="00307B1F"/>
    <w:rsid w:val="00307B5A"/>
    <w:rsid w:val="00310144"/>
    <w:rsid w:val="00311E89"/>
    <w:rsid w:val="00312260"/>
    <w:rsid w:val="00312E79"/>
    <w:rsid w:val="003130C3"/>
    <w:rsid w:val="00313166"/>
    <w:rsid w:val="00313DFD"/>
    <w:rsid w:val="003147BE"/>
    <w:rsid w:val="00314DD0"/>
    <w:rsid w:val="00315621"/>
    <w:rsid w:val="00315D44"/>
    <w:rsid w:val="00316C27"/>
    <w:rsid w:val="00317648"/>
    <w:rsid w:val="00317FD1"/>
    <w:rsid w:val="00320674"/>
    <w:rsid w:val="00320E90"/>
    <w:rsid w:val="003211EF"/>
    <w:rsid w:val="0032127A"/>
    <w:rsid w:val="00321779"/>
    <w:rsid w:val="00321C2A"/>
    <w:rsid w:val="00321C58"/>
    <w:rsid w:val="003225A5"/>
    <w:rsid w:val="0032352B"/>
    <w:rsid w:val="0032383D"/>
    <w:rsid w:val="00324340"/>
    <w:rsid w:val="00324543"/>
    <w:rsid w:val="003259B7"/>
    <w:rsid w:val="00325E8F"/>
    <w:rsid w:val="003275DD"/>
    <w:rsid w:val="00327C11"/>
    <w:rsid w:val="00330A15"/>
    <w:rsid w:val="00331332"/>
    <w:rsid w:val="00331587"/>
    <w:rsid w:val="003316D9"/>
    <w:rsid w:val="00331EB5"/>
    <w:rsid w:val="00332373"/>
    <w:rsid w:val="00332D86"/>
    <w:rsid w:val="0033412B"/>
    <w:rsid w:val="0033507C"/>
    <w:rsid w:val="0033650E"/>
    <w:rsid w:val="0033732A"/>
    <w:rsid w:val="00337537"/>
    <w:rsid w:val="00340127"/>
    <w:rsid w:val="00340189"/>
    <w:rsid w:val="00340D1D"/>
    <w:rsid w:val="003427C7"/>
    <w:rsid w:val="00343E63"/>
    <w:rsid w:val="00345623"/>
    <w:rsid w:val="00346220"/>
    <w:rsid w:val="003477DE"/>
    <w:rsid w:val="00347CC0"/>
    <w:rsid w:val="0035178D"/>
    <w:rsid w:val="00351A75"/>
    <w:rsid w:val="00351F56"/>
    <w:rsid w:val="003528E4"/>
    <w:rsid w:val="00352EB1"/>
    <w:rsid w:val="00353F03"/>
    <w:rsid w:val="00354594"/>
    <w:rsid w:val="003546AD"/>
    <w:rsid w:val="00355167"/>
    <w:rsid w:val="00355D6A"/>
    <w:rsid w:val="003563BE"/>
    <w:rsid w:val="00356C9E"/>
    <w:rsid w:val="00356DFF"/>
    <w:rsid w:val="003571C7"/>
    <w:rsid w:val="0036103B"/>
    <w:rsid w:val="003611A1"/>
    <w:rsid w:val="00361D6C"/>
    <w:rsid w:val="00361EA7"/>
    <w:rsid w:val="00363AD1"/>
    <w:rsid w:val="003641DE"/>
    <w:rsid w:val="0036438D"/>
    <w:rsid w:val="003702A3"/>
    <w:rsid w:val="003719B8"/>
    <w:rsid w:val="00371ABF"/>
    <w:rsid w:val="00372019"/>
    <w:rsid w:val="0037202B"/>
    <w:rsid w:val="00373345"/>
    <w:rsid w:val="00374950"/>
    <w:rsid w:val="00375A6F"/>
    <w:rsid w:val="00375AEE"/>
    <w:rsid w:val="00376131"/>
    <w:rsid w:val="00377DF6"/>
    <w:rsid w:val="00380CC3"/>
    <w:rsid w:val="003812A1"/>
    <w:rsid w:val="003812A7"/>
    <w:rsid w:val="00381A3F"/>
    <w:rsid w:val="0038319D"/>
    <w:rsid w:val="00383781"/>
    <w:rsid w:val="00383D52"/>
    <w:rsid w:val="00383E4B"/>
    <w:rsid w:val="0038432D"/>
    <w:rsid w:val="00385C44"/>
    <w:rsid w:val="00386023"/>
    <w:rsid w:val="003907C8"/>
    <w:rsid w:val="00390CAD"/>
    <w:rsid w:val="003910E0"/>
    <w:rsid w:val="00391248"/>
    <w:rsid w:val="00391FE8"/>
    <w:rsid w:val="00392952"/>
    <w:rsid w:val="00392F78"/>
    <w:rsid w:val="0039310D"/>
    <w:rsid w:val="00393A1D"/>
    <w:rsid w:val="003941E0"/>
    <w:rsid w:val="00394F32"/>
    <w:rsid w:val="003950D3"/>
    <w:rsid w:val="003954DA"/>
    <w:rsid w:val="00395B1F"/>
    <w:rsid w:val="00395C0F"/>
    <w:rsid w:val="00395CA2"/>
    <w:rsid w:val="00396252"/>
    <w:rsid w:val="003979E9"/>
    <w:rsid w:val="003A06BD"/>
    <w:rsid w:val="003A137F"/>
    <w:rsid w:val="003A1ED2"/>
    <w:rsid w:val="003A2794"/>
    <w:rsid w:val="003A2806"/>
    <w:rsid w:val="003A2F95"/>
    <w:rsid w:val="003A3E1E"/>
    <w:rsid w:val="003A3EBF"/>
    <w:rsid w:val="003A3FB0"/>
    <w:rsid w:val="003A4524"/>
    <w:rsid w:val="003A5674"/>
    <w:rsid w:val="003A5CCC"/>
    <w:rsid w:val="003A5D67"/>
    <w:rsid w:val="003A5EDA"/>
    <w:rsid w:val="003A6161"/>
    <w:rsid w:val="003A69DD"/>
    <w:rsid w:val="003A6A58"/>
    <w:rsid w:val="003A6DB6"/>
    <w:rsid w:val="003B02C5"/>
    <w:rsid w:val="003B040B"/>
    <w:rsid w:val="003B08A3"/>
    <w:rsid w:val="003B148C"/>
    <w:rsid w:val="003B228D"/>
    <w:rsid w:val="003B2C04"/>
    <w:rsid w:val="003B3836"/>
    <w:rsid w:val="003B46CF"/>
    <w:rsid w:val="003B650C"/>
    <w:rsid w:val="003B66B3"/>
    <w:rsid w:val="003B734F"/>
    <w:rsid w:val="003B7985"/>
    <w:rsid w:val="003C002C"/>
    <w:rsid w:val="003C011F"/>
    <w:rsid w:val="003C0C35"/>
    <w:rsid w:val="003C0DB3"/>
    <w:rsid w:val="003C1BF3"/>
    <w:rsid w:val="003C2350"/>
    <w:rsid w:val="003C30ED"/>
    <w:rsid w:val="003C4221"/>
    <w:rsid w:val="003C4BA8"/>
    <w:rsid w:val="003C4DCF"/>
    <w:rsid w:val="003C5264"/>
    <w:rsid w:val="003C56FA"/>
    <w:rsid w:val="003C7200"/>
    <w:rsid w:val="003C73BC"/>
    <w:rsid w:val="003C76DB"/>
    <w:rsid w:val="003D18F0"/>
    <w:rsid w:val="003D197F"/>
    <w:rsid w:val="003D1BC6"/>
    <w:rsid w:val="003D2B6D"/>
    <w:rsid w:val="003D39E0"/>
    <w:rsid w:val="003D3EE5"/>
    <w:rsid w:val="003D4544"/>
    <w:rsid w:val="003D47B9"/>
    <w:rsid w:val="003D4FB1"/>
    <w:rsid w:val="003D5C91"/>
    <w:rsid w:val="003D5DC4"/>
    <w:rsid w:val="003D61B7"/>
    <w:rsid w:val="003D6295"/>
    <w:rsid w:val="003D74E7"/>
    <w:rsid w:val="003D7ADA"/>
    <w:rsid w:val="003E035C"/>
    <w:rsid w:val="003E1C78"/>
    <w:rsid w:val="003E2422"/>
    <w:rsid w:val="003E2684"/>
    <w:rsid w:val="003E392F"/>
    <w:rsid w:val="003E4093"/>
    <w:rsid w:val="003E462B"/>
    <w:rsid w:val="003E4C24"/>
    <w:rsid w:val="003E5510"/>
    <w:rsid w:val="003E7F27"/>
    <w:rsid w:val="003F0B40"/>
    <w:rsid w:val="003F10BB"/>
    <w:rsid w:val="003F2EB7"/>
    <w:rsid w:val="003F38FC"/>
    <w:rsid w:val="003F55D3"/>
    <w:rsid w:val="003F752E"/>
    <w:rsid w:val="0040095D"/>
    <w:rsid w:val="00401F82"/>
    <w:rsid w:val="00402087"/>
    <w:rsid w:val="004026AC"/>
    <w:rsid w:val="0040424E"/>
    <w:rsid w:val="00404593"/>
    <w:rsid w:val="00404DF3"/>
    <w:rsid w:val="00407E84"/>
    <w:rsid w:val="00410CC6"/>
    <w:rsid w:val="004119B8"/>
    <w:rsid w:val="004119FD"/>
    <w:rsid w:val="00411E41"/>
    <w:rsid w:val="00412BC0"/>
    <w:rsid w:val="00413461"/>
    <w:rsid w:val="00413917"/>
    <w:rsid w:val="00413FCD"/>
    <w:rsid w:val="004145B9"/>
    <w:rsid w:val="004145FB"/>
    <w:rsid w:val="004154B6"/>
    <w:rsid w:val="004157BF"/>
    <w:rsid w:val="00416C3B"/>
    <w:rsid w:val="0041725F"/>
    <w:rsid w:val="00420294"/>
    <w:rsid w:val="00420BB4"/>
    <w:rsid w:val="00420F73"/>
    <w:rsid w:val="0042104B"/>
    <w:rsid w:val="00423322"/>
    <w:rsid w:val="00424EF4"/>
    <w:rsid w:val="004276BB"/>
    <w:rsid w:val="00431023"/>
    <w:rsid w:val="0043168A"/>
    <w:rsid w:val="00431AAA"/>
    <w:rsid w:val="00431B08"/>
    <w:rsid w:val="00431B32"/>
    <w:rsid w:val="00434077"/>
    <w:rsid w:val="004341E0"/>
    <w:rsid w:val="004353BA"/>
    <w:rsid w:val="00436700"/>
    <w:rsid w:val="00436869"/>
    <w:rsid w:val="0043720D"/>
    <w:rsid w:val="00437518"/>
    <w:rsid w:val="0044116D"/>
    <w:rsid w:val="00441F72"/>
    <w:rsid w:val="0044236D"/>
    <w:rsid w:val="00442BC8"/>
    <w:rsid w:val="00443078"/>
    <w:rsid w:val="004434EB"/>
    <w:rsid w:val="0044393B"/>
    <w:rsid w:val="00444E71"/>
    <w:rsid w:val="004464E2"/>
    <w:rsid w:val="004466B3"/>
    <w:rsid w:val="00446800"/>
    <w:rsid w:val="00446998"/>
    <w:rsid w:val="00446CAF"/>
    <w:rsid w:val="004511A8"/>
    <w:rsid w:val="00451452"/>
    <w:rsid w:val="00452314"/>
    <w:rsid w:val="004532C0"/>
    <w:rsid w:val="00454255"/>
    <w:rsid w:val="00454758"/>
    <w:rsid w:val="00454DF6"/>
    <w:rsid w:val="00455427"/>
    <w:rsid w:val="00455492"/>
    <w:rsid w:val="00455948"/>
    <w:rsid w:val="00455B3B"/>
    <w:rsid w:val="0045605F"/>
    <w:rsid w:val="004562C8"/>
    <w:rsid w:val="0045647E"/>
    <w:rsid w:val="004569EE"/>
    <w:rsid w:val="00457E21"/>
    <w:rsid w:val="004616C3"/>
    <w:rsid w:val="004616FD"/>
    <w:rsid w:val="00461E6E"/>
    <w:rsid w:val="0046292A"/>
    <w:rsid w:val="00463650"/>
    <w:rsid w:val="00463883"/>
    <w:rsid w:val="00463B0C"/>
    <w:rsid w:val="00464440"/>
    <w:rsid w:val="0046500E"/>
    <w:rsid w:val="00465331"/>
    <w:rsid w:val="00465990"/>
    <w:rsid w:val="00465C70"/>
    <w:rsid w:val="00465EA2"/>
    <w:rsid w:val="00466ADB"/>
    <w:rsid w:val="00466AEA"/>
    <w:rsid w:val="004675A5"/>
    <w:rsid w:val="00467A7F"/>
    <w:rsid w:val="00467C0F"/>
    <w:rsid w:val="00472A80"/>
    <w:rsid w:val="004747CC"/>
    <w:rsid w:val="0047495C"/>
    <w:rsid w:val="0047588B"/>
    <w:rsid w:val="004763AF"/>
    <w:rsid w:val="0048014B"/>
    <w:rsid w:val="0048026E"/>
    <w:rsid w:val="00480481"/>
    <w:rsid w:val="0048076E"/>
    <w:rsid w:val="00480D0D"/>
    <w:rsid w:val="00480E58"/>
    <w:rsid w:val="00481097"/>
    <w:rsid w:val="0048145B"/>
    <w:rsid w:val="0048225F"/>
    <w:rsid w:val="004838B0"/>
    <w:rsid w:val="00484003"/>
    <w:rsid w:val="00484D8F"/>
    <w:rsid w:val="004853DA"/>
    <w:rsid w:val="004857AA"/>
    <w:rsid w:val="004859B2"/>
    <w:rsid w:val="00485D92"/>
    <w:rsid w:val="00486439"/>
    <w:rsid w:val="00486B46"/>
    <w:rsid w:val="00486D0D"/>
    <w:rsid w:val="00487693"/>
    <w:rsid w:val="004901FA"/>
    <w:rsid w:val="004909A6"/>
    <w:rsid w:val="00490A30"/>
    <w:rsid w:val="00490AF4"/>
    <w:rsid w:val="004915E4"/>
    <w:rsid w:val="004920E2"/>
    <w:rsid w:val="004922A1"/>
    <w:rsid w:val="0049240A"/>
    <w:rsid w:val="0049312B"/>
    <w:rsid w:val="00493E5B"/>
    <w:rsid w:val="00495F08"/>
    <w:rsid w:val="004961A1"/>
    <w:rsid w:val="0049712F"/>
    <w:rsid w:val="00497708"/>
    <w:rsid w:val="00497933"/>
    <w:rsid w:val="00497D68"/>
    <w:rsid w:val="00497F2F"/>
    <w:rsid w:val="00497F47"/>
    <w:rsid w:val="00497FDE"/>
    <w:rsid w:val="004A0BDC"/>
    <w:rsid w:val="004A19E5"/>
    <w:rsid w:val="004A2353"/>
    <w:rsid w:val="004A2424"/>
    <w:rsid w:val="004A256A"/>
    <w:rsid w:val="004A27EC"/>
    <w:rsid w:val="004A2BE1"/>
    <w:rsid w:val="004A2CB9"/>
    <w:rsid w:val="004A34DE"/>
    <w:rsid w:val="004A4103"/>
    <w:rsid w:val="004A422A"/>
    <w:rsid w:val="004A4567"/>
    <w:rsid w:val="004A4CC2"/>
    <w:rsid w:val="004A524D"/>
    <w:rsid w:val="004A52CD"/>
    <w:rsid w:val="004A5A23"/>
    <w:rsid w:val="004A60A2"/>
    <w:rsid w:val="004A6726"/>
    <w:rsid w:val="004A6F8A"/>
    <w:rsid w:val="004A775C"/>
    <w:rsid w:val="004A7A42"/>
    <w:rsid w:val="004B0550"/>
    <w:rsid w:val="004B0919"/>
    <w:rsid w:val="004B17A4"/>
    <w:rsid w:val="004B2F57"/>
    <w:rsid w:val="004B2F5F"/>
    <w:rsid w:val="004B3779"/>
    <w:rsid w:val="004B45BA"/>
    <w:rsid w:val="004B4699"/>
    <w:rsid w:val="004B618C"/>
    <w:rsid w:val="004C07F1"/>
    <w:rsid w:val="004C0B7F"/>
    <w:rsid w:val="004C0E1A"/>
    <w:rsid w:val="004C2E80"/>
    <w:rsid w:val="004C32D0"/>
    <w:rsid w:val="004C37ED"/>
    <w:rsid w:val="004C41E1"/>
    <w:rsid w:val="004C4C21"/>
    <w:rsid w:val="004C5E53"/>
    <w:rsid w:val="004C62D1"/>
    <w:rsid w:val="004C7B35"/>
    <w:rsid w:val="004C7E51"/>
    <w:rsid w:val="004D1242"/>
    <w:rsid w:val="004D13F0"/>
    <w:rsid w:val="004D185B"/>
    <w:rsid w:val="004D19D0"/>
    <w:rsid w:val="004D1D99"/>
    <w:rsid w:val="004D2078"/>
    <w:rsid w:val="004D2E31"/>
    <w:rsid w:val="004D4CE7"/>
    <w:rsid w:val="004E2910"/>
    <w:rsid w:val="004E2F76"/>
    <w:rsid w:val="004E31B3"/>
    <w:rsid w:val="004E3995"/>
    <w:rsid w:val="004E3EB1"/>
    <w:rsid w:val="004E42F1"/>
    <w:rsid w:val="004E4DE8"/>
    <w:rsid w:val="004E69CB"/>
    <w:rsid w:val="004E6D14"/>
    <w:rsid w:val="004F0763"/>
    <w:rsid w:val="004F10BE"/>
    <w:rsid w:val="004F3FBB"/>
    <w:rsid w:val="004F425F"/>
    <w:rsid w:val="004F4FEA"/>
    <w:rsid w:val="004F6013"/>
    <w:rsid w:val="004F612D"/>
    <w:rsid w:val="004F662F"/>
    <w:rsid w:val="004F683A"/>
    <w:rsid w:val="004F7B06"/>
    <w:rsid w:val="00503179"/>
    <w:rsid w:val="0050434C"/>
    <w:rsid w:val="005046D8"/>
    <w:rsid w:val="00505171"/>
    <w:rsid w:val="005074D2"/>
    <w:rsid w:val="00510451"/>
    <w:rsid w:val="005107FE"/>
    <w:rsid w:val="00510B97"/>
    <w:rsid w:val="00510F7C"/>
    <w:rsid w:val="00511042"/>
    <w:rsid w:val="00512B45"/>
    <w:rsid w:val="0051395B"/>
    <w:rsid w:val="00513B5C"/>
    <w:rsid w:val="00513BAD"/>
    <w:rsid w:val="0051669E"/>
    <w:rsid w:val="00517857"/>
    <w:rsid w:val="00520272"/>
    <w:rsid w:val="00521729"/>
    <w:rsid w:val="005222C6"/>
    <w:rsid w:val="005230EB"/>
    <w:rsid w:val="00524052"/>
    <w:rsid w:val="00526949"/>
    <w:rsid w:val="00526D33"/>
    <w:rsid w:val="0052783F"/>
    <w:rsid w:val="0053064E"/>
    <w:rsid w:val="00530C77"/>
    <w:rsid w:val="0053111F"/>
    <w:rsid w:val="0053284A"/>
    <w:rsid w:val="005329A4"/>
    <w:rsid w:val="0053324F"/>
    <w:rsid w:val="00534DB0"/>
    <w:rsid w:val="005352BC"/>
    <w:rsid w:val="005355F5"/>
    <w:rsid w:val="00536132"/>
    <w:rsid w:val="00536A90"/>
    <w:rsid w:val="00536EF0"/>
    <w:rsid w:val="00537DD7"/>
    <w:rsid w:val="00540C7A"/>
    <w:rsid w:val="005410AF"/>
    <w:rsid w:val="00541A4E"/>
    <w:rsid w:val="0054445D"/>
    <w:rsid w:val="00544F18"/>
    <w:rsid w:val="00545157"/>
    <w:rsid w:val="00545BB0"/>
    <w:rsid w:val="005461F4"/>
    <w:rsid w:val="005500B9"/>
    <w:rsid w:val="00550479"/>
    <w:rsid w:val="005505EE"/>
    <w:rsid w:val="00550D3F"/>
    <w:rsid w:val="00550F2A"/>
    <w:rsid w:val="00551CFE"/>
    <w:rsid w:val="00551D6A"/>
    <w:rsid w:val="00552D16"/>
    <w:rsid w:val="00553140"/>
    <w:rsid w:val="0055664F"/>
    <w:rsid w:val="005567C6"/>
    <w:rsid w:val="00556B94"/>
    <w:rsid w:val="00556C1B"/>
    <w:rsid w:val="005576AF"/>
    <w:rsid w:val="00560223"/>
    <w:rsid w:val="0056086E"/>
    <w:rsid w:val="00560AF8"/>
    <w:rsid w:val="00560F7E"/>
    <w:rsid w:val="00561466"/>
    <w:rsid w:val="00561C3F"/>
    <w:rsid w:val="0056417C"/>
    <w:rsid w:val="00564B8C"/>
    <w:rsid w:val="00565023"/>
    <w:rsid w:val="00565E05"/>
    <w:rsid w:val="005669FA"/>
    <w:rsid w:val="00566EE7"/>
    <w:rsid w:val="00567CF4"/>
    <w:rsid w:val="005708A5"/>
    <w:rsid w:val="005710B3"/>
    <w:rsid w:val="005716EA"/>
    <w:rsid w:val="0057391E"/>
    <w:rsid w:val="00574DC4"/>
    <w:rsid w:val="00575A11"/>
    <w:rsid w:val="005763FD"/>
    <w:rsid w:val="00576508"/>
    <w:rsid w:val="0057754F"/>
    <w:rsid w:val="0057782A"/>
    <w:rsid w:val="00580E1B"/>
    <w:rsid w:val="00581CF2"/>
    <w:rsid w:val="00581F09"/>
    <w:rsid w:val="00582F98"/>
    <w:rsid w:val="00583CEB"/>
    <w:rsid w:val="00583D8A"/>
    <w:rsid w:val="00583E4D"/>
    <w:rsid w:val="00584AFE"/>
    <w:rsid w:val="005853D5"/>
    <w:rsid w:val="005855C8"/>
    <w:rsid w:val="00587CC1"/>
    <w:rsid w:val="00587D54"/>
    <w:rsid w:val="00590384"/>
    <w:rsid w:val="00592360"/>
    <w:rsid w:val="0059257E"/>
    <w:rsid w:val="00592E46"/>
    <w:rsid w:val="00592F23"/>
    <w:rsid w:val="0059437E"/>
    <w:rsid w:val="00594C30"/>
    <w:rsid w:val="00595156"/>
    <w:rsid w:val="00596CC1"/>
    <w:rsid w:val="00597092"/>
    <w:rsid w:val="005972A0"/>
    <w:rsid w:val="005975B0"/>
    <w:rsid w:val="00597E65"/>
    <w:rsid w:val="005A023D"/>
    <w:rsid w:val="005A03F1"/>
    <w:rsid w:val="005A0E80"/>
    <w:rsid w:val="005A12CC"/>
    <w:rsid w:val="005A17E6"/>
    <w:rsid w:val="005A1E47"/>
    <w:rsid w:val="005A2B0B"/>
    <w:rsid w:val="005A2CF8"/>
    <w:rsid w:val="005A64E6"/>
    <w:rsid w:val="005B05A3"/>
    <w:rsid w:val="005B08D3"/>
    <w:rsid w:val="005B15D1"/>
    <w:rsid w:val="005B1B8A"/>
    <w:rsid w:val="005B1CB5"/>
    <w:rsid w:val="005B2073"/>
    <w:rsid w:val="005B2092"/>
    <w:rsid w:val="005B3460"/>
    <w:rsid w:val="005B407A"/>
    <w:rsid w:val="005B5A5B"/>
    <w:rsid w:val="005B6615"/>
    <w:rsid w:val="005B7275"/>
    <w:rsid w:val="005B7B41"/>
    <w:rsid w:val="005B7EB1"/>
    <w:rsid w:val="005C0607"/>
    <w:rsid w:val="005C0890"/>
    <w:rsid w:val="005C340F"/>
    <w:rsid w:val="005C3A93"/>
    <w:rsid w:val="005C3EFE"/>
    <w:rsid w:val="005C6DE5"/>
    <w:rsid w:val="005C7195"/>
    <w:rsid w:val="005D0128"/>
    <w:rsid w:val="005D0B92"/>
    <w:rsid w:val="005D0D59"/>
    <w:rsid w:val="005D0E6A"/>
    <w:rsid w:val="005D21A0"/>
    <w:rsid w:val="005D21B9"/>
    <w:rsid w:val="005D3E8F"/>
    <w:rsid w:val="005D400B"/>
    <w:rsid w:val="005D4480"/>
    <w:rsid w:val="005D4AE4"/>
    <w:rsid w:val="005D5702"/>
    <w:rsid w:val="005D5E2F"/>
    <w:rsid w:val="005D6B41"/>
    <w:rsid w:val="005D6BBA"/>
    <w:rsid w:val="005D737E"/>
    <w:rsid w:val="005D7AEF"/>
    <w:rsid w:val="005E05E7"/>
    <w:rsid w:val="005E089E"/>
    <w:rsid w:val="005E2620"/>
    <w:rsid w:val="005E2DFD"/>
    <w:rsid w:val="005E3556"/>
    <w:rsid w:val="005E3853"/>
    <w:rsid w:val="005E664D"/>
    <w:rsid w:val="005E6CB4"/>
    <w:rsid w:val="005E7DAB"/>
    <w:rsid w:val="005F0E9F"/>
    <w:rsid w:val="005F1492"/>
    <w:rsid w:val="005F23F0"/>
    <w:rsid w:val="005F36D5"/>
    <w:rsid w:val="005F4CEC"/>
    <w:rsid w:val="005F6844"/>
    <w:rsid w:val="005F6A53"/>
    <w:rsid w:val="005F6A66"/>
    <w:rsid w:val="00600140"/>
    <w:rsid w:val="00601046"/>
    <w:rsid w:val="006018C6"/>
    <w:rsid w:val="00602BDC"/>
    <w:rsid w:val="0060317C"/>
    <w:rsid w:val="006031FF"/>
    <w:rsid w:val="0060626D"/>
    <w:rsid w:val="00606452"/>
    <w:rsid w:val="00607C71"/>
    <w:rsid w:val="00607FEA"/>
    <w:rsid w:val="006103E0"/>
    <w:rsid w:val="006104CD"/>
    <w:rsid w:val="00610989"/>
    <w:rsid w:val="00611B9B"/>
    <w:rsid w:val="0061383E"/>
    <w:rsid w:val="00613D37"/>
    <w:rsid w:val="006152EA"/>
    <w:rsid w:val="006173D1"/>
    <w:rsid w:val="00620080"/>
    <w:rsid w:val="006211A1"/>
    <w:rsid w:val="00621ADC"/>
    <w:rsid w:val="00621B58"/>
    <w:rsid w:val="00622580"/>
    <w:rsid w:val="00622D86"/>
    <w:rsid w:val="00623771"/>
    <w:rsid w:val="00624ECE"/>
    <w:rsid w:val="0062609E"/>
    <w:rsid w:val="00626853"/>
    <w:rsid w:val="00627B3E"/>
    <w:rsid w:val="006302A1"/>
    <w:rsid w:val="00631C27"/>
    <w:rsid w:val="0063216A"/>
    <w:rsid w:val="006329B9"/>
    <w:rsid w:val="006333DB"/>
    <w:rsid w:val="00634502"/>
    <w:rsid w:val="006350F5"/>
    <w:rsid w:val="00635AF3"/>
    <w:rsid w:val="006372E5"/>
    <w:rsid w:val="006375C2"/>
    <w:rsid w:val="006377A5"/>
    <w:rsid w:val="00637C60"/>
    <w:rsid w:val="00640069"/>
    <w:rsid w:val="006402FA"/>
    <w:rsid w:val="00642940"/>
    <w:rsid w:val="00642F67"/>
    <w:rsid w:val="0064317F"/>
    <w:rsid w:val="006446A7"/>
    <w:rsid w:val="00645F5C"/>
    <w:rsid w:val="00651876"/>
    <w:rsid w:val="00652750"/>
    <w:rsid w:val="006532EC"/>
    <w:rsid w:val="0065374D"/>
    <w:rsid w:val="00655122"/>
    <w:rsid w:val="006564AA"/>
    <w:rsid w:val="00656D8D"/>
    <w:rsid w:val="00656FD6"/>
    <w:rsid w:val="006574FF"/>
    <w:rsid w:val="00657D6A"/>
    <w:rsid w:val="006601AC"/>
    <w:rsid w:val="00660698"/>
    <w:rsid w:val="006614AC"/>
    <w:rsid w:val="00663BC3"/>
    <w:rsid w:val="00664826"/>
    <w:rsid w:val="00666131"/>
    <w:rsid w:val="00666286"/>
    <w:rsid w:val="0066666C"/>
    <w:rsid w:val="0066666F"/>
    <w:rsid w:val="006667A3"/>
    <w:rsid w:val="006673D4"/>
    <w:rsid w:val="00667E3B"/>
    <w:rsid w:val="00667F61"/>
    <w:rsid w:val="00671207"/>
    <w:rsid w:val="00671BFA"/>
    <w:rsid w:val="00672F82"/>
    <w:rsid w:val="00673780"/>
    <w:rsid w:val="00673D6A"/>
    <w:rsid w:val="00674375"/>
    <w:rsid w:val="0067477E"/>
    <w:rsid w:val="00675066"/>
    <w:rsid w:val="006755C1"/>
    <w:rsid w:val="00675CED"/>
    <w:rsid w:val="00675F46"/>
    <w:rsid w:val="006760FE"/>
    <w:rsid w:val="00676232"/>
    <w:rsid w:val="006766DB"/>
    <w:rsid w:val="00676C84"/>
    <w:rsid w:val="00676E95"/>
    <w:rsid w:val="0067751A"/>
    <w:rsid w:val="0068090C"/>
    <w:rsid w:val="00680B4E"/>
    <w:rsid w:val="006829A5"/>
    <w:rsid w:val="00682CDD"/>
    <w:rsid w:val="00683620"/>
    <w:rsid w:val="00684A83"/>
    <w:rsid w:val="00684D3E"/>
    <w:rsid w:val="00685433"/>
    <w:rsid w:val="00685AB8"/>
    <w:rsid w:val="006862E0"/>
    <w:rsid w:val="006865E6"/>
    <w:rsid w:val="00690409"/>
    <w:rsid w:val="0069063A"/>
    <w:rsid w:val="006925E7"/>
    <w:rsid w:val="00692E39"/>
    <w:rsid w:val="00694E8B"/>
    <w:rsid w:val="006952CF"/>
    <w:rsid w:val="0069632F"/>
    <w:rsid w:val="0069646B"/>
    <w:rsid w:val="00696E71"/>
    <w:rsid w:val="00697212"/>
    <w:rsid w:val="006A1DA0"/>
    <w:rsid w:val="006A2777"/>
    <w:rsid w:val="006A36A9"/>
    <w:rsid w:val="006A4F05"/>
    <w:rsid w:val="006A607D"/>
    <w:rsid w:val="006A7217"/>
    <w:rsid w:val="006A7D18"/>
    <w:rsid w:val="006B2DA8"/>
    <w:rsid w:val="006B32D9"/>
    <w:rsid w:val="006B451E"/>
    <w:rsid w:val="006B4B73"/>
    <w:rsid w:val="006B4BC9"/>
    <w:rsid w:val="006B4EAE"/>
    <w:rsid w:val="006B573E"/>
    <w:rsid w:val="006B5E80"/>
    <w:rsid w:val="006B5F32"/>
    <w:rsid w:val="006B64EA"/>
    <w:rsid w:val="006B68F5"/>
    <w:rsid w:val="006B70CC"/>
    <w:rsid w:val="006B770D"/>
    <w:rsid w:val="006B77A5"/>
    <w:rsid w:val="006B7A3E"/>
    <w:rsid w:val="006B7E92"/>
    <w:rsid w:val="006C02B1"/>
    <w:rsid w:val="006C0366"/>
    <w:rsid w:val="006C07C4"/>
    <w:rsid w:val="006C0805"/>
    <w:rsid w:val="006C0813"/>
    <w:rsid w:val="006C16EA"/>
    <w:rsid w:val="006C1EF8"/>
    <w:rsid w:val="006C2C13"/>
    <w:rsid w:val="006C3935"/>
    <w:rsid w:val="006C3EEF"/>
    <w:rsid w:val="006C50C3"/>
    <w:rsid w:val="006D0396"/>
    <w:rsid w:val="006D0E14"/>
    <w:rsid w:val="006D2B85"/>
    <w:rsid w:val="006D2BE4"/>
    <w:rsid w:val="006D2F1D"/>
    <w:rsid w:val="006D3520"/>
    <w:rsid w:val="006D47CC"/>
    <w:rsid w:val="006D50BC"/>
    <w:rsid w:val="006D5612"/>
    <w:rsid w:val="006D5C4C"/>
    <w:rsid w:val="006D6548"/>
    <w:rsid w:val="006D693A"/>
    <w:rsid w:val="006D6F1C"/>
    <w:rsid w:val="006D72D2"/>
    <w:rsid w:val="006D7EBB"/>
    <w:rsid w:val="006E0303"/>
    <w:rsid w:val="006E0D75"/>
    <w:rsid w:val="006E126D"/>
    <w:rsid w:val="006E1345"/>
    <w:rsid w:val="006E1D4B"/>
    <w:rsid w:val="006E1EA3"/>
    <w:rsid w:val="006E3051"/>
    <w:rsid w:val="006E690E"/>
    <w:rsid w:val="006E6986"/>
    <w:rsid w:val="006E6A40"/>
    <w:rsid w:val="006F0287"/>
    <w:rsid w:val="006F1529"/>
    <w:rsid w:val="006F1AAE"/>
    <w:rsid w:val="006F231C"/>
    <w:rsid w:val="006F24D2"/>
    <w:rsid w:val="006F27BF"/>
    <w:rsid w:val="006F3528"/>
    <w:rsid w:val="006F4786"/>
    <w:rsid w:val="006F49F1"/>
    <w:rsid w:val="006F55D3"/>
    <w:rsid w:val="006F6151"/>
    <w:rsid w:val="006F615C"/>
    <w:rsid w:val="006F6269"/>
    <w:rsid w:val="006F6640"/>
    <w:rsid w:val="0070002A"/>
    <w:rsid w:val="00701320"/>
    <w:rsid w:val="00701C8C"/>
    <w:rsid w:val="00701F0A"/>
    <w:rsid w:val="00702877"/>
    <w:rsid w:val="007032B8"/>
    <w:rsid w:val="00703618"/>
    <w:rsid w:val="00703F6C"/>
    <w:rsid w:val="007047A2"/>
    <w:rsid w:val="00704860"/>
    <w:rsid w:val="0070504D"/>
    <w:rsid w:val="0070529F"/>
    <w:rsid w:val="00705981"/>
    <w:rsid w:val="00707712"/>
    <w:rsid w:val="0070776A"/>
    <w:rsid w:val="00707980"/>
    <w:rsid w:val="00707B0A"/>
    <w:rsid w:val="00707E9A"/>
    <w:rsid w:val="0071126F"/>
    <w:rsid w:val="007112A7"/>
    <w:rsid w:val="00711653"/>
    <w:rsid w:val="007124C4"/>
    <w:rsid w:val="00712CBF"/>
    <w:rsid w:val="00712E5A"/>
    <w:rsid w:val="00713C1B"/>
    <w:rsid w:val="00714321"/>
    <w:rsid w:val="00714B15"/>
    <w:rsid w:val="007155C8"/>
    <w:rsid w:val="00716329"/>
    <w:rsid w:val="00717399"/>
    <w:rsid w:val="007175B1"/>
    <w:rsid w:val="0072118B"/>
    <w:rsid w:val="00721620"/>
    <w:rsid w:val="007257A9"/>
    <w:rsid w:val="007257D4"/>
    <w:rsid w:val="00725E55"/>
    <w:rsid w:val="00725FAC"/>
    <w:rsid w:val="00726793"/>
    <w:rsid w:val="00727C53"/>
    <w:rsid w:val="00727E9C"/>
    <w:rsid w:val="007308D6"/>
    <w:rsid w:val="00731718"/>
    <w:rsid w:val="00732513"/>
    <w:rsid w:val="00732A4A"/>
    <w:rsid w:val="00732CBA"/>
    <w:rsid w:val="00732F73"/>
    <w:rsid w:val="00732FB4"/>
    <w:rsid w:val="00733CF0"/>
    <w:rsid w:val="0073419D"/>
    <w:rsid w:val="007345B3"/>
    <w:rsid w:val="00734A38"/>
    <w:rsid w:val="0073544C"/>
    <w:rsid w:val="007357D3"/>
    <w:rsid w:val="007373F2"/>
    <w:rsid w:val="00740431"/>
    <w:rsid w:val="00740465"/>
    <w:rsid w:val="00740B7A"/>
    <w:rsid w:val="00741E4C"/>
    <w:rsid w:val="00742483"/>
    <w:rsid w:val="0074354A"/>
    <w:rsid w:val="0074398D"/>
    <w:rsid w:val="00744500"/>
    <w:rsid w:val="00744FDB"/>
    <w:rsid w:val="00745446"/>
    <w:rsid w:val="007456A1"/>
    <w:rsid w:val="00745C45"/>
    <w:rsid w:val="0074652A"/>
    <w:rsid w:val="00746673"/>
    <w:rsid w:val="00746A23"/>
    <w:rsid w:val="00746B1A"/>
    <w:rsid w:val="00750468"/>
    <w:rsid w:val="00750B94"/>
    <w:rsid w:val="007510FA"/>
    <w:rsid w:val="00751AF0"/>
    <w:rsid w:val="0075256F"/>
    <w:rsid w:val="00753270"/>
    <w:rsid w:val="007532F7"/>
    <w:rsid w:val="00753323"/>
    <w:rsid w:val="00753A4D"/>
    <w:rsid w:val="00754EDD"/>
    <w:rsid w:val="007556EE"/>
    <w:rsid w:val="007575A3"/>
    <w:rsid w:val="0076080D"/>
    <w:rsid w:val="007614ED"/>
    <w:rsid w:val="00761ED4"/>
    <w:rsid w:val="00762741"/>
    <w:rsid w:val="007629AD"/>
    <w:rsid w:val="00763AA4"/>
    <w:rsid w:val="0076414E"/>
    <w:rsid w:val="0076443B"/>
    <w:rsid w:val="00765625"/>
    <w:rsid w:val="00765E6C"/>
    <w:rsid w:val="007664B9"/>
    <w:rsid w:val="00766907"/>
    <w:rsid w:val="00766FAE"/>
    <w:rsid w:val="00770051"/>
    <w:rsid w:val="007707BA"/>
    <w:rsid w:val="00770EF7"/>
    <w:rsid w:val="0077184D"/>
    <w:rsid w:val="00772476"/>
    <w:rsid w:val="00773D36"/>
    <w:rsid w:val="00774A6C"/>
    <w:rsid w:val="0077634F"/>
    <w:rsid w:val="00776B5A"/>
    <w:rsid w:val="00776BC0"/>
    <w:rsid w:val="007778BB"/>
    <w:rsid w:val="00777ACA"/>
    <w:rsid w:val="00777CEE"/>
    <w:rsid w:val="00780A6E"/>
    <w:rsid w:val="00781293"/>
    <w:rsid w:val="00781896"/>
    <w:rsid w:val="007824A0"/>
    <w:rsid w:val="00782616"/>
    <w:rsid w:val="007835F3"/>
    <w:rsid w:val="00783B24"/>
    <w:rsid w:val="00784B86"/>
    <w:rsid w:val="00784EC5"/>
    <w:rsid w:val="00785AC4"/>
    <w:rsid w:val="00785D07"/>
    <w:rsid w:val="0078653E"/>
    <w:rsid w:val="00786B25"/>
    <w:rsid w:val="00786F74"/>
    <w:rsid w:val="007876E8"/>
    <w:rsid w:val="00790196"/>
    <w:rsid w:val="00791524"/>
    <w:rsid w:val="007918DF"/>
    <w:rsid w:val="00791AE2"/>
    <w:rsid w:val="00792557"/>
    <w:rsid w:val="0079264F"/>
    <w:rsid w:val="00793A2B"/>
    <w:rsid w:val="007957C3"/>
    <w:rsid w:val="00796433"/>
    <w:rsid w:val="007974C5"/>
    <w:rsid w:val="007A0A9F"/>
    <w:rsid w:val="007A3213"/>
    <w:rsid w:val="007A495B"/>
    <w:rsid w:val="007A5674"/>
    <w:rsid w:val="007A5EA5"/>
    <w:rsid w:val="007A63F1"/>
    <w:rsid w:val="007A6C3F"/>
    <w:rsid w:val="007A79E0"/>
    <w:rsid w:val="007A7B29"/>
    <w:rsid w:val="007B05F0"/>
    <w:rsid w:val="007B1234"/>
    <w:rsid w:val="007B14C6"/>
    <w:rsid w:val="007B2A82"/>
    <w:rsid w:val="007B302C"/>
    <w:rsid w:val="007B33D6"/>
    <w:rsid w:val="007B3A0B"/>
    <w:rsid w:val="007B41BA"/>
    <w:rsid w:val="007B43CA"/>
    <w:rsid w:val="007B4E1E"/>
    <w:rsid w:val="007B577B"/>
    <w:rsid w:val="007B6E24"/>
    <w:rsid w:val="007B776D"/>
    <w:rsid w:val="007B7A41"/>
    <w:rsid w:val="007C0E6C"/>
    <w:rsid w:val="007C1119"/>
    <w:rsid w:val="007C1CD7"/>
    <w:rsid w:val="007C34ED"/>
    <w:rsid w:val="007C47A8"/>
    <w:rsid w:val="007C6179"/>
    <w:rsid w:val="007C68AD"/>
    <w:rsid w:val="007C706E"/>
    <w:rsid w:val="007C7295"/>
    <w:rsid w:val="007C76C9"/>
    <w:rsid w:val="007C7906"/>
    <w:rsid w:val="007D0EB3"/>
    <w:rsid w:val="007D15DE"/>
    <w:rsid w:val="007D2720"/>
    <w:rsid w:val="007D28C6"/>
    <w:rsid w:val="007D47DB"/>
    <w:rsid w:val="007D576A"/>
    <w:rsid w:val="007D6851"/>
    <w:rsid w:val="007D712F"/>
    <w:rsid w:val="007E00EE"/>
    <w:rsid w:val="007E02E5"/>
    <w:rsid w:val="007E0E51"/>
    <w:rsid w:val="007E5DA7"/>
    <w:rsid w:val="007E66BF"/>
    <w:rsid w:val="007E701A"/>
    <w:rsid w:val="007E77B9"/>
    <w:rsid w:val="007E7B49"/>
    <w:rsid w:val="007F09DB"/>
    <w:rsid w:val="007F0BF7"/>
    <w:rsid w:val="007F0C27"/>
    <w:rsid w:val="007F0DD2"/>
    <w:rsid w:val="007F25EC"/>
    <w:rsid w:val="007F2C03"/>
    <w:rsid w:val="007F2D58"/>
    <w:rsid w:val="007F3640"/>
    <w:rsid w:val="007F36F8"/>
    <w:rsid w:val="007F3B8F"/>
    <w:rsid w:val="007F6325"/>
    <w:rsid w:val="007F7379"/>
    <w:rsid w:val="007F78DF"/>
    <w:rsid w:val="008013EF"/>
    <w:rsid w:val="0080293B"/>
    <w:rsid w:val="0080327D"/>
    <w:rsid w:val="00806D9A"/>
    <w:rsid w:val="00807F8D"/>
    <w:rsid w:val="008102A9"/>
    <w:rsid w:val="00812C23"/>
    <w:rsid w:val="008132A7"/>
    <w:rsid w:val="00813B11"/>
    <w:rsid w:val="008143C4"/>
    <w:rsid w:val="00814D97"/>
    <w:rsid w:val="0081635E"/>
    <w:rsid w:val="00816AA7"/>
    <w:rsid w:val="00816B2E"/>
    <w:rsid w:val="008174BE"/>
    <w:rsid w:val="008229FA"/>
    <w:rsid w:val="00822AEE"/>
    <w:rsid w:val="00822C5A"/>
    <w:rsid w:val="00823D08"/>
    <w:rsid w:val="008243E5"/>
    <w:rsid w:val="008256A6"/>
    <w:rsid w:val="00825AFE"/>
    <w:rsid w:val="0082641C"/>
    <w:rsid w:val="0082667A"/>
    <w:rsid w:val="00827F42"/>
    <w:rsid w:val="00830EA3"/>
    <w:rsid w:val="008315A3"/>
    <w:rsid w:val="008317CF"/>
    <w:rsid w:val="00831F6E"/>
    <w:rsid w:val="00834240"/>
    <w:rsid w:val="00834EF7"/>
    <w:rsid w:val="00835517"/>
    <w:rsid w:val="00835F01"/>
    <w:rsid w:val="00837276"/>
    <w:rsid w:val="008401E5"/>
    <w:rsid w:val="008406A7"/>
    <w:rsid w:val="008410ED"/>
    <w:rsid w:val="008420F7"/>
    <w:rsid w:val="0084298C"/>
    <w:rsid w:val="00842C10"/>
    <w:rsid w:val="0084350F"/>
    <w:rsid w:val="00843AAB"/>
    <w:rsid w:val="008440E1"/>
    <w:rsid w:val="00844105"/>
    <w:rsid w:val="008442E2"/>
    <w:rsid w:val="00846687"/>
    <w:rsid w:val="00850EDD"/>
    <w:rsid w:val="00851D50"/>
    <w:rsid w:val="008520ED"/>
    <w:rsid w:val="00852CD6"/>
    <w:rsid w:val="0085327B"/>
    <w:rsid w:val="00854880"/>
    <w:rsid w:val="00854A4B"/>
    <w:rsid w:val="00860DE7"/>
    <w:rsid w:val="0086261E"/>
    <w:rsid w:val="00862866"/>
    <w:rsid w:val="00863710"/>
    <w:rsid w:val="00863F0B"/>
    <w:rsid w:val="00864511"/>
    <w:rsid w:val="00866381"/>
    <w:rsid w:val="0086686F"/>
    <w:rsid w:val="00871727"/>
    <w:rsid w:val="00872562"/>
    <w:rsid w:val="00872771"/>
    <w:rsid w:val="00872B65"/>
    <w:rsid w:val="00872E91"/>
    <w:rsid w:val="008730D7"/>
    <w:rsid w:val="00875ADA"/>
    <w:rsid w:val="00876027"/>
    <w:rsid w:val="0087622F"/>
    <w:rsid w:val="008768CF"/>
    <w:rsid w:val="008804A0"/>
    <w:rsid w:val="008834CA"/>
    <w:rsid w:val="0088451B"/>
    <w:rsid w:val="008848FF"/>
    <w:rsid w:val="0088505F"/>
    <w:rsid w:val="00885B27"/>
    <w:rsid w:val="00886085"/>
    <w:rsid w:val="008867B9"/>
    <w:rsid w:val="00886DFE"/>
    <w:rsid w:val="00886E27"/>
    <w:rsid w:val="008876A2"/>
    <w:rsid w:val="00887D33"/>
    <w:rsid w:val="008914D3"/>
    <w:rsid w:val="0089220B"/>
    <w:rsid w:val="008922E7"/>
    <w:rsid w:val="0089260F"/>
    <w:rsid w:val="008931DF"/>
    <w:rsid w:val="0089320F"/>
    <w:rsid w:val="00894E85"/>
    <w:rsid w:val="00896833"/>
    <w:rsid w:val="00897E6A"/>
    <w:rsid w:val="008A052A"/>
    <w:rsid w:val="008A222B"/>
    <w:rsid w:val="008A2D8C"/>
    <w:rsid w:val="008A38E8"/>
    <w:rsid w:val="008A3F86"/>
    <w:rsid w:val="008A42F9"/>
    <w:rsid w:val="008A44CD"/>
    <w:rsid w:val="008A46D5"/>
    <w:rsid w:val="008A4954"/>
    <w:rsid w:val="008A4BAC"/>
    <w:rsid w:val="008A506B"/>
    <w:rsid w:val="008A5246"/>
    <w:rsid w:val="008A532C"/>
    <w:rsid w:val="008A54AD"/>
    <w:rsid w:val="008A651C"/>
    <w:rsid w:val="008A6E4D"/>
    <w:rsid w:val="008A7E8D"/>
    <w:rsid w:val="008B2563"/>
    <w:rsid w:val="008B271B"/>
    <w:rsid w:val="008B3BD1"/>
    <w:rsid w:val="008B3C62"/>
    <w:rsid w:val="008B3E9B"/>
    <w:rsid w:val="008B481B"/>
    <w:rsid w:val="008B499B"/>
    <w:rsid w:val="008B5028"/>
    <w:rsid w:val="008B59A9"/>
    <w:rsid w:val="008B60E3"/>
    <w:rsid w:val="008B68F1"/>
    <w:rsid w:val="008B6EF2"/>
    <w:rsid w:val="008C2435"/>
    <w:rsid w:val="008C273F"/>
    <w:rsid w:val="008C39F1"/>
    <w:rsid w:val="008C5504"/>
    <w:rsid w:val="008C6DD8"/>
    <w:rsid w:val="008C6DF9"/>
    <w:rsid w:val="008C6E9E"/>
    <w:rsid w:val="008D09D9"/>
    <w:rsid w:val="008D1D7D"/>
    <w:rsid w:val="008D2ACE"/>
    <w:rsid w:val="008D4FAB"/>
    <w:rsid w:val="008D519F"/>
    <w:rsid w:val="008D51FD"/>
    <w:rsid w:val="008D611C"/>
    <w:rsid w:val="008D69FF"/>
    <w:rsid w:val="008D6E40"/>
    <w:rsid w:val="008D791C"/>
    <w:rsid w:val="008D7F8A"/>
    <w:rsid w:val="008E01B8"/>
    <w:rsid w:val="008E048E"/>
    <w:rsid w:val="008E0EC6"/>
    <w:rsid w:val="008E1BD4"/>
    <w:rsid w:val="008E3E32"/>
    <w:rsid w:val="008E4ADD"/>
    <w:rsid w:val="008E5A02"/>
    <w:rsid w:val="008E5B92"/>
    <w:rsid w:val="008E602C"/>
    <w:rsid w:val="008E639B"/>
    <w:rsid w:val="008E7DD6"/>
    <w:rsid w:val="008F016A"/>
    <w:rsid w:val="008F0754"/>
    <w:rsid w:val="008F31FB"/>
    <w:rsid w:val="008F5286"/>
    <w:rsid w:val="008F5FE4"/>
    <w:rsid w:val="008F6204"/>
    <w:rsid w:val="008F6648"/>
    <w:rsid w:val="008F69EF"/>
    <w:rsid w:val="008F70BE"/>
    <w:rsid w:val="008F7DB0"/>
    <w:rsid w:val="0090070F"/>
    <w:rsid w:val="009008A8"/>
    <w:rsid w:val="00901369"/>
    <w:rsid w:val="00901876"/>
    <w:rsid w:val="009022CE"/>
    <w:rsid w:val="0090265F"/>
    <w:rsid w:val="00902776"/>
    <w:rsid w:val="0090287A"/>
    <w:rsid w:val="00903136"/>
    <w:rsid w:val="009039B1"/>
    <w:rsid w:val="00904AF8"/>
    <w:rsid w:val="009061DC"/>
    <w:rsid w:val="0090768D"/>
    <w:rsid w:val="009100BB"/>
    <w:rsid w:val="00910527"/>
    <w:rsid w:val="00911AC3"/>
    <w:rsid w:val="00913A04"/>
    <w:rsid w:val="00913AEA"/>
    <w:rsid w:val="0091509D"/>
    <w:rsid w:val="009168FB"/>
    <w:rsid w:val="0091699B"/>
    <w:rsid w:val="00920785"/>
    <w:rsid w:val="0092157C"/>
    <w:rsid w:val="009218AF"/>
    <w:rsid w:val="009218FF"/>
    <w:rsid w:val="00921C63"/>
    <w:rsid w:val="0092383A"/>
    <w:rsid w:val="00924459"/>
    <w:rsid w:val="00924D4F"/>
    <w:rsid w:val="0092615C"/>
    <w:rsid w:val="00927AD0"/>
    <w:rsid w:val="00927F19"/>
    <w:rsid w:val="00930619"/>
    <w:rsid w:val="00930AFD"/>
    <w:rsid w:val="0093153A"/>
    <w:rsid w:val="00931620"/>
    <w:rsid w:val="00932755"/>
    <w:rsid w:val="00932943"/>
    <w:rsid w:val="00933BE1"/>
    <w:rsid w:val="0093454B"/>
    <w:rsid w:val="00936EA1"/>
    <w:rsid w:val="00937A77"/>
    <w:rsid w:val="00937D46"/>
    <w:rsid w:val="00940411"/>
    <w:rsid w:val="00940FD6"/>
    <w:rsid w:val="00941CEA"/>
    <w:rsid w:val="0094258E"/>
    <w:rsid w:val="00943132"/>
    <w:rsid w:val="00945964"/>
    <w:rsid w:val="009459AD"/>
    <w:rsid w:val="00947AD9"/>
    <w:rsid w:val="00947BEE"/>
    <w:rsid w:val="009500B1"/>
    <w:rsid w:val="00950C77"/>
    <w:rsid w:val="0095106E"/>
    <w:rsid w:val="00951094"/>
    <w:rsid w:val="00954B07"/>
    <w:rsid w:val="00954B83"/>
    <w:rsid w:val="009556D0"/>
    <w:rsid w:val="00956204"/>
    <w:rsid w:val="00960259"/>
    <w:rsid w:val="00960765"/>
    <w:rsid w:val="00960AC0"/>
    <w:rsid w:val="00961083"/>
    <w:rsid w:val="0096208F"/>
    <w:rsid w:val="00963BA9"/>
    <w:rsid w:val="00963E6E"/>
    <w:rsid w:val="009640DA"/>
    <w:rsid w:val="00965273"/>
    <w:rsid w:val="00965D91"/>
    <w:rsid w:val="00966BA5"/>
    <w:rsid w:val="00967146"/>
    <w:rsid w:val="009677CE"/>
    <w:rsid w:val="00967BF0"/>
    <w:rsid w:val="00967EDD"/>
    <w:rsid w:val="009705BB"/>
    <w:rsid w:val="009715DC"/>
    <w:rsid w:val="00971890"/>
    <w:rsid w:val="0097330A"/>
    <w:rsid w:val="009740D5"/>
    <w:rsid w:val="00974B7E"/>
    <w:rsid w:val="00974E9E"/>
    <w:rsid w:val="00975D72"/>
    <w:rsid w:val="00976304"/>
    <w:rsid w:val="00976B2E"/>
    <w:rsid w:val="00976B3D"/>
    <w:rsid w:val="00977690"/>
    <w:rsid w:val="00981084"/>
    <w:rsid w:val="00981249"/>
    <w:rsid w:val="00982F2F"/>
    <w:rsid w:val="0098429D"/>
    <w:rsid w:val="00984413"/>
    <w:rsid w:val="00984ACD"/>
    <w:rsid w:val="00984FAB"/>
    <w:rsid w:val="00986023"/>
    <w:rsid w:val="0098605C"/>
    <w:rsid w:val="00986439"/>
    <w:rsid w:val="00986532"/>
    <w:rsid w:val="00986546"/>
    <w:rsid w:val="00986A9E"/>
    <w:rsid w:val="00986B21"/>
    <w:rsid w:val="009879F1"/>
    <w:rsid w:val="00990B2C"/>
    <w:rsid w:val="00990BD5"/>
    <w:rsid w:val="00990DD3"/>
    <w:rsid w:val="00990E19"/>
    <w:rsid w:val="00990FB1"/>
    <w:rsid w:val="009912A9"/>
    <w:rsid w:val="009915AD"/>
    <w:rsid w:val="00992E8D"/>
    <w:rsid w:val="00992F9D"/>
    <w:rsid w:val="009933B0"/>
    <w:rsid w:val="00993A48"/>
    <w:rsid w:val="0099576F"/>
    <w:rsid w:val="00996C45"/>
    <w:rsid w:val="00997E7D"/>
    <w:rsid w:val="009A1543"/>
    <w:rsid w:val="009A195B"/>
    <w:rsid w:val="009A3903"/>
    <w:rsid w:val="009B3714"/>
    <w:rsid w:val="009B3970"/>
    <w:rsid w:val="009B4364"/>
    <w:rsid w:val="009B500B"/>
    <w:rsid w:val="009B5154"/>
    <w:rsid w:val="009B52CF"/>
    <w:rsid w:val="009B578E"/>
    <w:rsid w:val="009B6B6E"/>
    <w:rsid w:val="009B74A1"/>
    <w:rsid w:val="009C1559"/>
    <w:rsid w:val="009C1782"/>
    <w:rsid w:val="009C1CF3"/>
    <w:rsid w:val="009C1EC5"/>
    <w:rsid w:val="009C2189"/>
    <w:rsid w:val="009C234E"/>
    <w:rsid w:val="009C23D7"/>
    <w:rsid w:val="009C25A5"/>
    <w:rsid w:val="009C3240"/>
    <w:rsid w:val="009C513D"/>
    <w:rsid w:val="009C5C33"/>
    <w:rsid w:val="009C6D69"/>
    <w:rsid w:val="009C76D2"/>
    <w:rsid w:val="009D0155"/>
    <w:rsid w:val="009D049B"/>
    <w:rsid w:val="009D1B22"/>
    <w:rsid w:val="009D26DD"/>
    <w:rsid w:val="009D2BBD"/>
    <w:rsid w:val="009D31FC"/>
    <w:rsid w:val="009D50E5"/>
    <w:rsid w:val="009D598A"/>
    <w:rsid w:val="009D7330"/>
    <w:rsid w:val="009D7799"/>
    <w:rsid w:val="009D7B97"/>
    <w:rsid w:val="009E0251"/>
    <w:rsid w:val="009E0359"/>
    <w:rsid w:val="009E07B2"/>
    <w:rsid w:val="009E24C1"/>
    <w:rsid w:val="009E3DED"/>
    <w:rsid w:val="009E3F9D"/>
    <w:rsid w:val="009E49D8"/>
    <w:rsid w:val="009E5828"/>
    <w:rsid w:val="009E5E45"/>
    <w:rsid w:val="009E67D9"/>
    <w:rsid w:val="009E70AC"/>
    <w:rsid w:val="009E7675"/>
    <w:rsid w:val="009E7C3A"/>
    <w:rsid w:val="009E7C6C"/>
    <w:rsid w:val="009F034A"/>
    <w:rsid w:val="009F0EDC"/>
    <w:rsid w:val="009F11FD"/>
    <w:rsid w:val="009F275E"/>
    <w:rsid w:val="009F2C4B"/>
    <w:rsid w:val="009F33BA"/>
    <w:rsid w:val="009F3583"/>
    <w:rsid w:val="009F3DF0"/>
    <w:rsid w:val="009F42DD"/>
    <w:rsid w:val="009F4561"/>
    <w:rsid w:val="009F633C"/>
    <w:rsid w:val="009F6E34"/>
    <w:rsid w:val="00A00384"/>
    <w:rsid w:val="00A008FA"/>
    <w:rsid w:val="00A01533"/>
    <w:rsid w:val="00A01A93"/>
    <w:rsid w:val="00A02A3A"/>
    <w:rsid w:val="00A02C6A"/>
    <w:rsid w:val="00A02EFC"/>
    <w:rsid w:val="00A03987"/>
    <w:rsid w:val="00A03E22"/>
    <w:rsid w:val="00A042C9"/>
    <w:rsid w:val="00A044CF"/>
    <w:rsid w:val="00A04AC1"/>
    <w:rsid w:val="00A04F01"/>
    <w:rsid w:val="00A05263"/>
    <w:rsid w:val="00A05F76"/>
    <w:rsid w:val="00A06ED9"/>
    <w:rsid w:val="00A07087"/>
    <w:rsid w:val="00A07809"/>
    <w:rsid w:val="00A07A83"/>
    <w:rsid w:val="00A116F6"/>
    <w:rsid w:val="00A121E8"/>
    <w:rsid w:val="00A1244A"/>
    <w:rsid w:val="00A13ACC"/>
    <w:rsid w:val="00A13C49"/>
    <w:rsid w:val="00A150CA"/>
    <w:rsid w:val="00A1587F"/>
    <w:rsid w:val="00A1615C"/>
    <w:rsid w:val="00A16F99"/>
    <w:rsid w:val="00A214F2"/>
    <w:rsid w:val="00A21932"/>
    <w:rsid w:val="00A21CDC"/>
    <w:rsid w:val="00A228FB"/>
    <w:rsid w:val="00A22DE8"/>
    <w:rsid w:val="00A23518"/>
    <w:rsid w:val="00A237F6"/>
    <w:rsid w:val="00A2448C"/>
    <w:rsid w:val="00A2459B"/>
    <w:rsid w:val="00A25B59"/>
    <w:rsid w:val="00A25EE6"/>
    <w:rsid w:val="00A26105"/>
    <w:rsid w:val="00A2614E"/>
    <w:rsid w:val="00A268DB"/>
    <w:rsid w:val="00A27C23"/>
    <w:rsid w:val="00A302B6"/>
    <w:rsid w:val="00A302FF"/>
    <w:rsid w:val="00A30AEC"/>
    <w:rsid w:val="00A33C40"/>
    <w:rsid w:val="00A341C2"/>
    <w:rsid w:val="00A3457E"/>
    <w:rsid w:val="00A3608D"/>
    <w:rsid w:val="00A40B84"/>
    <w:rsid w:val="00A44403"/>
    <w:rsid w:val="00A459CC"/>
    <w:rsid w:val="00A45B37"/>
    <w:rsid w:val="00A45E5F"/>
    <w:rsid w:val="00A46529"/>
    <w:rsid w:val="00A46BD4"/>
    <w:rsid w:val="00A46DC9"/>
    <w:rsid w:val="00A47881"/>
    <w:rsid w:val="00A478A1"/>
    <w:rsid w:val="00A47EA1"/>
    <w:rsid w:val="00A51341"/>
    <w:rsid w:val="00A514DD"/>
    <w:rsid w:val="00A5175D"/>
    <w:rsid w:val="00A5299F"/>
    <w:rsid w:val="00A52E06"/>
    <w:rsid w:val="00A5345F"/>
    <w:rsid w:val="00A549D2"/>
    <w:rsid w:val="00A54E72"/>
    <w:rsid w:val="00A54F86"/>
    <w:rsid w:val="00A550ED"/>
    <w:rsid w:val="00A556C1"/>
    <w:rsid w:val="00A5693D"/>
    <w:rsid w:val="00A605CF"/>
    <w:rsid w:val="00A60B9A"/>
    <w:rsid w:val="00A632B5"/>
    <w:rsid w:val="00A63450"/>
    <w:rsid w:val="00A6441B"/>
    <w:rsid w:val="00A64665"/>
    <w:rsid w:val="00A651AE"/>
    <w:rsid w:val="00A6577C"/>
    <w:rsid w:val="00A657FA"/>
    <w:rsid w:val="00A65987"/>
    <w:rsid w:val="00A65DAE"/>
    <w:rsid w:val="00A65E7F"/>
    <w:rsid w:val="00A67E5D"/>
    <w:rsid w:val="00A717F1"/>
    <w:rsid w:val="00A71AAD"/>
    <w:rsid w:val="00A727B7"/>
    <w:rsid w:val="00A728B6"/>
    <w:rsid w:val="00A72CC0"/>
    <w:rsid w:val="00A75109"/>
    <w:rsid w:val="00A75EB2"/>
    <w:rsid w:val="00A763DB"/>
    <w:rsid w:val="00A764AF"/>
    <w:rsid w:val="00A770A6"/>
    <w:rsid w:val="00A77910"/>
    <w:rsid w:val="00A80CD5"/>
    <w:rsid w:val="00A80DC7"/>
    <w:rsid w:val="00A80E13"/>
    <w:rsid w:val="00A81CF2"/>
    <w:rsid w:val="00A82454"/>
    <w:rsid w:val="00A83904"/>
    <w:rsid w:val="00A83D74"/>
    <w:rsid w:val="00A84C65"/>
    <w:rsid w:val="00A84DFA"/>
    <w:rsid w:val="00A84EE6"/>
    <w:rsid w:val="00A855A9"/>
    <w:rsid w:val="00A85A1F"/>
    <w:rsid w:val="00A85B51"/>
    <w:rsid w:val="00A86391"/>
    <w:rsid w:val="00A86D75"/>
    <w:rsid w:val="00A86DD7"/>
    <w:rsid w:val="00A87214"/>
    <w:rsid w:val="00A8766B"/>
    <w:rsid w:val="00A8784A"/>
    <w:rsid w:val="00A92F94"/>
    <w:rsid w:val="00A938FD"/>
    <w:rsid w:val="00A93A16"/>
    <w:rsid w:val="00A94C04"/>
    <w:rsid w:val="00A94FAA"/>
    <w:rsid w:val="00A95362"/>
    <w:rsid w:val="00A97BFA"/>
    <w:rsid w:val="00AA1485"/>
    <w:rsid w:val="00AA190B"/>
    <w:rsid w:val="00AA1B29"/>
    <w:rsid w:val="00AA2908"/>
    <w:rsid w:val="00AA37CF"/>
    <w:rsid w:val="00AA4823"/>
    <w:rsid w:val="00AA5244"/>
    <w:rsid w:val="00AA6AD0"/>
    <w:rsid w:val="00AA7CDF"/>
    <w:rsid w:val="00AB0500"/>
    <w:rsid w:val="00AB0569"/>
    <w:rsid w:val="00AB0B64"/>
    <w:rsid w:val="00AB0CB8"/>
    <w:rsid w:val="00AB167F"/>
    <w:rsid w:val="00AB2D89"/>
    <w:rsid w:val="00AB3755"/>
    <w:rsid w:val="00AB3FB7"/>
    <w:rsid w:val="00AB42F2"/>
    <w:rsid w:val="00AB499C"/>
    <w:rsid w:val="00AB52EF"/>
    <w:rsid w:val="00AB5358"/>
    <w:rsid w:val="00AB53AC"/>
    <w:rsid w:val="00AB5990"/>
    <w:rsid w:val="00AB77A7"/>
    <w:rsid w:val="00AB7A43"/>
    <w:rsid w:val="00AB7E7C"/>
    <w:rsid w:val="00AC0F37"/>
    <w:rsid w:val="00AC1925"/>
    <w:rsid w:val="00AC1DD5"/>
    <w:rsid w:val="00AC1FB4"/>
    <w:rsid w:val="00AC2011"/>
    <w:rsid w:val="00AC40B2"/>
    <w:rsid w:val="00AC46C5"/>
    <w:rsid w:val="00AC476E"/>
    <w:rsid w:val="00AC5CDE"/>
    <w:rsid w:val="00AD0283"/>
    <w:rsid w:val="00AD028F"/>
    <w:rsid w:val="00AD18CC"/>
    <w:rsid w:val="00AD234A"/>
    <w:rsid w:val="00AD3020"/>
    <w:rsid w:val="00AD420E"/>
    <w:rsid w:val="00AD6058"/>
    <w:rsid w:val="00AD6217"/>
    <w:rsid w:val="00AD650D"/>
    <w:rsid w:val="00AD66B4"/>
    <w:rsid w:val="00AD7373"/>
    <w:rsid w:val="00AD7F01"/>
    <w:rsid w:val="00AE1399"/>
    <w:rsid w:val="00AE195A"/>
    <w:rsid w:val="00AE1DC3"/>
    <w:rsid w:val="00AE2047"/>
    <w:rsid w:val="00AE4815"/>
    <w:rsid w:val="00AE4CF7"/>
    <w:rsid w:val="00AE5871"/>
    <w:rsid w:val="00AE6101"/>
    <w:rsid w:val="00AE6CD1"/>
    <w:rsid w:val="00AE7050"/>
    <w:rsid w:val="00AE75ED"/>
    <w:rsid w:val="00AE7D2F"/>
    <w:rsid w:val="00AF019B"/>
    <w:rsid w:val="00AF0667"/>
    <w:rsid w:val="00AF0DC8"/>
    <w:rsid w:val="00AF218F"/>
    <w:rsid w:val="00AF267C"/>
    <w:rsid w:val="00AF43FB"/>
    <w:rsid w:val="00AF440F"/>
    <w:rsid w:val="00AF483E"/>
    <w:rsid w:val="00AF5250"/>
    <w:rsid w:val="00AF55EB"/>
    <w:rsid w:val="00AF6465"/>
    <w:rsid w:val="00AF654E"/>
    <w:rsid w:val="00AF66D8"/>
    <w:rsid w:val="00AF674E"/>
    <w:rsid w:val="00AF6D01"/>
    <w:rsid w:val="00B01ADD"/>
    <w:rsid w:val="00B02032"/>
    <w:rsid w:val="00B02673"/>
    <w:rsid w:val="00B04114"/>
    <w:rsid w:val="00B041DF"/>
    <w:rsid w:val="00B05444"/>
    <w:rsid w:val="00B066CC"/>
    <w:rsid w:val="00B074D5"/>
    <w:rsid w:val="00B07F0C"/>
    <w:rsid w:val="00B1045F"/>
    <w:rsid w:val="00B10D37"/>
    <w:rsid w:val="00B10E2A"/>
    <w:rsid w:val="00B11144"/>
    <w:rsid w:val="00B11167"/>
    <w:rsid w:val="00B11AFA"/>
    <w:rsid w:val="00B13C28"/>
    <w:rsid w:val="00B144F1"/>
    <w:rsid w:val="00B14997"/>
    <w:rsid w:val="00B15131"/>
    <w:rsid w:val="00B152EF"/>
    <w:rsid w:val="00B15DD7"/>
    <w:rsid w:val="00B16DD7"/>
    <w:rsid w:val="00B16E78"/>
    <w:rsid w:val="00B17C87"/>
    <w:rsid w:val="00B2000E"/>
    <w:rsid w:val="00B2045E"/>
    <w:rsid w:val="00B208F7"/>
    <w:rsid w:val="00B21477"/>
    <w:rsid w:val="00B223AC"/>
    <w:rsid w:val="00B22810"/>
    <w:rsid w:val="00B23E48"/>
    <w:rsid w:val="00B23E9E"/>
    <w:rsid w:val="00B24F43"/>
    <w:rsid w:val="00B25DAB"/>
    <w:rsid w:val="00B26F73"/>
    <w:rsid w:val="00B27D3B"/>
    <w:rsid w:val="00B3135C"/>
    <w:rsid w:val="00B319A2"/>
    <w:rsid w:val="00B32C73"/>
    <w:rsid w:val="00B33A0D"/>
    <w:rsid w:val="00B342E9"/>
    <w:rsid w:val="00B343E1"/>
    <w:rsid w:val="00B349EC"/>
    <w:rsid w:val="00B34DCE"/>
    <w:rsid w:val="00B365FF"/>
    <w:rsid w:val="00B36DF0"/>
    <w:rsid w:val="00B40257"/>
    <w:rsid w:val="00B4037A"/>
    <w:rsid w:val="00B40791"/>
    <w:rsid w:val="00B40EEB"/>
    <w:rsid w:val="00B41414"/>
    <w:rsid w:val="00B41A79"/>
    <w:rsid w:val="00B43601"/>
    <w:rsid w:val="00B43623"/>
    <w:rsid w:val="00B4483E"/>
    <w:rsid w:val="00B44C91"/>
    <w:rsid w:val="00B47C30"/>
    <w:rsid w:val="00B47CF3"/>
    <w:rsid w:val="00B51829"/>
    <w:rsid w:val="00B52428"/>
    <w:rsid w:val="00B56264"/>
    <w:rsid w:val="00B6028F"/>
    <w:rsid w:val="00B6199A"/>
    <w:rsid w:val="00B62EF6"/>
    <w:rsid w:val="00B649F4"/>
    <w:rsid w:val="00B6567A"/>
    <w:rsid w:val="00B65896"/>
    <w:rsid w:val="00B65E97"/>
    <w:rsid w:val="00B67391"/>
    <w:rsid w:val="00B6739E"/>
    <w:rsid w:val="00B676DD"/>
    <w:rsid w:val="00B67735"/>
    <w:rsid w:val="00B67E84"/>
    <w:rsid w:val="00B67FD1"/>
    <w:rsid w:val="00B67FD9"/>
    <w:rsid w:val="00B7024D"/>
    <w:rsid w:val="00B7025B"/>
    <w:rsid w:val="00B708D1"/>
    <w:rsid w:val="00B719FB"/>
    <w:rsid w:val="00B7356A"/>
    <w:rsid w:val="00B738BB"/>
    <w:rsid w:val="00B7460F"/>
    <w:rsid w:val="00B76AFB"/>
    <w:rsid w:val="00B77A17"/>
    <w:rsid w:val="00B81E17"/>
    <w:rsid w:val="00B81E5C"/>
    <w:rsid w:val="00B830F6"/>
    <w:rsid w:val="00B844B9"/>
    <w:rsid w:val="00B85034"/>
    <w:rsid w:val="00B850B2"/>
    <w:rsid w:val="00B85C68"/>
    <w:rsid w:val="00B860DB"/>
    <w:rsid w:val="00B875B6"/>
    <w:rsid w:val="00B90673"/>
    <w:rsid w:val="00B914D0"/>
    <w:rsid w:val="00B92D34"/>
    <w:rsid w:val="00B9313B"/>
    <w:rsid w:val="00B93ACE"/>
    <w:rsid w:val="00B94242"/>
    <w:rsid w:val="00B942D9"/>
    <w:rsid w:val="00B94798"/>
    <w:rsid w:val="00B95BBE"/>
    <w:rsid w:val="00B96A9A"/>
    <w:rsid w:val="00BA0B28"/>
    <w:rsid w:val="00BA1218"/>
    <w:rsid w:val="00BA2D0C"/>
    <w:rsid w:val="00BA3D25"/>
    <w:rsid w:val="00BA4623"/>
    <w:rsid w:val="00BA51C8"/>
    <w:rsid w:val="00BA58A2"/>
    <w:rsid w:val="00BA5B58"/>
    <w:rsid w:val="00BA5DBE"/>
    <w:rsid w:val="00BA7B33"/>
    <w:rsid w:val="00BB01CD"/>
    <w:rsid w:val="00BB01FB"/>
    <w:rsid w:val="00BB0ADD"/>
    <w:rsid w:val="00BB0FEE"/>
    <w:rsid w:val="00BB1CBE"/>
    <w:rsid w:val="00BB4FAE"/>
    <w:rsid w:val="00BB5503"/>
    <w:rsid w:val="00BB7179"/>
    <w:rsid w:val="00BB7AA0"/>
    <w:rsid w:val="00BC059C"/>
    <w:rsid w:val="00BC0E7D"/>
    <w:rsid w:val="00BC1210"/>
    <w:rsid w:val="00BC2EBB"/>
    <w:rsid w:val="00BC3D42"/>
    <w:rsid w:val="00BC3F05"/>
    <w:rsid w:val="00BC41BB"/>
    <w:rsid w:val="00BC4EEA"/>
    <w:rsid w:val="00BC5C52"/>
    <w:rsid w:val="00BC5F04"/>
    <w:rsid w:val="00BC623C"/>
    <w:rsid w:val="00BC6E74"/>
    <w:rsid w:val="00BC74AC"/>
    <w:rsid w:val="00BC7DCD"/>
    <w:rsid w:val="00BC7E29"/>
    <w:rsid w:val="00BD00F6"/>
    <w:rsid w:val="00BD1010"/>
    <w:rsid w:val="00BD1938"/>
    <w:rsid w:val="00BD2A58"/>
    <w:rsid w:val="00BD3F5D"/>
    <w:rsid w:val="00BD4499"/>
    <w:rsid w:val="00BD6515"/>
    <w:rsid w:val="00BD6D84"/>
    <w:rsid w:val="00BD6F38"/>
    <w:rsid w:val="00BD71A2"/>
    <w:rsid w:val="00BD75EE"/>
    <w:rsid w:val="00BD7982"/>
    <w:rsid w:val="00BE036B"/>
    <w:rsid w:val="00BE0534"/>
    <w:rsid w:val="00BE081D"/>
    <w:rsid w:val="00BE1BCC"/>
    <w:rsid w:val="00BE2F64"/>
    <w:rsid w:val="00BE340D"/>
    <w:rsid w:val="00BE3540"/>
    <w:rsid w:val="00BE3D33"/>
    <w:rsid w:val="00BE3F9B"/>
    <w:rsid w:val="00BE41C8"/>
    <w:rsid w:val="00BE4257"/>
    <w:rsid w:val="00BE4AD8"/>
    <w:rsid w:val="00BE57A5"/>
    <w:rsid w:val="00BE61F4"/>
    <w:rsid w:val="00BE75F1"/>
    <w:rsid w:val="00BE7D7E"/>
    <w:rsid w:val="00BF048B"/>
    <w:rsid w:val="00BF098F"/>
    <w:rsid w:val="00BF0DF1"/>
    <w:rsid w:val="00BF14C8"/>
    <w:rsid w:val="00BF3A76"/>
    <w:rsid w:val="00BF3DC4"/>
    <w:rsid w:val="00BF52D9"/>
    <w:rsid w:val="00BF5763"/>
    <w:rsid w:val="00BF59A2"/>
    <w:rsid w:val="00BF6E7F"/>
    <w:rsid w:val="00BF6F46"/>
    <w:rsid w:val="00BF78AA"/>
    <w:rsid w:val="00C006E5"/>
    <w:rsid w:val="00C02C65"/>
    <w:rsid w:val="00C037CE"/>
    <w:rsid w:val="00C048E7"/>
    <w:rsid w:val="00C05131"/>
    <w:rsid w:val="00C05216"/>
    <w:rsid w:val="00C05589"/>
    <w:rsid w:val="00C05BDF"/>
    <w:rsid w:val="00C06125"/>
    <w:rsid w:val="00C07FAA"/>
    <w:rsid w:val="00C10AEA"/>
    <w:rsid w:val="00C111AC"/>
    <w:rsid w:val="00C11A3B"/>
    <w:rsid w:val="00C12098"/>
    <w:rsid w:val="00C12D8B"/>
    <w:rsid w:val="00C13AD3"/>
    <w:rsid w:val="00C14B14"/>
    <w:rsid w:val="00C14BD3"/>
    <w:rsid w:val="00C15044"/>
    <w:rsid w:val="00C157EB"/>
    <w:rsid w:val="00C15C6E"/>
    <w:rsid w:val="00C16D1E"/>
    <w:rsid w:val="00C16E7F"/>
    <w:rsid w:val="00C16FA7"/>
    <w:rsid w:val="00C177D1"/>
    <w:rsid w:val="00C209FB"/>
    <w:rsid w:val="00C228A5"/>
    <w:rsid w:val="00C23553"/>
    <w:rsid w:val="00C245DF"/>
    <w:rsid w:val="00C25BF8"/>
    <w:rsid w:val="00C279F2"/>
    <w:rsid w:val="00C30545"/>
    <w:rsid w:val="00C310EF"/>
    <w:rsid w:val="00C31942"/>
    <w:rsid w:val="00C322EF"/>
    <w:rsid w:val="00C32390"/>
    <w:rsid w:val="00C32A16"/>
    <w:rsid w:val="00C333CE"/>
    <w:rsid w:val="00C340DF"/>
    <w:rsid w:val="00C34410"/>
    <w:rsid w:val="00C346C9"/>
    <w:rsid w:val="00C35775"/>
    <w:rsid w:val="00C35ADC"/>
    <w:rsid w:val="00C35AFA"/>
    <w:rsid w:val="00C35D03"/>
    <w:rsid w:val="00C35E31"/>
    <w:rsid w:val="00C360F7"/>
    <w:rsid w:val="00C37519"/>
    <w:rsid w:val="00C41468"/>
    <w:rsid w:val="00C41524"/>
    <w:rsid w:val="00C417BC"/>
    <w:rsid w:val="00C425EA"/>
    <w:rsid w:val="00C43FC4"/>
    <w:rsid w:val="00C445C5"/>
    <w:rsid w:val="00C44DBB"/>
    <w:rsid w:val="00C44E41"/>
    <w:rsid w:val="00C45067"/>
    <w:rsid w:val="00C450A3"/>
    <w:rsid w:val="00C47EB4"/>
    <w:rsid w:val="00C502D2"/>
    <w:rsid w:val="00C5111D"/>
    <w:rsid w:val="00C51691"/>
    <w:rsid w:val="00C5364F"/>
    <w:rsid w:val="00C5497E"/>
    <w:rsid w:val="00C56113"/>
    <w:rsid w:val="00C56C25"/>
    <w:rsid w:val="00C61919"/>
    <w:rsid w:val="00C61CBE"/>
    <w:rsid w:val="00C62109"/>
    <w:rsid w:val="00C62BFD"/>
    <w:rsid w:val="00C63E05"/>
    <w:rsid w:val="00C64BD0"/>
    <w:rsid w:val="00C651A9"/>
    <w:rsid w:val="00C674F2"/>
    <w:rsid w:val="00C70007"/>
    <w:rsid w:val="00C7117A"/>
    <w:rsid w:val="00C711A8"/>
    <w:rsid w:val="00C72278"/>
    <w:rsid w:val="00C72947"/>
    <w:rsid w:val="00C72AD4"/>
    <w:rsid w:val="00C72B3A"/>
    <w:rsid w:val="00C749BD"/>
    <w:rsid w:val="00C74AC2"/>
    <w:rsid w:val="00C74EDA"/>
    <w:rsid w:val="00C765DD"/>
    <w:rsid w:val="00C76AB1"/>
    <w:rsid w:val="00C778A3"/>
    <w:rsid w:val="00C7795F"/>
    <w:rsid w:val="00C77C9A"/>
    <w:rsid w:val="00C80449"/>
    <w:rsid w:val="00C808F3"/>
    <w:rsid w:val="00C81F08"/>
    <w:rsid w:val="00C83178"/>
    <w:rsid w:val="00C8434D"/>
    <w:rsid w:val="00C8481D"/>
    <w:rsid w:val="00C8497F"/>
    <w:rsid w:val="00C84C56"/>
    <w:rsid w:val="00C85567"/>
    <w:rsid w:val="00C85BB8"/>
    <w:rsid w:val="00C8697C"/>
    <w:rsid w:val="00C87841"/>
    <w:rsid w:val="00C87E65"/>
    <w:rsid w:val="00C91827"/>
    <w:rsid w:val="00C943BA"/>
    <w:rsid w:val="00C94C0D"/>
    <w:rsid w:val="00C96C24"/>
    <w:rsid w:val="00C96CAF"/>
    <w:rsid w:val="00C97903"/>
    <w:rsid w:val="00C97F14"/>
    <w:rsid w:val="00CA0737"/>
    <w:rsid w:val="00CA0D56"/>
    <w:rsid w:val="00CA1FA8"/>
    <w:rsid w:val="00CA2BFF"/>
    <w:rsid w:val="00CA332B"/>
    <w:rsid w:val="00CA3354"/>
    <w:rsid w:val="00CA3DF6"/>
    <w:rsid w:val="00CA3E25"/>
    <w:rsid w:val="00CA3ED9"/>
    <w:rsid w:val="00CA4299"/>
    <w:rsid w:val="00CA44BE"/>
    <w:rsid w:val="00CA49E4"/>
    <w:rsid w:val="00CA5246"/>
    <w:rsid w:val="00CA67AA"/>
    <w:rsid w:val="00CA6934"/>
    <w:rsid w:val="00CA717C"/>
    <w:rsid w:val="00CA7271"/>
    <w:rsid w:val="00CA7E76"/>
    <w:rsid w:val="00CB0806"/>
    <w:rsid w:val="00CB0C91"/>
    <w:rsid w:val="00CB0E53"/>
    <w:rsid w:val="00CB0EAC"/>
    <w:rsid w:val="00CB1F72"/>
    <w:rsid w:val="00CB2D35"/>
    <w:rsid w:val="00CB2F6A"/>
    <w:rsid w:val="00CB341C"/>
    <w:rsid w:val="00CB362E"/>
    <w:rsid w:val="00CB3C86"/>
    <w:rsid w:val="00CB4901"/>
    <w:rsid w:val="00CB5803"/>
    <w:rsid w:val="00CB6394"/>
    <w:rsid w:val="00CB7458"/>
    <w:rsid w:val="00CC00FC"/>
    <w:rsid w:val="00CC0255"/>
    <w:rsid w:val="00CC02D9"/>
    <w:rsid w:val="00CC101D"/>
    <w:rsid w:val="00CC1C2E"/>
    <w:rsid w:val="00CC3CBB"/>
    <w:rsid w:val="00CC79CC"/>
    <w:rsid w:val="00CD043A"/>
    <w:rsid w:val="00CD1663"/>
    <w:rsid w:val="00CD1D17"/>
    <w:rsid w:val="00CD2935"/>
    <w:rsid w:val="00CD3C58"/>
    <w:rsid w:val="00CD477C"/>
    <w:rsid w:val="00CD4E6A"/>
    <w:rsid w:val="00CD59AA"/>
    <w:rsid w:val="00CD5DFA"/>
    <w:rsid w:val="00CD6A44"/>
    <w:rsid w:val="00CE029C"/>
    <w:rsid w:val="00CE0A40"/>
    <w:rsid w:val="00CE19EC"/>
    <w:rsid w:val="00CE206C"/>
    <w:rsid w:val="00CE359D"/>
    <w:rsid w:val="00CE4155"/>
    <w:rsid w:val="00CE4F81"/>
    <w:rsid w:val="00CE590B"/>
    <w:rsid w:val="00CE5D50"/>
    <w:rsid w:val="00CE6249"/>
    <w:rsid w:val="00CE6CF6"/>
    <w:rsid w:val="00CF0762"/>
    <w:rsid w:val="00CF088A"/>
    <w:rsid w:val="00CF1768"/>
    <w:rsid w:val="00CF2219"/>
    <w:rsid w:val="00CF290A"/>
    <w:rsid w:val="00CF2F08"/>
    <w:rsid w:val="00CF34DE"/>
    <w:rsid w:val="00CF3F95"/>
    <w:rsid w:val="00CF598D"/>
    <w:rsid w:val="00CF715B"/>
    <w:rsid w:val="00CF7519"/>
    <w:rsid w:val="00CF792C"/>
    <w:rsid w:val="00D003A0"/>
    <w:rsid w:val="00D003AC"/>
    <w:rsid w:val="00D005AA"/>
    <w:rsid w:val="00D00669"/>
    <w:rsid w:val="00D00CFD"/>
    <w:rsid w:val="00D01003"/>
    <w:rsid w:val="00D011A3"/>
    <w:rsid w:val="00D0120F"/>
    <w:rsid w:val="00D01294"/>
    <w:rsid w:val="00D01C21"/>
    <w:rsid w:val="00D02D34"/>
    <w:rsid w:val="00D03518"/>
    <w:rsid w:val="00D036E3"/>
    <w:rsid w:val="00D059B2"/>
    <w:rsid w:val="00D05AF6"/>
    <w:rsid w:val="00D0646C"/>
    <w:rsid w:val="00D0656D"/>
    <w:rsid w:val="00D071A0"/>
    <w:rsid w:val="00D101CC"/>
    <w:rsid w:val="00D10F67"/>
    <w:rsid w:val="00D12A59"/>
    <w:rsid w:val="00D139CF"/>
    <w:rsid w:val="00D156DC"/>
    <w:rsid w:val="00D16A96"/>
    <w:rsid w:val="00D20786"/>
    <w:rsid w:val="00D20B23"/>
    <w:rsid w:val="00D21274"/>
    <w:rsid w:val="00D24075"/>
    <w:rsid w:val="00D2440D"/>
    <w:rsid w:val="00D266C6"/>
    <w:rsid w:val="00D2674F"/>
    <w:rsid w:val="00D26874"/>
    <w:rsid w:val="00D2709C"/>
    <w:rsid w:val="00D2759B"/>
    <w:rsid w:val="00D316A7"/>
    <w:rsid w:val="00D32D14"/>
    <w:rsid w:val="00D32D71"/>
    <w:rsid w:val="00D34179"/>
    <w:rsid w:val="00D348C0"/>
    <w:rsid w:val="00D352EE"/>
    <w:rsid w:val="00D35AC9"/>
    <w:rsid w:val="00D35F94"/>
    <w:rsid w:val="00D37039"/>
    <w:rsid w:val="00D379A7"/>
    <w:rsid w:val="00D40B6C"/>
    <w:rsid w:val="00D41902"/>
    <w:rsid w:val="00D4218F"/>
    <w:rsid w:val="00D42927"/>
    <w:rsid w:val="00D42B92"/>
    <w:rsid w:val="00D43541"/>
    <w:rsid w:val="00D44277"/>
    <w:rsid w:val="00D44CD1"/>
    <w:rsid w:val="00D4540C"/>
    <w:rsid w:val="00D45834"/>
    <w:rsid w:val="00D45B5B"/>
    <w:rsid w:val="00D46213"/>
    <w:rsid w:val="00D504FA"/>
    <w:rsid w:val="00D5055A"/>
    <w:rsid w:val="00D50D15"/>
    <w:rsid w:val="00D51802"/>
    <w:rsid w:val="00D53656"/>
    <w:rsid w:val="00D5480C"/>
    <w:rsid w:val="00D55330"/>
    <w:rsid w:val="00D55E54"/>
    <w:rsid w:val="00D56474"/>
    <w:rsid w:val="00D57BF9"/>
    <w:rsid w:val="00D57F6B"/>
    <w:rsid w:val="00D60C63"/>
    <w:rsid w:val="00D616B3"/>
    <w:rsid w:val="00D6220D"/>
    <w:rsid w:val="00D63FE1"/>
    <w:rsid w:val="00D6444F"/>
    <w:rsid w:val="00D644C5"/>
    <w:rsid w:val="00D64B2B"/>
    <w:rsid w:val="00D64B4E"/>
    <w:rsid w:val="00D65459"/>
    <w:rsid w:val="00D663E4"/>
    <w:rsid w:val="00D66D4B"/>
    <w:rsid w:val="00D66E28"/>
    <w:rsid w:val="00D71B31"/>
    <w:rsid w:val="00D72025"/>
    <w:rsid w:val="00D72608"/>
    <w:rsid w:val="00D72904"/>
    <w:rsid w:val="00D72EF4"/>
    <w:rsid w:val="00D746B5"/>
    <w:rsid w:val="00D75326"/>
    <w:rsid w:val="00D755BF"/>
    <w:rsid w:val="00D75E49"/>
    <w:rsid w:val="00D76E15"/>
    <w:rsid w:val="00D77097"/>
    <w:rsid w:val="00D7751D"/>
    <w:rsid w:val="00D77BE3"/>
    <w:rsid w:val="00D800FE"/>
    <w:rsid w:val="00D80153"/>
    <w:rsid w:val="00D8067D"/>
    <w:rsid w:val="00D82D58"/>
    <w:rsid w:val="00D83E93"/>
    <w:rsid w:val="00D841C0"/>
    <w:rsid w:val="00D85C02"/>
    <w:rsid w:val="00D8783B"/>
    <w:rsid w:val="00D87A2C"/>
    <w:rsid w:val="00D87A89"/>
    <w:rsid w:val="00D87CE4"/>
    <w:rsid w:val="00D90896"/>
    <w:rsid w:val="00D91FDB"/>
    <w:rsid w:val="00D9248B"/>
    <w:rsid w:val="00D92BA5"/>
    <w:rsid w:val="00D9316A"/>
    <w:rsid w:val="00D93C5A"/>
    <w:rsid w:val="00D9500A"/>
    <w:rsid w:val="00D9550F"/>
    <w:rsid w:val="00D95E26"/>
    <w:rsid w:val="00D9683D"/>
    <w:rsid w:val="00D96948"/>
    <w:rsid w:val="00DA111F"/>
    <w:rsid w:val="00DA40EC"/>
    <w:rsid w:val="00DA419E"/>
    <w:rsid w:val="00DA48BF"/>
    <w:rsid w:val="00DA4D03"/>
    <w:rsid w:val="00DA55A2"/>
    <w:rsid w:val="00DA5628"/>
    <w:rsid w:val="00DA5B6B"/>
    <w:rsid w:val="00DA6F37"/>
    <w:rsid w:val="00DA7256"/>
    <w:rsid w:val="00DB09ED"/>
    <w:rsid w:val="00DB0F5B"/>
    <w:rsid w:val="00DB1291"/>
    <w:rsid w:val="00DB3E3C"/>
    <w:rsid w:val="00DB3E50"/>
    <w:rsid w:val="00DB457F"/>
    <w:rsid w:val="00DB53C1"/>
    <w:rsid w:val="00DB5776"/>
    <w:rsid w:val="00DB5922"/>
    <w:rsid w:val="00DB6418"/>
    <w:rsid w:val="00DB74BF"/>
    <w:rsid w:val="00DB792F"/>
    <w:rsid w:val="00DB7F19"/>
    <w:rsid w:val="00DC0AE3"/>
    <w:rsid w:val="00DC0E39"/>
    <w:rsid w:val="00DC3A73"/>
    <w:rsid w:val="00DC521F"/>
    <w:rsid w:val="00DC66DD"/>
    <w:rsid w:val="00DC6997"/>
    <w:rsid w:val="00DC7934"/>
    <w:rsid w:val="00DD16FE"/>
    <w:rsid w:val="00DD17A4"/>
    <w:rsid w:val="00DD314F"/>
    <w:rsid w:val="00DD37AA"/>
    <w:rsid w:val="00DD3BA5"/>
    <w:rsid w:val="00DD43D1"/>
    <w:rsid w:val="00DD4E1A"/>
    <w:rsid w:val="00DD57CD"/>
    <w:rsid w:val="00DD66CC"/>
    <w:rsid w:val="00DE122D"/>
    <w:rsid w:val="00DE1C24"/>
    <w:rsid w:val="00DE3B17"/>
    <w:rsid w:val="00DE3FBB"/>
    <w:rsid w:val="00DE4F72"/>
    <w:rsid w:val="00DE5E66"/>
    <w:rsid w:val="00DE5FF3"/>
    <w:rsid w:val="00DE6262"/>
    <w:rsid w:val="00DF0076"/>
    <w:rsid w:val="00DF057B"/>
    <w:rsid w:val="00DF2B66"/>
    <w:rsid w:val="00DF2D9F"/>
    <w:rsid w:val="00DF3142"/>
    <w:rsid w:val="00DF32C5"/>
    <w:rsid w:val="00DF336E"/>
    <w:rsid w:val="00DF3CE1"/>
    <w:rsid w:val="00DF4E27"/>
    <w:rsid w:val="00DF5138"/>
    <w:rsid w:val="00DF5168"/>
    <w:rsid w:val="00DF51A9"/>
    <w:rsid w:val="00DF593D"/>
    <w:rsid w:val="00DF632C"/>
    <w:rsid w:val="00DF721C"/>
    <w:rsid w:val="00E01045"/>
    <w:rsid w:val="00E01DC4"/>
    <w:rsid w:val="00E02D17"/>
    <w:rsid w:val="00E03179"/>
    <w:rsid w:val="00E055AD"/>
    <w:rsid w:val="00E05B41"/>
    <w:rsid w:val="00E05CF7"/>
    <w:rsid w:val="00E06310"/>
    <w:rsid w:val="00E06C6F"/>
    <w:rsid w:val="00E07A6E"/>
    <w:rsid w:val="00E100D6"/>
    <w:rsid w:val="00E102CD"/>
    <w:rsid w:val="00E10CDF"/>
    <w:rsid w:val="00E11379"/>
    <w:rsid w:val="00E11AD9"/>
    <w:rsid w:val="00E1212C"/>
    <w:rsid w:val="00E135DC"/>
    <w:rsid w:val="00E13F1A"/>
    <w:rsid w:val="00E14792"/>
    <w:rsid w:val="00E1677B"/>
    <w:rsid w:val="00E178E7"/>
    <w:rsid w:val="00E2049F"/>
    <w:rsid w:val="00E20768"/>
    <w:rsid w:val="00E217AE"/>
    <w:rsid w:val="00E2256A"/>
    <w:rsid w:val="00E22960"/>
    <w:rsid w:val="00E230E8"/>
    <w:rsid w:val="00E23589"/>
    <w:rsid w:val="00E24186"/>
    <w:rsid w:val="00E24FF4"/>
    <w:rsid w:val="00E25F18"/>
    <w:rsid w:val="00E26AC6"/>
    <w:rsid w:val="00E27021"/>
    <w:rsid w:val="00E27553"/>
    <w:rsid w:val="00E300BE"/>
    <w:rsid w:val="00E302FB"/>
    <w:rsid w:val="00E30753"/>
    <w:rsid w:val="00E322B3"/>
    <w:rsid w:val="00E32D1E"/>
    <w:rsid w:val="00E33060"/>
    <w:rsid w:val="00E3348D"/>
    <w:rsid w:val="00E33A14"/>
    <w:rsid w:val="00E33F9C"/>
    <w:rsid w:val="00E356B4"/>
    <w:rsid w:val="00E35A66"/>
    <w:rsid w:val="00E367BA"/>
    <w:rsid w:val="00E36F3F"/>
    <w:rsid w:val="00E37A29"/>
    <w:rsid w:val="00E37F58"/>
    <w:rsid w:val="00E4003B"/>
    <w:rsid w:val="00E40229"/>
    <w:rsid w:val="00E40422"/>
    <w:rsid w:val="00E40C2F"/>
    <w:rsid w:val="00E40FF0"/>
    <w:rsid w:val="00E41343"/>
    <w:rsid w:val="00E42012"/>
    <w:rsid w:val="00E42578"/>
    <w:rsid w:val="00E425F4"/>
    <w:rsid w:val="00E43530"/>
    <w:rsid w:val="00E435D9"/>
    <w:rsid w:val="00E44200"/>
    <w:rsid w:val="00E45571"/>
    <w:rsid w:val="00E45BCB"/>
    <w:rsid w:val="00E45FC0"/>
    <w:rsid w:val="00E46FEE"/>
    <w:rsid w:val="00E53A0C"/>
    <w:rsid w:val="00E54383"/>
    <w:rsid w:val="00E548D7"/>
    <w:rsid w:val="00E549C0"/>
    <w:rsid w:val="00E54BBF"/>
    <w:rsid w:val="00E54C39"/>
    <w:rsid w:val="00E54EAE"/>
    <w:rsid w:val="00E557A3"/>
    <w:rsid w:val="00E55DC8"/>
    <w:rsid w:val="00E57137"/>
    <w:rsid w:val="00E576C8"/>
    <w:rsid w:val="00E5795B"/>
    <w:rsid w:val="00E60172"/>
    <w:rsid w:val="00E60B68"/>
    <w:rsid w:val="00E6194F"/>
    <w:rsid w:val="00E61A5F"/>
    <w:rsid w:val="00E61C95"/>
    <w:rsid w:val="00E62C49"/>
    <w:rsid w:val="00E62D5E"/>
    <w:rsid w:val="00E62F04"/>
    <w:rsid w:val="00E6566C"/>
    <w:rsid w:val="00E65F51"/>
    <w:rsid w:val="00E668B0"/>
    <w:rsid w:val="00E672C4"/>
    <w:rsid w:val="00E67D28"/>
    <w:rsid w:val="00E67FE0"/>
    <w:rsid w:val="00E70112"/>
    <w:rsid w:val="00E7078F"/>
    <w:rsid w:val="00E70D5C"/>
    <w:rsid w:val="00E7229A"/>
    <w:rsid w:val="00E72CCE"/>
    <w:rsid w:val="00E733A7"/>
    <w:rsid w:val="00E73C7A"/>
    <w:rsid w:val="00E73F43"/>
    <w:rsid w:val="00E75340"/>
    <w:rsid w:val="00E762F2"/>
    <w:rsid w:val="00E779E8"/>
    <w:rsid w:val="00E77C5A"/>
    <w:rsid w:val="00E80A02"/>
    <w:rsid w:val="00E80B4C"/>
    <w:rsid w:val="00E8189E"/>
    <w:rsid w:val="00E819C0"/>
    <w:rsid w:val="00E828BF"/>
    <w:rsid w:val="00E82EFE"/>
    <w:rsid w:val="00E8373C"/>
    <w:rsid w:val="00E8429D"/>
    <w:rsid w:val="00E84C34"/>
    <w:rsid w:val="00E84E9F"/>
    <w:rsid w:val="00E850C5"/>
    <w:rsid w:val="00E852F6"/>
    <w:rsid w:val="00E85FAA"/>
    <w:rsid w:val="00E862DB"/>
    <w:rsid w:val="00E87AD2"/>
    <w:rsid w:val="00E90781"/>
    <w:rsid w:val="00E91CE2"/>
    <w:rsid w:val="00E92845"/>
    <w:rsid w:val="00E936E0"/>
    <w:rsid w:val="00E93930"/>
    <w:rsid w:val="00E950D7"/>
    <w:rsid w:val="00E95939"/>
    <w:rsid w:val="00E95996"/>
    <w:rsid w:val="00E962B1"/>
    <w:rsid w:val="00E969D8"/>
    <w:rsid w:val="00E97AC8"/>
    <w:rsid w:val="00E97D8B"/>
    <w:rsid w:val="00EA0064"/>
    <w:rsid w:val="00EA6219"/>
    <w:rsid w:val="00EA6379"/>
    <w:rsid w:val="00EA76BC"/>
    <w:rsid w:val="00EA7F8B"/>
    <w:rsid w:val="00EB059E"/>
    <w:rsid w:val="00EB0E42"/>
    <w:rsid w:val="00EB1EC8"/>
    <w:rsid w:val="00EB2269"/>
    <w:rsid w:val="00EB62CA"/>
    <w:rsid w:val="00EB7DE6"/>
    <w:rsid w:val="00EC166F"/>
    <w:rsid w:val="00EC1C64"/>
    <w:rsid w:val="00EC3482"/>
    <w:rsid w:val="00EC444C"/>
    <w:rsid w:val="00EC5187"/>
    <w:rsid w:val="00EC54E9"/>
    <w:rsid w:val="00EC5685"/>
    <w:rsid w:val="00EC5CA4"/>
    <w:rsid w:val="00EC5EB4"/>
    <w:rsid w:val="00EC71A0"/>
    <w:rsid w:val="00EC7E2A"/>
    <w:rsid w:val="00EC7FB0"/>
    <w:rsid w:val="00ED0777"/>
    <w:rsid w:val="00ED0FFE"/>
    <w:rsid w:val="00ED1CF8"/>
    <w:rsid w:val="00ED2E37"/>
    <w:rsid w:val="00ED3B16"/>
    <w:rsid w:val="00ED5117"/>
    <w:rsid w:val="00ED5DB9"/>
    <w:rsid w:val="00ED5E61"/>
    <w:rsid w:val="00ED6B22"/>
    <w:rsid w:val="00ED6BB3"/>
    <w:rsid w:val="00ED74A2"/>
    <w:rsid w:val="00ED767A"/>
    <w:rsid w:val="00EE10D8"/>
    <w:rsid w:val="00EE141C"/>
    <w:rsid w:val="00EE1447"/>
    <w:rsid w:val="00EE191E"/>
    <w:rsid w:val="00EE30A8"/>
    <w:rsid w:val="00EE39C3"/>
    <w:rsid w:val="00EE3D31"/>
    <w:rsid w:val="00EE40D4"/>
    <w:rsid w:val="00EE4576"/>
    <w:rsid w:val="00EE4633"/>
    <w:rsid w:val="00EE4892"/>
    <w:rsid w:val="00EE4D9D"/>
    <w:rsid w:val="00EE543D"/>
    <w:rsid w:val="00EE586A"/>
    <w:rsid w:val="00EE7DAE"/>
    <w:rsid w:val="00EF0822"/>
    <w:rsid w:val="00EF18AC"/>
    <w:rsid w:val="00EF1A0E"/>
    <w:rsid w:val="00EF2346"/>
    <w:rsid w:val="00EF2674"/>
    <w:rsid w:val="00EF2EC3"/>
    <w:rsid w:val="00EF5A41"/>
    <w:rsid w:val="00EF623F"/>
    <w:rsid w:val="00EF632D"/>
    <w:rsid w:val="00EF722F"/>
    <w:rsid w:val="00EF7854"/>
    <w:rsid w:val="00F00488"/>
    <w:rsid w:val="00F01BD1"/>
    <w:rsid w:val="00F025E5"/>
    <w:rsid w:val="00F0279F"/>
    <w:rsid w:val="00F02ABA"/>
    <w:rsid w:val="00F02D7B"/>
    <w:rsid w:val="00F03894"/>
    <w:rsid w:val="00F03927"/>
    <w:rsid w:val="00F0473C"/>
    <w:rsid w:val="00F05405"/>
    <w:rsid w:val="00F05E30"/>
    <w:rsid w:val="00F0637E"/>
    <w:rsid w:val="00F0678B"/>
    <w:rsid w:val="00F102CF"/>
    <w:rsid w:val="00F1059E"/>
    <w:rsid w:val="00F10680"/>
    <w:rsid w:val="00F11073"/>
    <w:rsid w:val="00F1197D"/>
    <w:rsid w:val="00F1395F"/>
    <w:rsid w:val="00F14B4D"/>
    <w:rsid w:val="00F17610"/>
    <w:rsid w:val="00F176B6"/>
    <w:rsid w:val="00F177D8"/>
    <w:rsid w:val="00F1793A"/>
    <w:rsid w:val="00F17CDA"/>
    <w:rsid w:val="00F21180"/>
    <w:rsid w:val="00F21608"/>
    <w:rsid w:val="00F21F12"/>
    <w:rsid w:val="00F22021"/>
    <w:rsid w:val="00F222C5"/>
    <w:rsid w:val="00F224A5"/>
    <w:rsid w:val="00F238EF"/>
    <w:rsid w:val="00F23D7C"/>
    <w:rsid w:val="00F245A3"/>
    <w:rsid w:val="00F2472C"/>
    <w:rsid w:val="00F258A8"/>
    <w:rsid w:val="00F25DD8"/>
    <w:rsid w:val="00F269BD"/>
    <w:rsid w:val="00F30D90"/>
    <w:rsid w:val="00F31532"/>
    <w:rsid w:val="00F32220"/>
    <w:rsid w:val="00F3229A"/>
    <w:rsid w:val="00F32568"/>
    <w:rsid w:val="00F32E27"/>
    <w:rsid w:val="00F344B9"/>
    <w:rsid w:val="00F34A28"/>
    <w:rsid w:val="00F34D31"/>
    <w:rsid w:val="00F34DD7"/>
    <w:rsid w:val="00F37462"/>
    <w:rsid w:val="00F37A3D"/>
    <w:rsid w:val="00F37E6D"/>
    <w:rsid w:val="00F40BB6"/>
    <w:rsid w:val="00F41701"/>
    <w:rsid w:val="00F41805"/>
    <w:rsid w:val="00F41BBC"/>
    <w:rsid w:val="00F4226F"/>
    <w:rsid w:val="00F42308"/>
    <w:rsid w:val="00F4232A"/>
    <w:rsid w:val="00F42888"/>
    <w:rsid w:val="00F447D4"/>
    <w:rsid w:val="00F455D6"/>
    <w:rsid w:val="00F47CAB"/>
    <w:rsid w:val="00F50203"/>
    <w:rsid w:val="00F52386"/>
    <w:rsid w:val="00F5406C"/>
    <w:rsid w:val="00F54E7C"/>
    <w:rsid w:val="00F552F0"/>
    <w:rsid w:val="00F557EA"/>
    <w:rsid w:val="00F568F8"/>
    <w:rsid w:val="00F5729B"/>
    <w:rsid w:val="00F60C33"/>
    <w:rsid w:val="00F60DE7"/>
    <w:rsid w:val="00F6217A"/>
    <w:rsid w:val="00F64143"/>
    <w:rsid w:val="00F65760"/>
    <w:rsid w:val="00F6591E"/>
    <w:rsid w:val="00F670F1"/>
    <w:rsid w:val="00F67138"/>
    <w:rsid w:val="00F70D04"/>
    <w:rsid w:val="00F70F29"/>
    <w:rsid w:val="00F71A32"/>
    <w:rsid w:val="00F7262E"/>
    <w:rsid w:val="00F74F1C"/>
    <w:rsid w:val="00F74F65"/>
    <w:rsid w:val="00F74F8C"/>
    <w:rsid w:val="00F75C53"/>
    <w:rsid w:val="00F75FC5"/>
    <w:rsid w:val="00F77167"/>
    <w:rsid w:val="00F77BB1"/>
    <w:rsid w:val="00F80B00"/>
    <w:rsid w:val="00F80E80"/>
    <w:rsid w:val="00F80EBA"/>
    <w:rsid w:val="00F81D50"/>
    <w:rsid w:val="00F82228"/>
    <w:rsid w:val="00F82561"/>
    <w:rsid w:val="00F82F39"/>
    <w:rsid w:val="00F84641"/>
    <w:rsid w:val="00F851B5"/>
    <w:rsid w:val="00F85F87"/>
    <w:rsid w:val="00F870E9"/>
    <w:rsid w:val="00F87105"/>
    <w:rsid w:val="00F879AF"/>
    <w:rsid w:val="00F901BA"/>
    <w:rsid w:val="00F92059"/>
    <w:rsid w:val="00F925F1"/>
    <w:rsid w:val="00FA13A4"/>
    <w:rsid w:val="00FA1732"/>
    <w:rsid w:val="00FA2E06"/>
    <w:rsid w:val="00FA319A"/>
    <w:rsid w:val="00FA3344"/>
    <w:rsid w:val="00FA4467"/>
    <w:rsid w:val="00FA550E"/>
    <w:rsid w:val="00FA5623"/>
    <w:rsid w:val="00FA5C63"/>
    <w:rsid w:val="00FA5FBC"/>
    <w:rsid w:val="00FA603C"/>
    <w:rsid w:val="00FA70C1"/>
    <w:rsid w:val="00FA7533"/>
    <w:rsid w:val="00FA771A"/>
    <w:rsid w:val="00FA796F"/>
    <w:rsid w:val="00FA79B6"/>
    <w:rsid w:val="00FA7B8C"/>
    <w:rsid w:val="00FB0065"/>
    <w:rsid w:val="00FB01A9"/>
    <w:rsid w:val="00FB03C8"/>
    <w:rsid w:val="00FB0ED5"/>
    <w:rsid w:val="00FB16E6"/>
    <w:rsid w:val="00FB2773"/>
    <w:rsid w:val="00FB2AEB"/>
    <w:rsid w:val="00FB32A7"/>
    <w:rsid w:val="00FB44E4"/>
    <w:rsid w:val="00FB44E8"/>
    <w:rsid w:val="00FB4BA3"/>
    <w:rsid w:val="00FB53D2"/>
    <w:rsid w:val="00FB5D86"/>
    <w:rsid w:val="00FB680C"/>
    <w:rsid w:val="00FB7AFD"/>
    <w:rsid w:val="00FB7F04"/>
    <w:rsid w:val="00FC04DC"/>
    <w:rsid w:val="00FC10FE"/>
    <w:rsid w:val="00FC13CB"/>
    <w:rsid w:val="00FC1A3F"/>
    <w:rsid w:val="00FC26BA"/>
    <w:rsid w:val="00FC34CF"/>
    <w:rsid w:val="00FC3634"/>
    <w:rsid w:val="00FC3E41"/>
    <w:rsid w:val="00FC4424"/>
    <w:rsid w:val="00FC4A45"/>
    <w:rsid w:val="00FC4C8F"/>
    <w:rsid w:val="00FC5A25"/>
    <w:rsid w:val="00FC5B0D"/>
    <w:rsid w:val="00FC6121"/>
    <w:rsid w:val="00FC7465"/>
    <w:rsid w:val="00FC76AD"/>
    <w:rsid w:val="00FD0309"/>
    <w:rsid w:val="00FD21E2"/>
    <w:rsid w:val="00FD2920"/>
    <w:rsid w:val="00FD2CD2"/>
    <w:rsid w:val="00FD4AAE"/>
    <w:rsid w:val="00FD5AA5"/>
    <w:rsid w:val="00FD6893"/>
    <w:rsid w:val="00FD6C89"/>
    <w:rsid w:val="00FD6E2B"/>
    <w:rsid w:val="00FD7148"/>
    <w:rsid w:val="00FD7398"/>
    <w:rsid w:val="00FD7489"/>
    <w:rsid w:val="00FD75E6"/>
    <w:rsid w:val="00FE05B2"/>
    <w:rsid w:val="00FE0880"/>
    <w:rsid w:val="00FE0C08"/>
    <w:rsid w:val="00FE1308"/>
    <w:rsid w:val="00FE1F69"/>
    <w:rsid w:val="00FE2495"/>
    <w:rsid w:val="00FE284E"/>
    <w:rsid w:val="00FE2C08"/>
    <w:rsid w:val="00FE3A73"/>
    <w:rsid w:val="00FE42F3"/>
    <w:rsid w:val="00FE4899"/>
    <w:rsid w:val="00FE58B5"/>
    <w:rsid w:val="00FE66A0"/>
    <w:rsid w:val="00FE7F25"/>
    <w:rsid w:val="00FF1F7D"/>
    <w:rsid w:val="00FF1FF5"/>
    <w:rsid w:val="00FF26B4"/>
    <w:rsid w:val="00FF2D19"/>
    <w:rsid w:val="00FF3144"/>
    <w:rsid w:val="00FF32EE"/>
    <w:rsid w:val="00FF366D"/>
    <w:rsid w:val="00FF3BD3"/>
    <w:rsid w:val="00FF4812"/>
    <w:rsid w:val="00FF4EF6"/>
    <w:rsid w:val="00FF583F"/>
    <w:rsid w:val="00FF5AC6"/>
    <w:rsid w:val="00FF6426"/>
    <w:rsid w:val="00FF77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A623CB5"/>
  <w15:chartTrackingRefBased/>
  <w15:docId w15:val="{6D6C9EB6-E075-4A2C-81E3-ED7A00593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0384"/>
  </w:style>
  <w:style w:type="paragraph" w:styleId="4">
    <w:name w:val="heading 4"/>
    <w:basedOn w:val="a"/>
    <w:next w:val="a"/>
    <w:link w:val="40"/>
    <w:qFormat/>
    <w:rsid w:val="0073544C"/>
    <w:pPr>
      <w:keepNext/>
      <w:widowControl w:val="0"/>
      <w:jc w:val="both"/>
      <w:outlineLvl w:val="3"/>
    </w:pPr>
    <w:rPr>
      <w:b/>
      <w:sz w:val="16"/>
    </w:rPr>
  </w:style>
  <w:style w:type="paragraph" w:styleId="5">
    <w:name w:val="heading 5"/>
    <w:basedOn w:val="a"/>
    <w:next w:val="a"/>
    <w:link w:val="50"/>
    <w:qFormat/>
    <w:rsid w:val="0073544C"/>
    <w:pPr>
      <w:keepNext/>
      <w:widowControl w:val="0"/>
      <w:jc w:val="center"/>
      <w:outlineLvl w:val="4"/>
    </w:pPr>
    <w:rPr>
      <w:b/>
      <w:sz w:val="18"/>
    </w:rPr>
  </w:style>
  <w:style w:type="paragraph" w:styleId="6">
    <w:name w:val="heading 6"/>
    <w:basedOn w:val="a"/>
    <w:next w:val="a"/>
    <w:link w:val="60"/>
    <w:qFormat/>
    <w:rsid w:val="0073544C"/>
    <w:pPr>
      <w:keepNext/>
      <w:widowControl w:val="0"/>
      <w:jc w:val="center"/>
      <w:outlineLvl w:val="5"/>
    </w:pPr>
    <w:rPr>
      <w:b/>
      <w:sz w:val="16"/>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3544C"/>
    <w:rPr>
      <w:color w:val="0000FF"/>
      <w:u w:val="single"/>
    </w:rPr>
  </w:style>
  <w:style w:type="paragraph" w:styleId="a4">
    <w:name w:val="endnote text"/>
    <w:basedOn w:val="a"/>
    <w:link w:val="a5"/>
    <w:rsid w:val="0073544C"/>
  </w:style>
  <w:style w:type="paragraph" w:styleId="a6">
    <w:name w:val="Balloon Text"/>
    <w:basedOn w:val="a"/>
    <w:semiHidden/>
    <w:rsid w:val="00BF0DF1"/>
    <w:rPr>
      <w:rFonts w:ascii="Tahoma" w:hAnsi="Tahoma" w:cs="Tahoma"/>
      <w:sz w:val="16"/>
      <w:szCs w:val="16"/>
    </w:rPr>
  </w:style>
  <w:style w:type="paragraph" w:styleId="a7">
    <w:name w:val="Document Map"/>
    <w:basedOn w:val="a"/>
    <w:semiHidden/>
    <w:rsid w:val="00550F2A"/>
    <w:pPr>
      <w:shd w:val="clear" w:color="auto" w:fill="000080"/>
    </w:pPr>
    <w:rPr>
      <w:rFonts w:ascii="Tahoma" w:hAnsi="Tahoma" w:cs="Tahoma"/>
    </w:rPr>
  </w:style>
  <w:style w:type="paragraph" w:customStyle="1" w:styleId="caaieiaie1">
    <w:name w:val="caaieiaie 1"/>
    <w:basedOn w:val="a"/>
    <w:next w:val="a"/>
    <w:rsid w:val="002C01C6"/>
    <w:pPr>
      <w:keepNext/>
      <w:jc w:val="center"/>
    </w:pPr>
    <w:rPr>
      <w:rFonts w:ascii="Courier New" w:hAnsi="Courier New"/>
      <w:sz w:val="28"/>
      <w:lang w:val="en-US"/>
    </w:rPr>
  </w:style>
  <w:style w:type="paragraph" w:styleId="2">
    <w:name w:val="Body Text 2"/>
    <w:basedOn w:val="a"/>
    <w:link w:val="20"/>
    <w:rsid w:val="00022BCC"/>
    <w:pPr>
      <w:jc w:val="both"/>
    </w:pPr>
    <w:rPr>
      <w:color w:val="FF0000"/>
    </w:rPr>
  </w:style>
  <w:style w:type="paragraph" w:styleId="a8">
    <w:name w:val="Body Text"/>
    <w:basedOn w:val="a"/>
    <w:rsid w:val="00A47881"/>
    <w:pPr>
      <w:spacing w:after="120"/>
    </w:pPr>
  </w:style>
  <w:style w:type="paragraph" w:styleId="a9">
    <w:name w:val="caption"/>
    <w:basedOn w:val="a"/>
    <w:next w:val="a"/>
    <w:qFormat/>
    <w:rsid w:val="00E302FB"/>
    <w:pPr>
      <w:widowControl w:val="0"/>
      <w:spacing w:before="120" w:after="120"/>
      <w:jc w:val="center"/>
      <w:outlineLvl w:val="0"/>
    </w:pPr>
    <w:rPr>
      <w:rFonts w:ascii="Times New Roman CYR" w:hAnsi="Times New Roman CYR"/>
      <w:b/>
      <w:caps/>
    </w:rPr>
  </w:style>
  <w:style w:type="paragraph" w:styleId="aa">
    <w:name w:val="header"/>
    <w:basedOn w:val="a"/>
    <w:link w:val="ab"/>
    <w:uiPriority w:val="99"/>
    <w:rsid w:val="00E302FB"/>
    <w:pPr>
      <w:tabs>
        <w:tab w:val="center" w:pos="4677"/>
        <w:tab w:val="right" w:pos="9355"/>
      </w:tabs>
    </w:pPr>
  </w:style>
  <w:style w:type="character" w:styleId="ac">
    <w:name w:val="page number"/>
    <w:basedOn w:val="a0"/>
    <w:rsid w:val="00E302FB"/>
  </w:style>
  <w:style w:type="paragraph" w:styleId="ad">
    <w:name w:val="footer"/>
    <w:basedOn w:val="a"/>
    <w:rsid w:val="00E302FB"/>
    <w:pPr>
      <w:tabs>
        <w:tab w:val="center" w:pos="4677"/>
        <w:tab w:val="right" w:pos="9355"/>
      </w:tabs>
    </w:pPr>
  </w:style>
  <w:style w:type="character" w:customStyle="1" w:styleId="a5">
    <w:name w:val="Текст концевой сноски Знак"/>
    <w:link w:val="a4"/>
    <w:rsid w:val="006C3EEF"/>
  </w:style>
  <w:style w:type="paragraph" w:styleId="ae">
    <w:name w:val="List Paragraph"/>
    <w:basedOn w:val="a"/>
    <w:uiPriority w:val="34"/>
    <w:qFormat/>
    <w:rsid w:val="00261B81"/>
    <w:pPr>
      <w:ind w:left="720"/>
      <w:contextualSpacing/>
    </w:pPr>
  </w:style>
  <w:style w:type="character" w:customStyle="1" w:styleId="ab">
    <w:name w:val="Верхний колонтитул Знак"/>
    <w:basedOn w:val="a0"/>
    <w:link w:val="aa"/>
    <w:uiPriority w:val="99"/>
    <w:rsid w:val="00D036E3"/>
  </w:style>
  <w:style w:type="character" w:customStyle="1" w:styleId="50">
    <w:name w:val="Заголовок 5 Знак"/>
    <w:basedOn w:val="a0"/>
    <w:link w:val="5"/>
    <w:rsid w:val="00202F0B"/>
    <w:rPr>
      <w:b/>
      <w:sz w:val="18"/>
    </w:rPr>
  </w:style>
  <w:style w:type="character" w:customStyle="1" w:styleId="40">
    <w:name w:val="Заголовок 4 Знак"/>
    <w:basedOn w:val="a0"/>
    <w:link w:val="4"/>
    <w:rsid w:val="004616C3"/>
    <w:rPr>
      <w:b/>
      <w:sz w:val="16"/>
    </w:rPr>
  </w:style>
  <w:style w:type="character" w:customStyle="1" w:styleId="60">
    <w:name w:val="Заголовок 6 Знак"/>
    <w:basedOn w:val="a0"/>
    <w:link w:val="6"/>
    <w:rsid w:val="004616C3"/>
    <w:rPr>
      <w:b/>
      <w:sz w:val="16"/>
      <w:lang w:val="en-US"/>
    </w:rPr>
  </w:style>
  <w:style w:type="paragraph" w:styleId="af">
    <w:name w:val="Revision"/>
    <w:hidden/>
    <w:uiPriority w:val="99"/>
    <w:semiHidden/>
    <w:rsid w:val="00CB4901"/>
  </w:style>
  <w:style w:type="paragraph" w:styleId="21">
    <w:name w:val="Body Text Indent 2"/>
    <w:basedOn w:val="a"/>
    <w:link w:val="22"/>
    <w:rsid w:val="00CB7458"/>
    <w:pPr>
      <w:overflowPunct w:val="0"/>
      <w:autoSpaceDE w:val="0"/>
      <w:autoSpaceDN w:val="0"/>
      <w:adjustRightInd w:val="0"/>
      <w:spacing w:after="120" w:line="480" w:lineRule="auto"/>
      <w:ind w:left="283"/>
      <w:textAlignment w:val="baseline"/>
    </w:pPr>
  </w:style>
  <w:style w:type="character" w:customStyle="1" w:styleId="22">
    <w:name w:val="Основной текст с отступом 2 Знак"/>
    <w:basedOn w:val="a0"/>
    <w:link w:val="21"/>
    <w:rsid w:val="00CB7458"/>
  </w:style>
  <w:style w:type="character" w:customStyle="1" w:styleId="20">
    <w:name w:val="Основной текст 2 Знак"/>
    <w:basedOn w:val="a0"/>
    <w:link w:val="2"/>
    <w:rsid w:val="0026096F"/>
    <w:rPr>
      <w:color w:val="FF0000"/>
    </w:rPr>
  </w:style>
  <w:style w:type="paragraph" w:customStyle="1" w:styleId="ConsPlusNormal">
    <w:name w:val="ConsPlusNormal"/>
    <w:rsid w:val="008E3E32"/>
    <w:pPr>
      <w:autoSpaceDE w:val="0"/>
      <w:autoSpaceDN w:val="0"/>
      <w:adjustRightInd w:val="0"/>
      <w:ind w:firstLine="720"/>
    </w:pPr>
    <w:rPr>
      <w:rFonts w:ascii="Arial" w:hAnsi="Arial" w:cs="Arial"/>
    </w:rPr>
  </w:style>
  <w:style w:type="character" w:styleId="af0">
    <w:name w:val="annotation reference"/>
    <w:basedOn w:val="a0"/>
    <w:rsid w:val="006F6151"/>
    <w:rPr>
      <w:sz w:val="16"/>
      <w:szCs w:val="16"/>
    </w:rPr>
  </w:style>
  <w:style w:type="paragraph" w:styleId="af1">
    <w:name w:val="annotation text"/>
    <w:basedOn w:val="a"/>
    <w:link w:val="af2"/>
    <w:rsid w:val="006F6151"/>
  </w:style>
  <w:style w:type="character" w:customStyle="1" w:styleId="af2">
    <w:name w:val="Текст примечания Знак"/>
    <w:basedOn w:val="a0"/>
    <w:link w:val="af1"/>
    <w:rsid w:val="006F6151"/>
  </w:style>
  <w:style w:type="paragraph" w:styleId="af3">
    <w:name w:val="annotation subject"/>
    <w:basedOn w:val="af1"/>
    <w:next w:val="af1"/>
    <w:link w:val="af4"/>
    <w:rsid w:val="006F6151"/>
    <w:rPr>
      <w:b/>
      <w:bCs/>
    </w:rPr>
  </w:style>
  <w:style w:type="character" w:customStyle="1" w:styleId="af4">
    <w:name w:val="Тема примечания Знак"/>
    <w:basedOn w:val="af2"/>
    <w:link w:val="af3"/>
    <w:rsid w:val="006F6151"/>
    <w:rPr>
      <w:b/>
      <w:bCs/>
    </w:rPr>
  </w:style>
  <w:style w:type="paragraph" w:styleId="3">
    <w:name w:val="Body Text Indent 3"/>
    <w:basedOn w:val="a"/>
    <w:link w:val="30"/>
    <w:rsid w:val="00375AEE"/>
    <w:pPr>
      <w:spacing w:after="120"/>
      <w:ind w:left="283"/>
    </w:pPr>
    <w:rPr>
      <w:sz w:val="16"/>
      <w:szCs w:val="16"/>
    </w:rPr>
  </w:style>
  <w:style w:type="character" w:customStyle="1" w:styleId="30">
    <w:name w:val="Основной текст с отступом 3 Знак"/>
    <w:basedOn w:val="a0"/>
    <w:link w:val="3"/>
    <w:rsid w:val="00375AE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180">
      <w:bodyDiv w:val="1"/>
      <w:marLeft w:val="0"/>
      <w:marRight w:val="0"/>
      <w:marTop w:val="0"/>
      <w:marBottom w:val="0"/>
      <w:divBdr>
        <w:top w:val="none" w:sz="0" w:space="0" w:color="auto"/>
        <w:left w:val="none" w:sz="0" w:space="0" w:color="auto"/>
        <w:bottom w:val="none" w:sz="0" w:space="0" w:color="auto"/>
        <w:right w:val="none" w:sz="0" w:space="0" w:color="auto"/>
      </w:divBdr>
    </w:div>
    <w:div w:id="38866645">
      <w:bodyDiv w:val="1"/>
      <w:marLeft w:val="0"/>
      <w:marRight w:val="0"/>
      <w:marTop w:val="0"/>
      <w:marBottom w:val="0"/>
      <w:divBdr>
        <w:top w:val="none" w:sz="0" w:space="0" w:color="auto"/>
        <w:left w:val="none" w:sz="0" w:space="0" w:color="auto"/>
        <w:bottom w:val="none" w:sz="0" w:space="0" w:color="auto"/>
        <w:right w:val="none" w:sz="0" w:space="0" w:color="auto"/>
      </w:divBdr>
    </w:div>
    <w:div w:id="827479310">
      <w:bodyDiv w:val="1"/>
      <w:marLeft w:val="0"/>
      <w:marRight w:val="0"/>
      <w:marTop w:val="0"/>
      <w:marBottom w:val="0"/>
      <w:divBdr>
        <w:top w:val="none" w:sz="0" w:space="0" w:color="auto"/>
        <w:left w:val="none" w:sz="0" w:space="0" w:color="auto"/>
        <w:bottom w:val="none" w:sz="0" w:space="0" w:color="auto"/>
        <w:right w:val="none" w:sz="0" w:space="0" w:color="auto"/>
      </w:divBdr>
    </w:div>
    <w:div w:id="896164858">
      <w:bodyDiv w:val="1"/>
      <w:marLeft w:val="0"/>
      <w:marRight w:val="0"/>
      <w:marTop w:val="0"/>
      <w:marBottom w:val="0"/>
      <w:divBdr>
        <w:top w:val="none" w:sz="0" w:space="0" w:color="auto"/>
        <w:left w:val="none" w:sz="0" w:space="0" w:color="auto"/>
        <w:bottom w:val="none" w:sz="0" w:space="0" w:color="auto"/>
        <w:right w:val="none" w:sz="0" w:space="0" w:color="auto"/>
      </w:divBdr>
    </w:div>
    <w:div w:id="1051491885">
      <w:bodyDiv w:val="1"/>
      <w:marLeft w:val="0"/>
      <w:marRight w:val="0"/>
      <w:marTop w:val="0"/>
      <w:marBottom w:val="0"/>
      <w:divBdr>
        <w:top w:val="none" w:sz="0" w:space="0" w:color="auto"/>
        <w:left w:val="none" w:sz="0" w:space="0" w:color="auto"/>
        <w:bottom w:val="none" w:sz="0" w:space="0" w:color="auto"/>
        <w:right w:val="none" w:sz="0" w:space="0" w:color="auto"/>
      </w:divBdr>
    </w:div>
    <w:div w:id="1451705659">
      <w:bodyDiv w:val="1"/>
      <w:marLeft w:val="0"/>
      <w:marRight w:val="0"/>
      <w:marTop w:val="0"/>
      <w:marBottom w:val="0"/>
      <w:divBdr>
        <w:top w:val="none" w:sz="0" w:space="0" w:color="auto"/>
        <w:left w:val="none" w:sz="0" w:space="0" w:color="auto"/>
        <w:bottom w:val="none" w:sz="0" w:space="0" w:color="auto"/>
        <w:right w:val="none" w:sz="0" w:space="0" w:color="auto"/>
      </w:divBdr>
    </w:div>
    <w:div w:id="1555314267">
      <w:bodyDiv w:val="1"/>
      <w:marLeft w:val="0"/>
      <w:marRight w:val="0"/>
      <w:marTop w:val="0"/>
      <w:marBottom w:val="0"/>
      <w:divBdr>
        <w:top w:val="none" w:sz="0" w:space="0" w:color="auto"/>
        <w:left w:val="none" w:sz="0" w:space="0" w:color="auto"/>
        <w:bottom w:val="none" w:sz="0" w:space="0" w:color="auto"/>
        <w:right w:val="none" w:sz="0" w:space="0" w:color="auto"/>
      </w:divBdr>
    </w:div>
    <w:div w:id="1602761751">
      <w:bodyDiv w:val="1"/>
      <w:marLeft w:val="0"/>
      <w:marRight w:val="0"/>
      <w:marTop w:val="0"/>
      <w:marBottom w:val="0"/>
      <w:divBdr>
        <w:top w:val="none" w:sz="0" w:space="0" w:color="auto"/>
        <w:left w:val="none" w:sz="0" w:space="0" w:color="auto"/>
        <w:bottom w:val="none" w:sz="0" w:space="0" w:color="auto"/>
        <w:right w:val="none" w:sz="0" w:space="0" w:color="auto"/>
      </w:divBdr>
    </w:div>
    <w:div w:id="1631739211">
      <w:bodyDiv w:val="1"/>
      <w:marLeft w:val="0"/>
      <w:marRight w:val="0"/>
      <w:marTop w:val="0"/>
      <w:marBottom w:val="0"/>
      <w:divBdr>
        <w:top w:val="none" w:sz="0" w:space="0" w:color="auto"/>
        <w:left w:val="none" w:sz="0" w:space="0" w:color="auto"/>
        <w:bottom w:val="none" w:sz="0" w:space="0" w:color="auto"/>
        <w:right w:val="none" w:sz="0" w:space="0" w:color="auto"/>
      </w:divBdr>
    </w:div>
    <w:div w:id="1787308264">
      <w:bodyDiv w:val="1"/>
      <w:marLeft w:val="0"/>
      <w:marRight w:val="0"/>
      <w:marTop w:val="0"/>
      <w:marBottom w:val="0"/>
      <w:divBdr>
        <w:top w:val="none" w:sz="0" w:space="0" w:color="auto"/>
        <w:left w:val="none" w:sz="0" w:space="0" w:color="auto"/>
        <w:bottom w:val="none" w:sz="0" w:space="0" w:color="auto"/>
        <w:right w:val="none" w:sz="0" w:space="0" w:color="auto"/>
      </w:divBdr>
    </w:div>
    <w:div w:id="1854806429">
      <w:bodyDiv w:val="1"/>
      <w:marLeft w:val="0"/>
      <w:marRight w:val="0"/>
      <w:marTop w:val="0"/>
      <w:marBottom w:val="0"/>
      <w:divBdr>
        <w:top w:val="none" w:sz="0" w:space="0" w:color="auto"/>
        <w:left w:val="none" w:sz="0" w:space="0" w:color="auto"/>
        <w:bottom w:val="none" w:sz="0" w:space="0" w:color="auto"/>
        <w:right w:val="none" w:sz="0" w:space="0" w:color="auto"/>
      </w:divBdr>
    </w:div>
    <w:div w:id="1892839220">
      <w:bodyDiv w:val="1"/>
      <w:marLeft w:val="0"/>
      <w:marRight w:val="0"/>
      <w:marTop w:val="0"/>
      <w:marBottom w:val="0"/>
      <w:divBdr>
        <w:top w:val="none" w:sz="0" w:space="0" w:color="auto"/>
        <w:left w:val="none" w:sz="0" w:space="0" w:color="auto"/>
        <w:bottom w:val="none" w:sz="0" w:space="0" w:color="auto"/>
        <w:right w:val="none" w:sz="0" w:space="0" w:color="auto"/>
      </w:divBdr>
    </w:div>
    <w:div w:id="2089884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kb.ru" TargetMode="External"/><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yperlink" Target="http://www.iglobe.ru" TargetMode="External"/><Relationship Id="rId7" Type="http://schemas.openxmlformats.org/officeDocument/2006/relationships/styles" Target="styles.xml"/><Relationship Id="rId12" Type="http://schemas.openxmlformats.org/officeDocument/2006/relationships/hyperlink" Target="http://www.zenit.ru" TargetMode="External"/><Relationship Id="rId17" Type="http://schemas.openxmlformats.org/officeDocument/2006/relationships/header" Target="header2.xml"/><Relationship Id="rId25" Type="http://schemas.openxmlformats.org/officeDocument/2006/relationships/hyperlink" Target="http://www.elecsnet.ru" TargetMode="External"/><Relationship Id="rId2" Type="http://schemas.openxmlformats.org/officeDocument/2006/relationships/customXml" Target="../customXml/item2.xml"/><Relationship Id="rId16" Type="http://schemas.openxmlformats.org/officeDocument/2006/relationships/hyperlink" Target="http://www.zenit.ru" TargetMode="External"/><Relationship Id="rId20" Type="http://schemas.openxmlformats.org/officeDocument/2006/relationships/hyperlink" Target="http://www.zenit.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zenit.ru" TargetMode="Externa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http://www.zenit.ru."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zenit.ru" TargetMode="External"/><Relationship Id="rId22" Type="http://schemas.openxmlformats.org/officeDocument/2006/relationships/hyperlink" Target="mailto:&#1057;&#1050;&#1057;.@&#1078;" TargetMode="External"/><Relationship Id="rId27"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DTBODocumentLibraryForm</Display>
  <Edit>DTBODocumentLibraryForm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9100DF242232C73D364DB0E196D492AFDEC0" ma:contentTypeVersion="33" ma:contentTypeDescription="Создание документа." ma:contentTypeScope="" ma:versionID="613d60543cda335cfd9ef05b6c9bf9a9">
  <xsd:schema xmlns:xsd="http://www.w3.org/2001/XMLSchema" xmlns:xs="http://www.w3.org/2001/XMLSchema" xmlns:p="http://schemas.microsoft.com/office/2006/metadata/properties" xmlns:ns2="b0e16284-149b-4f8d-b9f5-ab396df8c4b0" xmlns:ns3="3bd6e3d4-9ed8-40bd-a826-9d692ac34700" targetNamespace="http://schemas.microsoft.com/office/2006/metadata/properties" ma:root="true" ma:fieldsID="a09a0f12f415c33c3886bf0e63ffecba" ns2:_="" ns3:_="">
    <xsd:import namespace="b0e16284-149b-4f8d-b9f5-ab396df8c4b0"/>
    <xsd:import namespace="3bd6e3d4-9ed8-40bd-a826-9d692ac34700"/>
    <xsd:element name="properties">
      <xsd:complexType>
        <xsd:sequence>
          <xsd:element name="documentManagement">
            <xsd:complexType>
              <xsd:all>
                <xsd:element ref="ns2:DocTrix.Master" minOccurs="0"/>
                <xsd:element ref="ns2:DocTrixMasterItem" minOccurs="0"/>
                <xsd:element ref="ns2:ItemOrder" minOccurs="0"/>
                <xsd:element ref="ns3:AttachmentType" minOccurs="0"/>
                <xsd:element ref="ns3:EDSRequired" minOccurs="0"/>
                <xsd:element ref="ns3:EDSTaskRequir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e16284-149b-4f8d-b9f5-ab396df8c4b0" elementFormDefault="qualified">
    <xsd:import namespace="http://schemas.microsoft.com/office/2006/documentManagement/types"/>
    <xsd:import namespace="http://schemas.microsoft.com/office/infopath/2007/PartnerControls"/>
    <xsd:element name="DocTrix.Master" ma:index="8" nillable="true" ma:displayName="DocTrixMaster" ma:list="{d55b8b06-f644-4c13-ba8b-c82c02b3b82a}" ma:internalName="DocTrixMaster" ma:readOnly="false" ma:showField="Title" ma:web="3bd6e3d4-9ed8-40bd-a826-9d692ac34700">
      <xsd:simpleType>
        <xsd:restriction base="dms:Lookup"/>
      </xsd:simpleType>
    </xsd:element>
    <xsd:element name="DocTrixMasterItem" ma:index="9" nillable="true" ma:displayName="Родительский элемент" ma:indexed="true" ma:list="{d55b8b06-f644-4c13-ba8b-c82c02b3b82a}" ma:internalName="DocTrixMasterItem" ma:readOnly="false" ma:showField="Title" ma:web="3bd6e3d4-9ed8-40bd-a826-9d692ac34700">
      <xsd:simpleType>
        <xsd:restriction base="dms:Lookup"/>
      </xsd:simpleType>
    </xsd:element>
    <xsd:element name="ItemOrder" ma:index="10" nillable="true" ma:displayName="Порядок" ma:decimals="0" ma:internalName="ItemOrder" ma:readOnly="false"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3bd6e3d4-9ed8-40bd-a826-9d692ac34700" elementFormDefault="qualified">
    <xsd:import namespace="http://schemas.microsoft.com/office/2006/documentManagement/types"/>
    <xsd:import namespace="http://schemas.microsoft.com/office/infopath/2007/PartnerControls"/>
    <xsd:element name="AttachmentType" ma:index="13" nillable="true" ma:displayName="Тип вложения" ma:format="RadioButtons" ma:internalName="AttachmentType" ma:readOnly="false">
      <xsd:simpleType>
        <xsd:restriction base="dms:Choice">
          <xsd:enumeration value="Проект документа"/>
          <xsd:enumeration value="Последняя версия проекта"/>
          <xsd:enumeration value="Оригинал"/>
          <xsd:enumeration value="Дополнительный документ"/>
        </xsd:restriction>
      </xsd:simpleType>
    </xsd:element>
    <xsd:element name="EDSRequired" ma:index="14" nillable="true" ma:displayName="Подписывается ЭП" ma:default="1" ma:internalName="EDSRequired" ma:readOnly="false">
      <xsd:simpleType>
        <xsd:restriction base="dms:Boolean"/>
      </xsd:simpleType>
    </xsd:element>
    <xsd:element name="EDSTaskRequired" ma:index="16" nillable="true" ma:displayName="Ознакомление ПЭП" ma:default="1" ma:internalName="EDSTaskRequir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ocTrixMasterItem xmlns="b0e16284-149b-4f8d-b9f5-ab396df8c4b0">21900</DocTrixMasterItem>
    <DocTrix.Master xmlns="b0e16284-149b-4f8d-b9f5-ab396df8c4b0" xsi:nil="true"/>
    <AttachmentType xmlns="3bd6e3d4-9ed8-40bd-a826-9d692ac34700">Проект документа</AttachmentType>
    <ItemOrder xmlns="b0e16284-149b-4f8d-b9f5-ab396df8c4b0">2189</ItemOrder>
    <EDSRequired xmlns="3bd6e3d4-9ed8-40bd-a826-9d692ac34700">false</EDSRequired>
    <EDSTaskRequired xmlns="3bd6e3d4-9ed8-40bd-a826-9d692ac34700">false</EDSTaskRequired>
  </documentManagement>
</p:properties>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F23166-C740-47F4-82E1-81AA2A948007}">
  <ds:schemaRefs>
    <ds:schemaRef ds:uri="http://schemas.microsoft.com/sharepoint/v3/contenttype/forms"/>
  </ds:schemaRefs>
</ds:datastoreItem>
</file>

<file path=customXml/itemProps2.xml><?xml version="1.0" encoding="utf-8"?>
<ds:datastoreItem xmlns:ds="http://schemas.openxmlformats.org/officeDocument/2006/customXml" ds:itemID="{825F7AC5-09CA-4957-BCB9-D09402E4A1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e16284-149b-4f8d-b9f5-ab396df8c4b0"/>
    <ds:schemaRef ds:uri="3bd6e3d4-9ed8-40bd-a826-9d692ac347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3185E1-3D18-46C9-9816-E9F05F55F5BC}">
  <ds:schemaRefs>
    <ds:schemaRef ds:uri="http://schemas.microsoft.com/office/2006/metadata/properties"/>
    <ds:schemaRef ds:uri="http://schemas.microsoft.com/office/infopath/2007/PartnerControls"/>
    <ds:schemaRef ds:uri="b0e16284-149b-4f8d-b9f5-ab396df8c4b0"/>
    <ds:schemaRef ds:uri="3bd6e3d4-9ed8-40bd-a826-9d692ac34700"/>
  </ds:schemaRefs>
</ds:datastoreItem>
</file>

<file path=customXml/itemProps4.xml><?xml version="1.0" encoding="utf-8"?>
<ds:datastoreItem xmlns:ds="http://schemas.openxmlformats.org/officeDocument/2006/customXml" ds:itemID="{3CF79830-C2A0-423C-BFE0-F8D48DAA3041}">
  <ds:schemaRefs>
    <ds:schemaRef ds:uri="http://schemas.microsoft.com/sharepoint/events"/>
  </ds:schemaRefs>
</ds:datastoreItem>
</file>

<file path=customXml/itemProps5.xml><?xml version="1.0" encoding="utf-8"?>
<ds:datastoreItem xmlns:ds="http://schemas.openxmlformats.org/officeDocument/2006/customXml" ds:itemID="{22A9ACFD-3EAC-4344-A851-05DCAF6B0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38435</Words>
  <Characters>219084</Characters>
  <Application>Microsoft Office Word</Application>
  <DocSecurity>0</DocSecurity>
  <Lines>1825</Lines>
  <Paragraphs>514</Paragraphs>
  <ScaleCrop>false</ScaleCrop>
  <HeadingPairs>
    <vt:vector size="2" baseType="variant">
      <vt:variant>
        <vt:lpstr>Название</vt:lpstr>
      </vt:variant>
      <vt:variant>
        <vt:i4>1</vt:i4>
      </vt:variant>
    </vt:vector>
  </HeadingPairs>
  <TitlesOfParts>
    <vt:vector size="1" baseType="lpstr">
      <vt:lpstr/>
    </vt:vector>
  </TitlesOfParts>
  <Company>M</Company>
  <LinksUpToDate>false</LinksUpToDate>
  <CharactersWithSpaces>257005</CharactersWithSpaces>
  <SharedDoc>false</SharedDoc>
  <HLinks>
    <vt:vector size="84" baseType="variant">
      <vt:variant>
        <vt:i4>6684727</vt:i4>
      </vt:variant>
      <vt:variant>
        <vt:i4>39</vt:i4>
      </vt:variant>
      <vt:variant>
        <vt:i4>0</vt:i4>
      </vt:variant>
      <vt:variant>
        <vt:i4>5</vt:i4>
      </vt:variant>
      <vt:variant>
        <vt:lpwstr>http://www.elecsnet.ru/</vt:lpwstr>
      </vt:variant>
      <vt:variant>
        <vt:lpwstr/>
      </vt:variant>
      <vt:variant>
        <vt:i4>1507335</vt:i4>
      </vt:variant>
      <vt:variant>
        <vt:i4>36</vt:i4>
      </vt:variant>
      <vt:variant>
        <vt:i4>0</vt:i4>
      </vt:variant>
      <vt:variant>
        <vt:i4>5</vt:i4>
      </vt:variant>
      <vt:variant>
        <vt:lpwstr>http://www.zenit.ru./</vt:lpwstr>
      </vt:variant>
      <vt:variant>
        <vt:lpwstr/>
      </vt:variant>
      <vt:variant>
        <vt:i4>2229342</vt:i4>
      </vt:variant>
      <vt:variant>
        <vt:i4>33</vt:i4>
      </vt:variant>
      <vt:variant>
        <vt:i4>0</vt:i4>
      </vt:variant>
      <vt:variant>
        <vt:i4>5</vt:i4>
      </vt:variant>
      <vt:variant>
        <vt:lpwstr>mailto:СКС.@ж</vt:lpwstr>
      </vt:variant>
      <vt:variant>
        <vt:lpwstr/>
      </vt:variant>
      <vt:variant>
        <vt:i4>1507407</vt:i4>
      </vt:variant>
      <vt:variant>
        <vt:i4>30</vt:i4>
      </vt:variant>
      <vt:variant>
        <vt:i4>0</vt:i4>
      </vt:variant>
      <vt:variant>
        <vt:i4>5</vt:i4>
      </vt:variant>
      <vt:variant>
        <vt:lpwstr>http://www.iglobe.ru/</vt:lpwstr>
      </vt:variant>
      <vt:variant>
        <vt:lpwstr/>
      </vt:variant>
      <vt:variant>
        <vt:i4>1507335</vt:i4>
      </vt:variant>
      <vt:variant>
        <vt:i4>27</vt:i4>
      </vt:variant>
      <vt:variant>
        <vt:i4>0</vt:i4>
      </vt:variant>
      <vt:variant>
        <vt:i4>5</vt:i4>
      </vt:variant>
      <vt:variant>
        <vt:lpwstr>http://www.zenit.ru./</vt:lpwstr>
      </vt:variant>
      <vt:variant>
        <vt:lpwstr/>
      </vt:variant>
      <vt:variant>
        <vt:i4>6684727</vt:i4>
      </vt:variant>
      <vt:variant>
        <vt:i4>24</vt:i4>
      </vt:variant>
      <vt:variant>
        <vt:i4>0</vt:i4>
      </vt:variant>
      <vt:variant>
        <vt:i4>5</vt:i4>
      </vt:variant>
      <vt:variant>
        <vt:lpwstr>http://www.elecsnet.ru/</vt:lpwstr>
      </vt:variant>
      <vt:variant>
        <vt:lpwstr/>
      </vt:variant>
      <vt:variant>
        <vt:i4>1441799</vt:i4>
      </vt:variant>
      <vt:variant>
        <vt:i4>21</vt:i4>
      </vt:variant>
      <vt:variant>
        <vt:i4>0</vt:i4>
      </vt:variant>
      <vt:variant>
        <vt:i4>5</vt:i4>
      </vt:variant>
      <vt:variant>
        <vt:lpwstr>http://www.zenit.ru/</vt:lpwstr>
      </vt:variant>
      <vt:variant>
        <vt:lpwstr/>
      </vt:variant>
      <vt:variant>
        <vt:i4>6684727</vt:i4>
      </vt:variant>
      <vt:variant>
        <vt:i4>18</vt:i4>
      </vt:variant>
      <vt:variant>
        <vt:i4>0</vt:i4>
      </vt:variant>
      <vt:variant>
        <vt:i4>5</vt:i4>
      </vt:variant>
      <vt:variant>
        <vt:lpwstr>http://www.elecsnet.ru/</vt:lpwstr>
      </vt:variant>
      <vt:variant>
        <vt:lpwstr/>
      </vt:variant>
      <vt:variant>
        <vt:i4>1441799</vt:i4>
      </vt:variant>
      <vt:variant>
        <vt:i4>15</vt:i4>
      </vt:variant>
      <vt:variant>
        <vt:i4>0</vt:i4>
      </vt:variant>
      <vt:variant>
        <vt:i4>5</vt:i4>
      </vt:variant>
      <vt:variant>
        <vt:lpwstr>http://www.zenit.ru/</vt:lpwstr>
      </vt:variant>
      <vt:variant>
        <vt:lpwstr/>
      </vt:variant>
      <vt:variant>
        <vt:i4>1441799</vt:i4>
      </vt:variant>
      <vt:variant>
        <vt:i4>12</vt:i4>
      </vt:variant>
      <vt:variant>
        <vt:i4>0</vt:i4>
      </vt:variant>
      <vt:variant>
        <vt:i4>5</vt:i4>
      </vt:variant>
      <vt:variant>
        <vt:lpwstr>http://www.zenit.ru/</vt:lpwstr>
      </vt:variant>
      <vt:variant>
        <vt:lpwstr/>
      </vt:variant>
      <vt:variant>
        <vt:i4>6684727</vt:i4>
      </vt:variant>
      <vt:variant>
        <vt:i4>9</vt:i4>
      </vt:variant>
      <vt:variant>
        <vt:i4>0</vt:i4>
      </vt:variant>
      <vt:variant>
        <vt:i4>5</vt:i4>
      </vt:variant>
      <vt:variant>
        <vt:lpwstr>http://www.elecsnet.ru/</vt:lpwstr>
      </vt:variant>
      <vt:variant>
        <vt:lpwstr/>
      </vt:variant>
      <vt:variant>
        <vt:i4>1441799</vt:i4>
      </vt:variant>
      <vt:variant>
        <vt:i4>6</vt:i4>
      </vt:variant>
      <vt:variant>
        <vt:i4>0</vt:i4>
      </vt:variant>
      <vt:variant>
        <vt:i4>5</vt:i4>
      </vt:variant>
      <vt:variant>
        <vt:lpwstr>http://www.zenit.ru/</vt:lpwstr>
      </vt:variant>
      <vt:variant>
        <vt:lpwstr/>
      </vt:variant>
      <vt:variant>
        <vt:i4>6684727</vt:i4>
      </vt:variant>
      <vt:variant>
        <vt:i4>3</vt:i4>
      </vt:variant>
      <vt:variant>
        <vt:i4>0</vt:i4>
      </vt:variant>
      <vt:variant>
        <vt:i4>5</vt:i4>
      </vt:variant>
      <vt:variant>
        <vt:lpwstr>http://www.elecsnet.ru/</vt:lpwstr>
      </vt:variant>
      <vt:variant>
        <vt:lpwstr/>
      </vt:variant>
      <vt:variant>
        <vt:i4>1441799</vt:i4>
      </vt:variant>
      <vt:variant>
        <vt:i4>0</vt:i4>
      </vt:variant>
      <vt:variant>
        <vt:i4>0</vt:i4>
      </vt:variant>
      <vt:variant>
        <vt:i4>5</vt:i4>
      </vt:variant>
      <vt:variant>
        <vt:lpwstr>http://www.zenit.ru/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dru</dc:creator>
  <cp:keywords/>
  <dc:description/>
  <cp:lastModifiedBy>Белова Галина Владимировна</cp:lastModifiedBy>
  <cp:revision>3</cp:revision>
  <cp:lastPrinted>2020-10-16T05:36:00Z</cp:lastPrinted>
  <dcterms:created xsi:type="dcterms:W3CDTF">2022-03-24T05:40:00Z</dcterms:created>
  <dcterms:modified xsi:type="dcterms:W3CDTF">2022-03-24T06:23:00Z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0x01019100DF242232C73D364DB0E196D492AFDEC0</vt:lpwstr>
  </property>
  <property fmtid="{D5CDD505-2E9C-101B-9397-08002B2CF9AE}" pid="3" name="DTMasterKey">
    <vt:lpwstr>,3bd6e3d4-9ed8-40bd-a826-9d692ac34700,d55b8b06-f644-4c13-ba8b-c82c02b3b82a,20023</vt:lpwstr>
  </property>
  <property fmtid="{D5CDD505-2E9C-101B-9397-08002B2CF9AE}" pid="4" name="DTSearchKey">
    <vt:lpwstr>_dt_</vt:lpwstr>
  </property>
</Properties>
</file>